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E7ABF" w14:textId="3807A7E1" w:rsidR="00F573A9" w:rsidRPr="007B1383" w:rsidRDefault="00EB168F" w:rsidP="00F573A9">
      <w:pPr>
        <w:pStyle w:val="PlainText"/>
        <w:spacing w:line="360" w:lineRule="auto"/>
        <w:rPr>
          <w:rFonts w:ascii="Arial" w:hAnsi="Arial"/>
          <w:sz w:val="32"/>
          <w:szCs w:val="32"/>
        </w:rPr>
      </w:pPr>
      <w:r w:rsidRPr="007B1383">
        <w:rPr>
          <w:rFonts w:ascii="Arial" w:hAnsi="Arial"/>
          <w:b/>
          <w:sz w:val="32"/>
          <w:szCs w:val="32"/>
        </w:rPr>
        <w:t>M</w:t>
      </w:r>
      <w:r w:rsidR="00F573A9" w:rsidRPr="007B1383">
        <w:rPr>
          <w:rFonts w:ascii="Arial" w:hAnsi="Arial"/>
          <w:b/>
          <w:sz w:val="32"/>
          <w:szCs w:val="32"/>
        </w:rPr>
        <w:t>etallic</w:t>
      </w:r>
      <w:r w:rsidRPr="007B1383">
        <w:rPr>
          <w:rFonts w:ascii="Arial" w:hAnsi="Arial"/>
          <w:b/>
          <w:sz w:val="32"/>
          <w:szCs w:val="32"/>
        </w:rPr>
        <w:t xml:space="preserve"> and molecular</w:t>
      </w:r>
      <w:r w:rsidR="00F573A9" w:rsidRPr="007B1383">
        <w:rPr>
          <w:rFonts w:ascii="Arial" w:hAnsi="Arial"/>
          <w:b/>
          <w:sz w:val="32"/>
          <w:szCs w:val="32"/>
        </w:rPr>
        <w:t xml:space="preserve"> ions in the magnetosphere</w:t>
      </w:r>
    </w:p>
    <w:p w14:paraId="3987B007" w14:textId="77777777" w:rsidR="00F573A9" w:rsidRPr="007B1383" w:rsidRDefault="00F573A9" w:rsidP="00F573A9">
      <w:pPr>
        <w:pStyle w:val="PlainText"/>
        <w:spacing w:line="360" w:lineRule="auto"/>
        <w:rPr>
          <w:rFonts w:ascii="Arial" w:hAnsi="Arial"/>
          <w:sz w:val="22"/>
          <w:szCs w:val="22"/>
        </w:rPr>
      </w:pPr>
    </w:p>
    <w:p w14:paraId="3BC279F0" w14:textId="260D8E12" w:rsidR="00DC35A5" w:rsidRPr="007B1383" w:rsidRDefault="00DC35A5" w:rsidP="00DC35A5">
      <w:pPr>
        <w:pStyle w:val="PlainText"/>
        <w:spacing w:line="360" w:lineRule="auto"/>
        <w:rPr>
          <w:rFonts w:ascii="Arial" w:hAnsi="Arial"/>
          <w:sz w:val="22"/>
          <w:szCs w:val="22"/>
        </w:rPr>
      </w:pPr>
      <w:r w:rsidRPr="007B1383">
        <w:rPr>
          <w:rFonts w:ascii="Arial" w:hAnsi="Arial"/>
          <w:sz w:val="22"/>
          <w:szCs w:val="22"/>
        </w:rPr>
        <w:t>M. Yamauchi</w:t>
      </w:r>
      <w:r w:rsidRPr="007B1383">
        <w:rPr>
          <w:rFonts w:ascii="Arial" w:hAnsi="Arial"/>
          <w:sz w:val="22"/>
          <w:szCs w:val="22"/>
          <w:vertAlign w:val="superscript"/>
        </w:rPr>
        <w:t>1</w:t>
      </w:r>
      <w:r w:rsidRPr="007B1383">
        <w:rPr>
          <w:rFonts w:ascii="Arial" w:hAnsi="Arial"/>
          <w:sz w:val="22"/>
          <w:szCs w:val="22"/>
        </w:rPr>
        <w:t>, S. Christon</w:t>
      </w:r>
      <w:r w:rsidRPr="007B1383">
        <w:rPr>
          <w:rFonts w:ascii="Arial" w:hAnsi="Arial"/>
          <w:sz w:val="22"/>
          <w:szCs w:val="22"/>
          <w:vertAlign w:val="superscript"/>
        </w:rPr>
        <w:t>2</w:t>
      </w:r>
      <w:r w:rsidRPr="007B1383">
        <w:rPr>
          <w:rFonts w:ascii="Arial" w:hAnsi="Arial"/>
          <w:sz w:val="22"/>
          <w:szCs w:val="22"/>
        </w:rPr>
        <w:t>, I. Dandouras</w:t>
      </w:r>
      <w:r w:rsidRPr="007B1383">
        <w:rPr>
          <w:rFonts w:ascii="Arial" w:hAnsi="Arial"/>
          <w:sz w:val="22"/>
          <w:szCs w:val="22"/>
          <w:vertAlign w:val="superscript"/>
        </w:rPr>
        <w:t>3</w:t>
      </w:r>
      <w:r w:rsidRPr="007B1383">
        <w:rPr>
          <w:rFonts w:ascii="Arial" w:hAnsi="Arial"/>
          <w:sz w:val="22"/>
          <w:szCs w:val="22"/>
        </w:rPr>
        <w:t>, S. Haaland</w:t>
      </w:r>
      <w:r w:rsidRPr="007B1383">
        <w:rPr>
          <w:rFonts w:ascii="Arial" w:hAnsi="Arial"/>
          <w:sz w:val="22"/>
          <w:szCs w:val="22"/>
          <w:vertAlign w:val="superscript"/>
        </w:rPr>
        <w:t>4</w:t>
      </w:r>
      <w:r w:rsidRPr="007B1383">
        <w:rPr>
          <w:rFonts w:ascii="Arial" w:hAnsi="Arial"/>
          <w:sz w:val="22"/>
          <w:szCs w:val="22"/>
        </w:rPr>
        <w:t>, D. Kastinen</w:t>
      </w:r>
      <w:r w:rsidRPr="007B1383">
        <w:rPr>
          <w:rFonts w:ascii="Arial" w:hAnsi="Arial"/>
          <w:sz w:val="22"/>
          <w:szCs w:val="22"/>
          <w:vertAlign w:val="superscript"/>
        </w:rPr>
        <w:t>1</w:t>
      </w:r>
      <w:r w:rsidRPr="007B1383">
        <w:rPr>
          <w:rFonts w:ascii="Arial" w:hAnsi="Arial"/>
          <w:sz w:val="22"/>
          <w:szCs w:val="22"/>
        </w:rPr>
        <w:t>, L.M. Kistler</w:t>
      </w:r>
      <w:r w:rsidRPr="007B1383">
        <w:rPr>
          <w:rFonts w:ascii="Arial" w:hAnsi="Arial"/>
          <w:sz w:val="22"/>
          <w:szCs w:val="22"/>
          <w:vertAlign w:val="superscript"/>
        </w:rPr>
        <w:t>5</w:t>
      </w:r>
      <w:r w:rsidRPr="007B1383">
        <w:rPr>
          <w:rFonts w:ascii="Arial" w:hAnsi="Arial"/>
          <w:sz w:val="22"/>
          <w:szCs w:val="22"/>
        </w:rPr>
        <w:t>, I. Mann</w:t>
      </w:r>
      <w:r w:rsidRPr="007B1383">
        <w:rPr>
          <w:rFonts w:ascii="Arial" w:hAnsi="Arial"/>
          <w:sz w:val="22"/>
          <w:szCs w:val="22"/>
          <w:vertAlign w:val="superscript"/>
        </w:rPr>
        <w:t>6</w:t>
      </w:r>
      <w:r w:rsidRPr="007B1383">
        <w:rPr>
          <w:rFonts w:ascii="Arial" w:hAnsi="Arial"/>
          <w:sz w:val="22"/>
          <w:szCs w:val="22"/>
        </w:rPr>
        <w:t>, S. Nozawa</w:t>
      </w:r>
      <w:r w:rsidRPr="007B1383">
        <w:rPr>
          <w:rFonts w:ascii="Arial" w:hAnsi="Arial"/>
          <w:sz w:val="22"/>
          <w:szCs w:val="22"/>
          <w:vertAlign w:val="superscript"/>
        </w:rPr>
        <w:t>7</w:t>
      </w:r>
      <w:r w:rsidRPr="007B1383">
        <w:rPr>
          <w:rFonts w:ascii="Arial" w:hAnsi="Arial"/>
          <w:sz w:val="22"/>
          <w:szCs w:val="22"/>
        </w:rPr>
        <w:t>, J.M.C. Plane</w:t>
      </w:r>
      <w:r w:rsidRPr="007B1383">
        <w:rPr>
          <w:rFonts w:ascii="Arial" w:hAnsi="Arial"/>
          <w:sz w:val="22"/>
          <w:szCs w:val="22"/>
          <w:vertAlign w:val="superscript"/>
        </w:rPr>
        <w:t>8</w:t>
      </w:r>
      <w:r w:rsidRPr="007B1383">
        <w:rPr>
          <w:rFonts w:ascii="Arial" w:hAnsi="Arial"/>
          <w:sz w:val="22"/>
          <w:szCs w:val="22"/>
        </w:rPr>
        <w:t xml:space="preserve">, </w:t>
      </w:r>
      <w:r w:rsidR="00424F8E" w:rsidRPr="007B1383">
        <w:rPr>
          <w:rFonts w:ascii="Arial" w:hAnsi="Arial"/>
          <w:sz w:val="22"/>
          <w:szCs w:val="22"/>
        </w:rPr>
        <w:t>Y. Saito</w:t>
      </w:r>
      <w:r w:rsidR="00424F8E">
        <w:rPr>
          <w:rFonts w:ascii="Arial" w:hAnsi="Arial"/>
          <w:sz w:val="22"/>
          <w:szCs w:val="22"/>
          <w:vertAlign w:val="superscript"/>
        </w:rPr>
        <w:t>9</w:t>
      </w:r>
      <w:r w:rsidR="00424F8E" w:rsidRPr="007B1383">
        <w:rPr>
          <w:rFonts w:ascii="Arial" w:hAnsi="Arial"/>
          <w:sz w:val="22"/>
          <w:szCs w:val="22"/>
        </w:rPr>
        <w:t xml:space="preserve">, </w:t>
      </w:r>
      <w:r w:rsidRPr="007B1383">
        <w:rPr>
          <w:rFonts w:ascii="Arial" w:hAnsi="Arial"/>
          <w:sz w:val="22"/>
          <w:szCs w:val="22"/>
        </w:rPr>
        <w:t>L. Schulz</w:t>
      </w:r>
      <w:r w:rsidR="00424F8E">
        <w:rPr>
          <w:rFonts w:ascii="Arial" w:hAnsi="Arial"/>
          <w:sz w:val="22"/>
          <w:szCs w:val="22"/>
          <w:vertAlign w:val="superscript"/>
        </w:rPr>
        <w:t>10</w:t>
      </w:r>
      <w:r w:rsidRPr="007B1383">
        <w:rPr>
          <w:rFonts w:ascii="Arial" w:hAnsi="Arial"/>
          <w:sz w:val="22"/>
          <w:szCs w:val="22"/>
        </w:rPr>
        <w:t>, S. Watababe</w:t>
      </w:r>
      <w:r w:rsidRPr="007B1383">
        <w:rPr>
          <w:rFonts w:ascii="Arial" w:hAnsi="Arial"/>
          <w:sz w:val="22"/>
          <w:szCs w:val="22"/>
          <w:vertAlign w:val="superscript"/>
        </w:rPr>
        <w:t>11</w:t>
      </w:r>
      <w:r w:rsidRPr="007B1383">
        <w:rPr>
          <w:rFonts w:ascii="Arial" w:hAnsi="Arial"/>
          <w:sz w:val="22"/>
          <w:szCs w:val="22"/>
        </w:rPr>
        <w:t>, P. Wurz</w:t>
      </w:r>
      <w:r w:rsidRPr="007B1383">
        <w:rPr>
          <w:rFonts w:ascii="Arial" w:hAnsi="Arial"/>
          <w:sz w:val="22"/>
          <w:szCs w:val="22"/>
          <w:vertAlign w:val="superscript"/>
        </w:rPr>
        <w:t>12</w:t>
      </w:r>
      <w:r w:rsidRPr="007B1383">
        <w:rPr>
          <w:rFonts w:ascii="Arial" w:hAnsi="Arial"/>
          <w:sz w:val="22"/>
          <w:szCs w:val="22"/>
        </w:rPr>
        <w:t>, and A.W. Yau</w:t>
      </w:r>
      <w:r w:rsidRPr="007B1383">
        <w:rPr>
          <w:rFonts w:ascii="Arial" w:hAnsi="Arial"/>
          <w:sz w:val="22"/>
          <w:szCs w:val="22"/>
          <w:vertAlign w:val="superscript"/>
        </w:rPr>
        <w:t>13</w:t>
      </w:r>
      <w:r w:rsidRPr="007B1383">
        <w:rPr>
          <w:rFonts w:ascii="Arial" w:hAnsi="Arial"/>
          <w:sz w:val="22"/>
          <w:szCs w:val="22"/>
        </w:rPr>
        <w:t xml:space="preserve"> </w:t>
      </w:r>
    </w:p>
    <w:p w14:paraId="2ECCD35D" w14:textId="77777777" w:rsidR="00DC35A5" w:rsidRPr="007B1383" w:rsidRDefault="00DC35A5" w:rsidP="00DC35A5">
      <w:pPr>
        <w:pStyle w:val="PlainText"/>
        <w:spacing w:line="360" w:lineRule="auto"/>
        <w:rPr>
          <w:rFonts w:ascii="Arial" w:hAnsi="Arial"/>
          <w:sz w:val="22"/>
          <w:szCs w:val="22"/>
        </w:rPr>
      </w:pPr>
    </w:p>
    <w:p w14:paraId="02D57533" w14:textId="3398F6F5" w:rsidR="00DC35A5" w:rsidRPr="007B1383" w:rsidRDefault="00DC35A5" w:rsidP="00DC35A5">
      <w:pPr>
        <w:pStyle w:val="PlainText"/>
        <w:spacing w:line="360" w:lineRule="auto"/>
        <w:rPr>
          <w:rFonts w:ascii="Arial" w:hAnsi="Arial"/>
          <w:sz w:val="22"/>
          <w:szCs w:val="22"/>
        </w:rPr>
      </w:pPr>
      <w:r w:rsidRPr="007B1383">
        <w:rPr>
          <w:rFonts w:ascii="Arial" w:hAnsi="Arial"/>
          <w:sz w:val="22"/>
          <w:szCs w:val="22"/>
        </w:rPr>
        <w:t>1 Swedish Institute of Space Physics (IRF), Kiruna, Sweden; &lt;M.Yamauchi@irf.se&gt;</w:t>
      </w:r>
    </w:p>
    <w:p w14:paraId="51FDD3E8" w14:textId="0E46DBAA" w:rsidR="00DC35A5" w:rsidRPr="007B1383" w:rsidRDefault="00DC35A5" w:rsidP="00DC35A5">
      <w:pPr>
        <w:pStyle w:val="PlainText"/>
        <w:spacing w:line="360" w:lineRule="auto"/>
        <w:rPr>
          <w:rFonts w:ascii="Arial" w:hAnsi="Arial"/>
          <w:sz w:val="22"/>
          <w:szCs w:val="22"/>
        </w:rPr>
      </w:pPr>
      <w:r w:rsidRPr="007B1383">
        <w:rPr>
          <w:rFonts w:ascii="Arial" w:hAnsi="Arial"/>
          <w:sz w:val="22"/>
          <w:szCs w:val="22"/>
        </w:rPr>
        <w:t xml:space="preserve">2 Focused Analysis and Research (FAR), USA; </w:t>
      </w:r>
    </w:p>
    <w:p w14:paraId="11B755D6" w14:textId="4F65C73F" w:rsidR="00DC35A5" w:rsidRPr="007B1383" w:rsidRDefault="00DC35A5" w:rsidP="00DC35A5">
      <w:pPr>
        <w:pStyle w:val="PlainText"/>
        <w:spacing w:line="360" w:lineRule="auto"/>
        <w:rPr>
          <w:rFonts w:ascii="Arial" w:hAnsi="Arial"/>
          <w:sz w:val="22"/>
          <w:szCs w:val="22"/>
        </w:rPr>
      </w:pPr>
      <w:r w:rsidRPr="007B1383">
        <w:rPr>
          <w:rFonts w:ascii="Arial" w:hAnsi="Arial"/>
          <w:sz w:val="22"/>
          <w:szCs w:val="22"/>
        </w:rPr>
        <w:t xml:space="preserve">3 IRAP, CNRS/U. Toulouse/CNES, France; </w:t>
      </w:r>
    </w:p>
    <w:p w14:paraId="4164A219" w14:textId="0E99A876" w:rsidR="00DC35A5" w:rsidRPr="007B1383" w:rsidRDefault="00DC35A5" w:rsidP="00DC35A5">
      <w:pPr>
        <w:pStyle w:val="PlainText"/>
        <w:spacing w:line="360" w:lineRule="auto"/>
        <w:rPr>
          <w:rFonts w:ascii="Arial" w:hAnsi="Arial"/>
          <w:sz w:val="22"/>
          <w:szCs w:val="22"/>
        </w:rPr>
      </w:pPr>
      <w:r w:rsidRPr="007B1383">
        <w:rPr>
          <w:rFonts w:ascii="Arial" w:hAnsi="Arial"/>
          <w:sz w:val="22"/>
          <w:szCs w:val="22"/>
        </w:rPr>
        <w:t xml:space="preserve">4 U Centre Svalbard; </w:t>
      </w:r>
    </w:p>
    <w:p w14:paraId="4CAB6B21" w14:textId="37E071E9" w:rsidR="00DC35A5" w:rsidRPr="007B1383" w:rsidRDefault="00DC35A5" w:rsidP="00DC35A5">
      <w:pPr>
        <w:pStyle w:val="PlainText"/>
        <w:spacing w:line="360" w:lineRule="auto"/>
        <w:rPr>
          <w:rFonts w:ascii="Arial" w:hAnsi="Arial"/>
          <w:sz w:val="22"/>
          <w:szCs w:val="22"/>
        </w:rPr>
      </w:pPr>
      <w:r w:rsidRPr="007B1383">
        <w:rPr>
          <w:rFonts w:ascii="Arial" w:hAnsi="Arial"/>
          <w:sz w:val="22"/>
          <w:szCs w:val="22"/>
        </w:rPr>
        <w:t xml:space="preserve">5 U New Hampshire, USA; </w:t>
      </w:r>
    </w:p>
    <w:p w14:paraId="6739A6DB" w14:textId="387ED694" w:rsidR="00DC35A5" w:rsidRPr="007B1383" w:rsidRDefault="00DC35A5" w:rsidP="00DC35A5">
      <w:pPr>
        <w:pStyle w:val="PlainText"/>
        <w:spacing w:line="360" w:lineRule="auto"/>
        <w:rPr>
          <w:rFonts w:ascii="Arial" w:hAnsi="Arial"/>
          <w:sz w:val="22"/>
          <w:szCs w:val="22"/>
        </w:rPr>
      </w:pPr>
      <w:r w:rsidRPr="007B1383">
        <w:rPr>
          <w:rFonts w:ascii="Arial" w:hAnsi="Arial"/>
          <w:sz w:val="22"/>
          <w:szCs w:val="22"/>
        </w:rPr>
        <w:t xml:space="preserve">6 </w:t>
      </w:r>
      <w:proofErr w:type="spellStart"/>
      <w:r w:rsidRPr="007B1383">
        <w:rPr>
          <w:rFonts w:ascii="Arial" w:hAnsi="Arial"/>
          <w:sz w:val="22"/>
          <w:szCs w:val="22"/>
        </w:rPr>
        <w:t>UiT</w:t>
      </w:r>
      <w:proofErr w:type="spellEnd"/>
      <w:r w:rsidRPr="007B1383">
        <w:rPr>
          <w:rFonts w:ascii="Arial" w:hAnsi="Arial"/>
          <w:sz w:val="22"/>
          <w:szCs w:val="22"/>
        </w:rPr>
        <w:t xml:space="preserve">, Arctic U. of Norway, </w:t>
      </w:r>
      <w:proofErr w:type="spellStart"/>
      <w:r w:rsidRPr="007B1383">
        <w:rPr>
          <w:rFonts w:ascii="Arial" w:hAnsi="Arial"/>
          <w:sz w:val="22"/>
          <w:szCs w:val="22"/>
        </w:rPr>
        <w:t>Tromsø</w:t>
      </w:r>
      <w:proofErr w:type="spellEnd"/>
      <w:r w:rsidRPr="007B1383">
        <w:rPr>
          <w:rFonts w:ascii="Arial" w:hAnsi="Arial"/>
          <w:sz w:val="22"/>
          <w:szCs w:val="22"/>
        </w:rPr>
        <w:t xml:space="preserve">, Norway; </w:t>
      </w:r>
    </w:p>
    <w:p w14:paraId="29C2FF8B" w14:textId="74FACAEC" w:rsidR="00DC35A5" w:rsidRPr="00A57C59" w:rsidRDefault="00DC35A5" w:rsidP="00DC35A5">
      <w:pPr>
        <w:pStyle w:val="PlainText"/>
        <w:spacing w:line="360" w:lineRule="auto"/>
        <w:rPr>
          <w:rFonts w:ascii="Arial" w:hAnsi="Arial"/>
          <w:sz w:val="22"/>
          <w:szCs w:val="22"/>
          <w:lang w:val="sv-SE"/>
        </w:rPr>
      </w:pPr>
      <w:r w:rsidRPr="00A57C59">
        <w:rPr>
          <w:rFonts w:ascii="Arial" w:hAnsi="Arial"/>
          <w:sz w:val="22"/>
          <w:szCs w:val="22"/>
          <w:lang w:val="sv-SE"/>
        </w:rPr>
        <w:t xml:space="preserve">7 Nagoya U, Japan; </w:t>
      </w:r>
    </w:p>
    <w:p w14:paraId="38D2451F" w14:textId="5447B3CC" w:rsidR="00DC35A5" w:rsidRPr="00A57C59" w:rsidRDefault="00DC35A5" w:rsidP="00DC35A5">
      <w:pPr>
        <w:pStyle w:val="PlainText"/>
        <w:spacing w:line="360" w:lineRule="auto"/>
        <w:rPr>
          <w:rFonts w:ascii="Arial" w:hAnsi="Arial"/>
          <w:sz w:val="22"/>
          <w:szCs w:val="22"/>
          <w:lang w:val="sv-SE"/>
        </w:rPr>
      </w:pPr>
      <w:r w:rsidRPr="00A57C59">
        <w:rPr>
          <w:rFonts w:ascii="Arial" w:hAnsi="Arial"/>
          <w:sz w:val="22"/>
          <w:szCs w:val="22"/>
          <w:lang w:val="sv-SE"/>
        </w:rPr>
        <w:t xml:space="preserve">8 U Leeds, UK; </w:t>
      </w:r>
    </w:p>
    <w:p w14:paraId="5F577B38" w14:textId="33C85684" w:rsidR="00DC35A5" w:rsidRPr="007B1383" w:rsidRDefault="00424F8E" w:rsidP="00DC35A5">
      <w:pPr>
        <w:pStyle w:val="PlainText"/>
        <w:spacing w:line="360" w:lineRule="auto"/>
        <w:rPr>
          <w:rFonts w:ascii="Arial" w:hAnsi="Arial"/>
          <w:sz w:val="22"/>
          <w:szCs w:val="22"/>
        </w:rPr>
      </w:pPr>
      <w:r>
        <w:rPr>
          <w:rFonts w:ascii="Arial" w:hAnsi="Arial"/>
          <w:sz w:val="22"/>
          <w:szCs w:val="22"/>
        </w:rPr>
        <w:t>9</w:t>
      </w:r>
      <w:r w:rsidR="00DC35A5" w:rsidRPr="007B1383">
        <w:rPr>
          <w:rFonts w:ascii="Arial" w:hAnsi="Arial"/>
          <w:sz w:val="22"/>
          <w:szCs w:val="22"/>
        </w:rPr>
        <w:t xml:space="preserve"> Institute of Space and Astronautical Science (ISAS), Sagamihara, Japan; </w:t>
      </w:r>
    </w:p>
    <w:p w14:paraId="2395F497" w14:textId="5E552AA5" w:rsidR="00424F8E" w:rsidRPr="007B1383" w:rsidRDefault="00424F8E" w:rsidP="00424F8E">
      <w:pPr>
        <w:pStyle w:val="PlainText"/>
        <w:spacing w:line="360" w:lineRule="auto"/>
        <w:rPr>
          <w:rFonts w:ascii="Arial" w:hAnsi="Arial"/>
          <w:sz w:val="22"/>
          <w:szCs w:val="22"/>
        </w:rPr>
      </w:pPr>
      <w:r>
        <w:rPr>
          <w:rFonts w:ascii="Arial" w:hAnsi="Arial"/>
          <w:sz w:val="22"/>
          <w:szCs w:val="22"/>
        </w:rPr>
        <w:t>10</w:t>
      </w:r>
      <w:r w:rsidRPr="007B1383">
        <w:rPr>
          <w:rFonts w:ascii="Arial" w:hAnsi="Arial"/>
          <w:sz w:val="22"/>
          <w:szCs w:val="22"/>
        </w:rPr>
        <w:t xml:space="preserve"> TU-Braunschweig, Germany;  </w:t>
      </w:r>
    </w:p>
    <w:p w14:paraId="3A1EF161" w14:textId="2FC766B8" w:rsidR="00DC35A5" w:rsidRPr="00424F8E" w:rsidRDefault="00DC35A5" w:rsidP="00DC35A5">
      <w:pPr>
        <w:pStyle w:val="PlainText"/>
        <w:spacing w:line="360" w:lineRule="auto"/>
        <w:rPr>
          <w:rFonts w:ascii="Arial" w:hAnsi="Arial"/>
          <w:sz w:val="22"/>
          <w:szCs w:val="22"/>
        </w:rPr>
      </w:pPr>
      <w:r w:rsidRPr="00424F8E">
        <w:rPr>
          <w:rFonts w:ascii="Arial" w:hAnsi="Arial"/>
          <w:sz w:val="22"/>
          <w:szCs w:val="22"/>
        </w:rPr>
        <w:t xml:space="preserve">11 Hokkaido Information U.; </w:t>
      </w:r>
    </w:p>
    <w:p w14:paraId="501EEE81" w14:textId="0FBC7092" w:rsidR="00DC35A5" w:rsidRPr="00A57C59" w:rsidRDefault="00DC35A5" w:rsidP="00DC35A5">
      <w:pPr>
        <w:pStyle w:val="PlainText"/>
        <w:spacing w:line="360" w:lineRule="auto"/>
        <w:rPr>
          <w:rFonts w:ascii="Arial" w:hAnsi="Arial"/>
          <w:sz w:val="22"/>
          <w:szCs w:val="22"/>
          <w:lang w:val="sv-SE"/>
        </w:rPr>
      </w:pPr>
      <w:r w:rsidRPr="00A57C59">
        <w:rPr>
          <w:rFonts w:ascii="Arial" w:hAnsi="Arial"/>
          <w:sz w:val="22"/>
          <w:szCs w:val="22"/>
          <w:lang w:val="sv-SE"/>
        </w:rPr>
        <w:t xml:space="preserve">12 U Bern, </w:t>
      </w:r>
      <w:proofErr w:type="spellStart"/>
      <w:r w:rsidRPr="00A57C59">
        <w:rPr>
          <w:rFonts w:ascii="Arial" w:hAnsi="Arial"/>
          <w:sz w:val="22"/>
          <w:szCs w:val="22"/>
          <w:lang w:val="sv-SE"/>
        </w:rPr>
        <w:t>Switzerland</w:t>
      </w:r>
      <w:proofErr w:type="spellEnd"/>
      <w:r w:rsidRPr="00A57C59">
        <w:rPr>
          <w:rFonts w:ascii="Arial" w:hAnsi="Arial"/>
          <w:sz w:val="22"/>
          <w:szCs w:val="22"/>
          <w:lang w:val="sv-SE"/>
        </w:rPr>
        <w:t xml:space="preserve">; </w:t>
      </w:r>
    </w:p>
    <w:p w14:paraId="4DB0A3A7" w14:textId="23D33C0A" w:rsidR="00DC35A5" w:rsidRPr="007B1383" w:rsidRDefault="00DC35A5" w:rsidP="00DC35A5">
      <w:pPr>
        <w:pStyle w:val="PlainText"/>
        <w:spacing w:line="360" w:lineRule="auto"/>
        <w:rPr>
          <w:rFonts w:ascii="Arial" w:hAnsi="Arial"/>
          <w:sz w:val="22"/>
          <w:szCs w:val="22"/>
        </w:rPr>
      </w:pPr>
      <w:r w:rsidRPr="007B1383">
        <w:rPr>
          <w:rFonts w:ascii="Arial" w:hAnsi="Arial"/>
          <w:sz w:val="22"/>
          <w:szCs w:val="22"/>
        </w:rPr>
        <w:t>13 U Calgary, Canada;</w:t>
      </w:r>
      <w:r w:rsidR="007B1383" w:rsidRPr="007B1383">
        <w:rPr>
          <w:rFonts w:ascii="Arial" w:hAnsi="Arial"/>
          <w:sz w:val="22"/>
          <w:szCs w:val="22"/>
        </w:rPr>
        <w:t xml:space="preserve"> </w:t>
      </w:r>
    </w:p>
    <w:p w14:paraId="6B30D9B6" w14:textId="77777777" w:rsidR="00DC35A5" w:rsidRPr="007B1383" w:rsidRDefault="00DC35A5" w:rsidP="00F573A9">
      <w:pPr>
        <w:pStyle w:val="PlainText"/>
        <w:spacing w:line="360" w:lineRule="auto"/>
        <w:rPr>
          <w:rFonts w:ascii="Arial" w:hAnsi="Arial"/>
          <w:sz w:val="22"/>
          <w:szCs w:val="22"/>
        </w:rPr>
      </w:pPr>
    </w:p>
    <w:p w14:paraId="4C1CFEEC" w14:textId="77777777" w:rsidR="00DC35A5" w:rsidRPr="007B1383" w:rsidRDefault="00DC35A5" w:rsidP="00F573A9">
      <w:pPr>
        <w:pStyle w:val="PlainText"/>
        <w:spacing w:line="360" w:lineRule="auto"/>
        <w:rPr>
          <w:rFonts w:ascii="Arial" w:hAnsi="Arial"/>
          <w:sz w:val="22"/>
          <w:szCs w:val="22"/>
        </w:rPr>
      </w:pPr>
    </w:p>
    <w:p w14:paraId="2578D0B0" w14:textId="77777777" w:rsidR="00F573A9" w:rsidRPr="007B1383" w:rsidRDefault="00F573A9" w:rsidP="00F573A9">
      <w:pPr>
        <w:pStyle w:val="PlainText"/>
        <w:spacing w:line="360" w:lineRule="auto"/>
        <w:rPr>
          <w:rFonts w:ascii="Arial" w:hAnsi="Arial"/>
          <w:b/>
          <w:sz w:val="24"/>
          <w:szCs w:val="24"/>
        </w:rPr>
      </w:pPr>
      <w:r w:rsidRPr="007B1383">
        <w:rPr>
          <w:rFonts w:ascii="Arial" w:hAnsi="Arial"/>
          <w:b/>
          <w:sz w:val="24"/>
          <w:szCs w:val="24"/>
        </w:rPr>
        <w:t>Abstract</w:t>
      </w:r>
    </w:p>
    <w:p w14:paraId="26EAC91B" w14:textId="4AF67F6D" w:rsidR="00F573A9" w:rsidRPr="007B1383" w:rsidRDefault="00F573A9" w:rsidP="00F573A9">
      <w:pPr>
        <w:pStyle w:val="PlainText"/>
        <w:spacing w:line="360" w:lineRule="auto"/>
        <w:ind w:firstLine="284"/>
        <w:rPr>
          <w:rFonts w:ascii="Helvetica" w:hAnsi="Helvetica" w:cs="Helvetica"/>
          <w:sz w:val="24"/>
          <w:szCs w:val="24"/>
        </w:rPr>
      </w:pPr>
      <w:r w:rsidRPr="007B1383">
        <w:rPr>
          <w:rFonts w:ascii="Arial" w:hAnsi="Arial"/>
          <w:sz w:val="24"/>
          <w:szCs w:val="24"/>
        </w:rPr>
        <w:t>Observations and present knowledge of heavy ions with mass ≥ 27 in the magnetosphere are reviewed. There are four ultimate sources of these heavy ions: the solar wind (mainly high charge-state atomic ions), the ionosphere (mainly molecul</w:t>
      </w:r>
      <w:r w:rsidR="00834A78" w:rsidRPr="007B1383">
        <w:rPr>
          <w:rFonts w:ascii="Arial" w:hAnsi="Arial"/>
          <w:sz w:val="24"/>
          <w:szCs w:val="24"/>
        </w:rPr>
        <w:t>ar ions), the atmospheric metal</w:t>
      </w:r>
      <w:r w:rsidRPr="007B1383">
        <w:rPr>
          <w:rFonts w:ascii="Arial" w:hAnsi="Arial"/>
          <w:sz w:val="24"/>
          <w:szCs w:val="24"/>
        </w:rPr>
        <w:t xml:space="preserve"> layers that are originating ultimately from ablation of </w:t>
      </w:r>
      <w:r w:rsidR="00797363" w:rsidRPr="007B1383">
        <w:rPr>
          <w:rFonts w:ascii="Arial" w:hAnsi="Arial"/>
          <w:sz w:val="24"/>
          <w:szCs w:val="24"/>
        </w:rPr>
        <w:t>meteoroids</w:t>
      </w:r>
      <w:r w:rsidRPr="007B1383">
        <w:rPr>
          <w:rFonts w:ascii="Arial" w:hAnsi="Arial"/>
          <w:sz w:val="24"/>
          <w:szCs w:val="24"/>
        </w:rPr>
        <w:t xml:space="preserve"> and possibly space debris (low charge-state metallic ions and </w:t>
      </w:r>
      <w:r w:rsidR="001C63AE" w:rsidRPr="007B1383">
        <w:rPr>
          <w:rFonts w:ascii="Arial" w:hAnsi="Arial"/>
          <w:sz w:val="24"/>
          <w:szCs w:val="24"/>
        </w:rPr>
        <w:t>metal</w:t>
      </w:r>
      <w:r w:rsidRPr="007B1383">
        <w:rPr>
          <w:rFonts w:ascii="Arial" w:hAnsi="Arial"/>
          <w:sz w:val="24"/>
          <w:szCs w:val="24"/>
        </w:rPr>
        <w:t xml:space="preserve">-rich molecular ions), and lunar surface and exosphere (low charge-state metallic and molecular ions). </w:t>
      </w:r>
    </w:p>
    <w:p w14:paraId="1831CA22" w14:textId="68E220F6" w:rsidR="00F573A9" w:rsidRPr="007B1383" w:rsidRDefault="00F573A9" w:rsidP="00F573A9">
      <w:pPr>
        <w:pStyle w:val="PlainText"/>
        <w:spacing w:line="360" w:lineRule="auto"/>
        <w:ind w:firstLine="284"/>
        <w:rPr>
          <w:rFonts w:ascii="Arial" w:hAnsi="Arial" w:cs="Arial"/>
          <w:sz w:val="24"/>
          <w:szCs w:val="24"/>
        </w:rPr>
      </w:pPr>
      <w:r w:rsidRPr="007B1383">
        <w:rPr>
          <w:rFonts w:ascii="Arial" w:hAnsi="Arial" w:cs="Arial"/>
          <w:sz w:val="24"/>
          <w:szCs w:val="24"/>
        </w:rPr>
        <w:t xml:space="preserve">The </w:t>
      </w:r>
      <w:r w:rsidR="00EF0D33" w:rsidRPr="007B1383">
        <w:rPr>
          <w:rFonts w:ascii="Arial" w:hAnsi="Arial" w:cs="Arial"/>
          <w:sz w:val="24"/>
          <w:szCs w:val="24"/>
        </w:rPr>
        <w:t>upstream heavy ions (</w:t>
      </w:r>
      <w:r w:rsidRPr="007B1383">
        <w:rPr>
          <w:rFonts w:ascii="Arial" w:hAnsi="Arial" w:cs="Arial"/>
          <w:sz w:val="24"/>
          <w:szCs w:val="24"/>
        </w:rPr>
        <w:t xml:space="preserve">solar wind origin </w:t>
      </w:r>
      <w:r w:rsidR="00EF0D33" w:rsidRPr="007B1383">
        <w:rPr>
          <w:rFonts w:ascii="Arial" w:hAnsi="Arial" w:cs="Arial"/>
          <w:sz w:val="24"/>
          <w:szCs w:val="24"/>
        </w:rPr>
        <w:t>and lunar origin)</w:t>
      </w:r>
      <w:r w:rsidRPr="007B1383">
        <w:rPr>
          <w:rFonts w:ascii="Arial" w:hAnsi="Arial" w:cs="Arial"/>
          <w:sz w:val="24"/>
          <w:szCs w:val="24"/>
        </w:rPr>
        <w:t xml:space="preserve"> give </w:t>
      </w:r>
      <w:r w:rsidR="00EF0D33" w:rsidRPr="007B1383">
        <w:rPr>
          <w:rFonts w:ascii="Arial" w:hAnsi="Arial" w:cs="Arial"/>
          <w:sz w:val="24"/>
          <w:szCs w:val="24"/>
        </w:rPr>
        <w:t>independent information</w:t>
      </w:r>
      <w:r w:rsidRPr="007B1383">
        <w:rPr>
          <w:rFonts w:ascii="Arial" w:hAnsi="Arial" w:cs="Arial"/>
          <w:sz w:val="24"/>
          <w:szCs w:val="24"/>
        </w:rPr>
        <w:t xml:space="preserve"> on the </w:t>
      </w:r>
      <w:r w:rsidR="00EF0D33" w:rsidRPr="007B1383">
        <w:rPr>
          <w:rFonts w:ascii="Arial" w:hAnsi="Arial" w:cs="Arial"/>
          <w:sz w:val="24"/>
          <w:szCs w:val="24"/>
        </w:rPr>
        <w:t xml:space="preserve">ion </w:t>
      </w:r>
      <w:r w:rsidRPr="007B1383">
        <w:rPr>
          <w:rFonts w:ascii="Arial" w:hAnsi="Arial" w:cs="Arial"/>
          <w:sz w:val="24"/>
          <w:szCs w:val="24"/>
        </w:rPr>
        <w:t xml:space="preserve">entry route </w:t>
      </w:r>
      <w:r w:rsidR="00EF0D33" w:rsidRPr="007B1383">
        <w:rPr>
          <w:rFonts w:ascii="Arial" w:hAnsi="Arial" w:cs="Arial"/>
          <w:sz w:val="24"/>
          <w:szCs w:val="24"/>
        </w:rPr>
        <w:t>to the magnetosphere from proton (H</w:t>
      </w:r>
      <w:r w:rsidR="00EF0D33" w:rsidRPr="007B1383">
        <w:rPr>
          <w:rFonts w:ascii="Arial" w:hAnsi="Arial" w:cs="Arial"/>
          <w:sz w:val="24"/>
          <w:szCs w:val="24"/>
          <w:vertAlign w:val="superscript"/>
        </w:rPr>
        <w:t>+</w:t>
      </w:r>
      <w:r w:rsidR="00EF0D33" w:rsidRPr="007B1383">
        <w:rPr>
          <w:rFonts w:ascii="Arial" w:hAnsi="Arial" w:cs="Arial"/>
          <w:sz w:val="24"/>
          <w:szCs w:val="24"/>
        </w:rPr>
        <w:t>) and</w:t>
      </w:r>
      <w:r w:rsidRPr="007B1383">
        <w:rPr>
          <w:rFonts w:ascii="Arial" w:hAnsi="Arial" w:cs="Arial"/>
          <w:sz w:val="24"/>
          <w:szCs w:val="24"/>
        </w:rPr>
        <w:t xml:space="preserve"> alpha particles (He</w:t>
      </w:r>
      <w:r w:rsidRPr="007B1383">
        <w:rPr>
          <w:rFonts w:ascii="Arial" w:hAnsi="Arial" w:cs="Arial"/>
          <w:sz w:val="24"/>
          <w:szCs w:val="24"/>
          <w:vertAlign w:val="superscript"/>
        </w:rPr>
        <w:t>++</w:t>
      </w:r>
      <w:r w:rsidRPr="007B1383">
        <w:rPr>
          <w:rFonts w:ascii="Arial" w:hAnsi="Arial" w:cs="Arial"/>
          <w:sz w:val="24"/>
          <w:szCs w:val="24"/>
        </w:rPr>
        <w:t>)</w:t>
      </w:r>
      <w:r w:rsidR="00EF0D33" w:rsidRPr="007B1383">
        <w:rPr>
          <w:rFonts w:ascii="Arial" w:hAnsi="Arial" w:cs="Arial"/>
          <w:sz w:val="24"/>
          <w:szCs w:val="24"/>
        </w:rPr>
        <w:t>:</w:t>
      </w:r>
      <w:r w:rsidRPr="007B1383">
        <w:rPr>
          <w:rFonts w:ascii="Arial" w:hAnsi="Arial" w:cs="Arial"/>
          <w:sz w:val="24"/>
          <w:szCs w:val="24"/>
        </w:rPr>
        <w:t xml:space="preserve"> with similar mass-per-charge</w:t>
      </w:r>
      <w:r w:rsidR="001C63AE" w:rsidRPr="007B1383">
        <w:rPr>
          <w:rFonts w:ascii="Arial" w:hAnsi="Arial" w:cs="Arial"/>
          <w:sz w:val="24"/>
          <w:szCs w:val="24"/>
        </w:rPr>
        <w:t xml:space="preserve"> (m/q) values</w:t>
      </w:r>
      <w:r w:rsidR="00EF0D33" w:rsidRPr="007B1383">
        <w:rPr>
          <w:rFonts w:ascii="Arial" w:hAnsi="Arial" w:cs="Arial"/>
          <w:sz w:val="24"/>
          <w:szCs w:val="24"/>
        </w:rPr>
        <w:t xml:space="preserve">, or </w:t>
      </w:r>
      <w:proofErr w:type="spellStart"/>
      <w:r w:rsidR="00EF0D33" w:rsidRPr="007B1383">
        <w:rPr>
          <w:rFonts w:ascii="Arial" w:hAnsi="Arial" w:cs="Arial"/>
          <w:sz w:val="24"/>
          <w:szCs w:val="24"/>
        </w:rPr>
        <w:t>gyrora</w:t>
      </w:r>
      <w:r w:rsidR="00DD6835" w:rsidRPr="007B1383">
        <w:rPr>
          <w:rFonts w:ascii="Arial" w:hAnsi="Arial" w:cs="Arial" w:hint="eastAsia"/>
          <w:sz w:val="24"/>
          <w:szCs w:val="24"/>
          <w:lang w:eastAsia="ja-JP"/>
        </w:rPr>
        <w:t>d</w:t>
      </w:r>
      <w:r w:rsidR="00EF0D33" w:rsidRPr="007B1383">
        <w:rPr>
          <w:rFonts w:ascii="Arial" w:hAnsi="Arial" w:cs="Arial"/>
          <w:sz w:val="24"/>
          <w:szCs w:val="24"/>
        </w:rPr>
        <w:t>ius</w:t>
      </w:r>
      <w:proofErr w:type="spellEnd"/>
      <w:r w:rsidR="00EF0D33" w:rsidRPr="007B1383">
        <w:rPr>
          <w:rFonts w:ascii="Arial" w:hAnsi="Arial" w:cs="Arial"/>
          <w:sz w:val="24"/>
          <w:szCs w:val="24"/>
        </w:rPr>
        <w:t xml:space="preserve">, for </w:t>
      </w:r>
      <w:r w:rsidR="00B96C8C" w:rsidRPr="007B1383">
        <w:rPr>
          <w:rFonts w:ascii="Arial" w:hAnsi="Arial" w:cs="Arial"/>
          <w:sz w:val="24"/>
          <w:szCs w:val="24"/>
        </w:rPr>
        <w:t xml:space="preserve">the </w:t>
      </w:r>
      <w:r w:rsidR="00EF0D33" w:rsidRPr="007B1383">
        <w:rPr>
          <w:rFonts w:ascii="Arial" w:hAnsi="Arial" w:cs="Arial"/>
          <w:sz w:val="24"/>
          <w:szCs w:val="24"/>
        </w:rPr>
        <w:t xml:space="preserve">solar wind origin, and much larger </w:t>
      </w:r>
      <w:proofErr w:type="spellStart"/>
      <w:r w:rsidR="00EF0D33" w:rsidRPr="007B1383">
        <w:rPr>
          <w:rFonts w:ascii="Arial" w:hAnsi="Arial" w:cs="Arial"/>
          <w:sz w:val="24"/>
          <w:szCs w:val="24"/>
        </w:rPr>
        <w:t>gyroradius</w:t>
      </w:r>
      <w:proofErr w:type="spellEnd"/>
      <w:r w:rsidR="00B96C8C" w:rsidRPr="007B1383">
        <w:rPr>
          <w:rFonts w:ascii="Arial" w:hAnsi="Arial" w:cs="Arial"/>
          <w:sz w:val="24"/>
          <w:szCs w:val="24"/>
        </w:rPr>
        <w:t xml:space="preserve"> for the lunar origin</w:t>
      </w:r>
      <w:r w:rsidR="001C63AE" w:rsidRPr="007B1383">
        <w:rPr>
          <w:rFonts w:ascii="Arial" w:hAnsi="Arial" w:cs="Arial"/>
          <w:sz w:val="24"/>
          <w:szCs w:val="24"/>
        </w:rPr>
        <w:t>. The lunar origin</w:t>
      </w:r>
      <w:r w:rsidR="00EF0D33" w:rsidRPr="007B1383">
        <w:rPr>
          <w:rFonts w:ascii="Arial" w:hAnsi="Arial" w:cs="Arial"/>
          <w:sz w:val="24"/>
          <w:szCs w:val="24"/>
        </w:rPr>
        <w:t xml:space="preserve"> ions</w:t>
      </w:r>
      <w:r w:rsidR="001C63AE" w:rsidRPr="007B1383">
        <w:rPr>
          <w:rFonts w:ascii="Arial" w:hAnsi="Arial" w:cs="Arial"/>
          <w:sz w:val="24"/>
          <w:szCs w:val="24"/>
        </w:rPr>
        <w:t xml:space="preserve"> </w:t>
      </w:r>
      <w:r w:rsidR="00B96C8C" w:rsidRPr="007B1383">
        <w:rPr>
          <w:rFonts w:ascii="Arial" w:hAnsi="Arial" w:cs="Arial"/>
          <w:sz w:val="24"/>
          <w:szCs w:val="24"/>
        </w:rPr>
        <w:t>also</w:t>
      </w:r>
      <w:r w:rsidR="001C63AE" w:rsidRPr="007B1383">
        <w:rPr>
          <w:rFonts w:ascii="Arial" w:hAnsi="Arial" w:cs="Arial"/>
          <w:sz w:val="24"/>
          <w:szCs w:val="24"/>
        </w:rPr>
        <w:t xml:space="preserve"> give independent insights </w:t>
      </w:r>
      <w:r w:rsidR="00EF0D33" w:rsidRPr="007B1383">
        <w:rPr>
          <w:rFonts w:ascii="Arial" w:hAnsi="Arial" w:cs="Arial"/>
          <w:sz w:val="24"/>
          <w:szCs w:val="24"/>
        </w:rPr>
        <w:t>from laboratory observations on the sputtering processes</w:t>
      </w:r>
      <w:r w:rsidRPr="007B1383">
        <w:rPr>
          <w:rFonts w:ascii="Arial" w:hAnsi="Arial" w:cs="Arial"/>
          <w:sz w:val="24"/>
          <w:szCs w:val="24"/>
        </w:rPr>
        <w:t xml:space="preserve">. The atmospheric origin molecular and metallic ions are essential in understanding energization, ionization altitudes, and upward transport in the ionosphere during various ionospheric and </w:t>
      </w:r>
      <w:r w:rsidRPr="007B1383">
        <w:rPr>
          <w:rFonts w:ascii="Arial" w:hAnsi="Arial" w:cs="Arial"/>
          <w:sz w:val="24"/>
          <w:szCs w:val="24"/>
        </w:rPr>
        <w:lastRenderedPageBreak/>
        <w:t xml:space="preserve">magnetospheric conditions. These ions are also important when considering the evolution of the Earth's atmosphere on the geological timescale. </w:t>
      </w:r>
    </w:p>
    <w:p w14:paraId="49242C1B" w14:textId="6E648FD3" w:rsidR="00F573A9" w:rsidRPr="007B1383" w:rsidRDefault="00F573A9" w:rsidP="00F573A9">
      <w:pPr>
        <w:pStyle w:val="PlainText"/>
        <w:spacing w:line="360" w:lineRule="auto"/>
        <w:ind w:firstLine="284"/>
        <w:rPr>
          <w:rFonts w:ascii="Arial" w:hAnsi="Arial" w:cs="Arial"/>
          <w:sz w:val="24"/>
          <w:szCs w:val="24"/>
        </w:rPr>
      </w:pPr>
      <w:r w:rsidRPr="007B1383">
        <w:rPr>
          <w:rFonts w:ascii="Helvetica" w:hAnsi="Helvetica" w:cs="Helvetica"/>
          <w:sz w:val="24"/>
          <w:szCs w:val="24"/>
        </w:rPr>
        <w:t xml:space="preserve">Only a few terrestrial missions have been equipped with instrumentation dedicated to separate these molecular and metallic ions, within only a limited energy range (cold ions of &lt; 50 eV and energetic ions of ~100 keV or more) </w:t>
      </w:r>
      <w:r w:rsidR="0000658F" w:rsidRPr="007B1383">
        <w:rPr>
          <w:rFonts w:ascii="Helvetica" w:hAnsi="Helvetica" w:cs="Helvetica"/>
          <w:sz w:val="24"/>
          <w:szCs w:val="24"/>
        </w:rPr>
        <w:t xml:space="preserve">and </w:t>
      </w:r>
      <w:r w:rsidR="009D1055" w:rsidRPr="007B1383">
        <w:rPr>
          <w:rFonts w:ascii="Helvetica" w:hAnsi="Helvetica" w:cs="Helvetica"/>
          <w:sz w:val="24"/>
          <w:szCs w:val="24"/>
        </w:rPr>
        <w:t xml:space="preserve">a </w:t>
      </w:r>
      <w:r w:rsidRPr="007B1383">
        <w:rPr>
          <w:rFonts w:ascii="Helvetica" w:hAnsi="Helvetica" w:cs="Helvetica"/>
          <w:sz w:val="24"/>
          <w:szCs w:val="24"/>
        </w:rPr>
        <w:t xml:space="preserve">limited mass range (mainly ≤ 40 amu). This is far too limited to make any </w:t>
      </w:r>
      <w:r w:rsidRPr="007B1383">
        <w:rPr>
          <w:rFonts w:ascii="Arial" w:hAnsi="Arial"/>
          <w:sz w:val="24"/>
          <w:szCs w:val="24"/>
        </w:rPr>
        <w:t>quantitative discussion on the very heavy ions in the magnetosphere.</w:t>
      </w:r>
      <w:r w:rsidRPr="007B1383">
        <w:rPr>
          <w:rFonts w:ascii="Arial" w:hAnsi="Arial" w:cs="Arial"/>
          <w:sz w:val="24"/>
          <w:szCs w:val="24"/>
        </w:rPr>
        <w:t xml:space="preserve"> For example, we cannot dismiss </w:t>
      </w:r>
      <w:r w:rsidR="002E42A2" w:rsidRPr="007B1383">
        <w:rPr>
          <w:rFonts w:ascii="Arial" w:hAnsi="Arial" w:cs="Arial"/>
          <w:sz w:val="24"/>
          <w:szCs w:val="24"/>
        </w:rPr>
        <w:t>any</w:t>
      </w:r>
      <w:r w:rsidRPr="007B1383">
        <w:rPr>
          <w:rFonts w:ascii="Arial" w:hAnsi="Arial" w:cs="Arial"/>
          <w:sz w:val="24"/>
          <w:szCs w:val="24"/>
        </w:rPr>
        <w:t xml:space="preserve"> of four possible sources with the existing data.</w:t>
      </w:r>
    </w:p>
    <w:p w14:paraId="0BBCD2AA" w14:textId="7BDC4C2F" w:rsidR="00F573A9" w:rsidRPr="007B1383" w:rsidRDefault="00F573A9" w:rsidP="00F573A9">
      <w:pPr>
        <w:pStyle w:val="PlainText"/>
        <w:spacing w:line="360" w:lineRule="auto"/>
        <w:ind w:firstLine="284"/>
        <w:rPr>
          <w:rFonts w:ascii="Arial" w:hAnsi="Arial" w:cs="Arial"/>
          <w:sz w:val="24"/>
          <w:szCs w:val="24"/>
        </w:rPr>
      </w:pPr>
      <w:r w:rsidRPr="007B1383">
        <w:rPr>
          <w:rFonts w:ascii="Arial" w:hAnsi="Arial" w:cs="Arial"/>
          <w:sz w:val="24"/>
          <w:szCs w:val="24"/>
        </w:rPr>
        <w:t xml:space="preserve">Under this circumstance, it is worth to re-examine, using available tools, the existing data from the past and on-going missions, including those not designed for the required mass separation, to search for these ions.  The purpose of this review is to summarize </w:t>
      </w:r>
      <w:r w:rsidR="00B96C8C" w:rsidRPr="007B1383">
        <w:rPr>
          <w:rFonts w:ascii="Arial" w:hAnsi="Arial" w:cs="Arial"/>
          <w:sz w:val="24"/>
          <w:szCs w:val="24"/>
        </w:rPr>
        <w:t xml:space="preserve">the availability of </w:t>
      </w:r>
      <w:r w:rsidRPr="007B1383">
        <w:rPr>
          <w:rFonts w:ascii="Arial" w:hAnsi="Arial" w:cs="Arial"/>
          <w:sz w:val="24"/>
          <w:szCs w:val="24"/>
        </w:rPr>
        <w:t>these datasets</w:t>
      </w:r>
      <w:r w:rsidR="00B96C8C" w:rsidRPr="007B1383">
        <w:rPr>
          <w:rFonts w:ascii="Arial" w:hAnsi="Arial" w:cs="Arial"/>
          <w:sz w:val="24"/>
          <w:szCs w:val="24"/>
        </w:rPr>
        <w:t xml:space="preserve"> and tools</w:t>
      </w:r>
      <w:r w:rsidRPr="007B1383">
        <w:rPr>
          <w:rFonts w:ascii="Arial" w:hAnsi="Arial" w:cs="Arial"/>
          <w:sz w:val="24"/>
          <w:szCs w:val="24"/>
        </w:rPr>
        <w:t>. This review also shows some examples of combination</w:t>
      </w:r>
      <w:r w:rsidR="0000658F" w:rsidRPr="007B1383">
        <w:rPr>
          <w:rFonts w:ascii="Arial" w:hAnsi="Arial" w:cs="Arial"/>
          <w:sz w:val="24"/>
          <w:szCs w:val="24"/>
        </w:rPr>
        <w:t>s</w:t>
      </w:r>
      <w:r w:rsidRPr="007B1383">
        <w:rPr>
          <w:rFonts w:ascii="Arial" w:hAnsi="Arial" w:cs="Arial"/>
          <w:sz w:val="24"/>
          <w:szCs w:val="24"/>
        </w:rPr>
        <w:t xml:space="preserve"> of different datasets that provide important indications of the sources of these heavy ions and their amounts that have been overlooked to date.</w:t>
      </w:r>
      <w:r w:rsidR="00A8305D" w:rsidRPr="007B1383">
        <w:rPr>
          <w:rFonts w:ascii="Arial" w:hAnsi="Arial" w:cs="Arial"/>
          <w:sz w:val="24"/>
          <w:szCs w:val="24"/>
        </w:rPr>
        <w:t xml:space="preserve"> </w:t>
      </w:r>
    </w:p>
    <w:p w14:paraId="7460073B" w14:textId="4B94C1CF" w:rsidR="006658F3" w:rsidRPr="007B1383" w:rsidRDefault="00B96C8C" w:rsidP="00F573A9">
      <w:pPr>
        <w:pStyle w:val="PlainText"/>
        <w:spacing w:line="360" w:lineRule="auto"/>
        <w:ind w:firstLine="284"/>
        <w:rPr>
          <w:rFonts w:ascii="Arial" w:hAnsi="Arial" w:cs="Arial"/>
          <w:sz w:val="24"/>
          <w:szCs w:val="24"/>
        </w:rPr>
      </w:pPr>
      <w:r w:rsidRPr="007B1383">
        <w:rPr>
          <w:rFonts w:ascii="Arial" w:hAnsi="Arial" w:cs="Arial"/>
          <w:sz w:val="24"/>
          <w:szCs w:val="24"/>
        </w:rPr>
        <w:t>Finally, we note the possib</w:t>
      </w:r>
      <w:r w:rsidR="00A8305D" w:rsidRPr="007B1383">
        <w:rPr>
          <w:rFonts w:ascii="Arial" w:hAnsi="Arial" w:cs="Arial"/>
          <w:sz w:val="24"/>
          <w:szCs w:val="24"/>
        </w:rPr>
        <w:t>le</w:t>
      </w:r>
      <w:r w:rsidR="00F573A9" w:rsidRPr="007B1383">
        <w:rPr>
          <w:rFonts w:ascii="Arial" w:hAnsi="Arial" w:cs="Arial"/>
          <w:sz w:val="24"/>
          <w:szCs w:val="24"/>
        </w:rPr>
        <w:t xml:space="preserve"> future contamination of specific masses </w:t>
      </w:r>
      <w:r w:rsidR="006658F3" w:rsidRPr="007B1383">
        <w:rPr>
          <w:rFonts w:ascii="Arial" w:hAnsi="Arial" w:cs="Arial"/>
          <w:sz w:val="24"/>
          <w:szCs w:val="24"/>
        </w:rPr>
        <w:t xml:space="preserve">(mainly </w:t>
      </w:r>
      <w:proofErr w:type="spellStart"/>
      <w:r w:rsidR="00324996" w:rsidRPr="007B1383">
        <w:rPr>
          <w:rFonts w:ascii="Arial" w:hAnsi="Arial" w:cs="Arial"/>
          <w:sz w:val="24"/>
          <w:szCs w:val="24"/>
        </w:rPr>
        <w:t>Aluminium</w:t>
      </w:r>
      <w:proofErr w:type="spellEnd"/>
      <w:r w:rsidR="00324996" w:rsidRPr="007B1383">
        <w:rPr>
          <w:rFonts w:ascii="Arial" w:hAnsi="Arial" w:cs="Arial"/>
          <w:sz w:val="24"/>
          <w:szCs w:val="24"/>
        </w:rPr>
        <w:t xml:space="preserve"> (Al), but also lithium (Li), iron (Fe), nickel (Ni), copper (Cu), titanium (</w:t>
      </w:r>
      <w:proofErr w:type="spellStart"/>
      <w:r w:rsidR="00324996" w:rsidRPr="007B1383">
        <w:rPr>
          <w:rFonts w:ascii="Arial" w:hAnsi="Arial" w:cs="Arial"/>
          <w:sz w:val="24"/>
          <w:szCs w:val="24"/>
        </w:rPr>
        <w:t>Ti</w:t>
      </w:r>
      <w:proofErr w:type="spellEnd"/>
      <w:r w:rsidR="00324996" w:rsidRPr="007B1383">
        <w:rPr>
          <w:rFonts w:ascii="Arial" w:hAnsi="Arial" w:cs="Arial"/>
          <w:sz w:val="24"/>
          <w:szCs w:val="24"/>
        </w:rPr>
        <w:t>) and germanium (Ge)</w:t>
      </w:r>
      <w:r w:rsidR="006658F3" w:rsidRPr="007B1383">
        <w:rPr>
          <w:rFonts w:ascii="Arial" w:hAnsi="Arial" w:cs="Arial"/>
          <w:sz w:val="24"/>
          <w:szCs w:val="24"/>
        </w:rPr>
        <w:t>)</w:t>
      </w:r>
      <w:r w:rsidR="00F573A9" w:rsidRPr="007B1383">
        <w:rPr>
          <w:rFonts w:ascii="Arial" w:hAnsi="Arial" w:cs="Arial"/>
          <w:sz w:val="24"/>
          <w:szCs w:val="24"/>
        </w:rPr>
        <w:t xml:space="preserve"> by </w:t>
      </w:r>
      <w:r w:rsidR="0020599E" w:rsidRPr="007B1383">
        <w:rPr>
          <w:rFonts w:ascii="Arial" w:hAnsi="Arial" w:cs="Arial"/>
          <w:sz w:val="24"/>
          <w:szCs w:val="24"/>
        </w:rPr>
        <w:t xml:space="preserve">the </w:t>
      </w:r>
      <w:r w:rsidR="00F573A9" w:rsidRPr="007B1383">
        <w:rPr>
          <w:rFonts w:ascii="Arial" w:hAnsi="Arial" w:cs="Arial"/>
          <w:sz w:val="24"/>
          <w:szCs w:val="24"/>
        </w:rPr>
        <w:t>ablat</w:t>
      </w:r>
      <w:r w:rsidR="0020599E" w:rsidRPr="007B1383">
        <w:rPr>
          <w:rFonts w:ascii="Arial" w:hAnsi="Arial" w:cs="Arial"/>
          <w:sz w:val="24"/>
          <w:szCs w:val="24"/>
        </w:rPr>
        <w:t xml:space="preserve">ion of re-entering human-made objects in space (debris and </w:t>
      </w:r>
      <w:r w:rsidR="00241731" w:rsidRPr="007B1383">
        <w:rPr>
          <w:rFonts w:ascii="Arial" w:hAnsi="Arial" w:cs="Arial"/>
          <w:sz w:val="24"/>
          <w:szCs w:val="24"/>
        </w:rPr>
        <w:t xml:space="preserve">alive </w:t>
      </w:r>
      <w:r w:rsidR="0020599E" w:rsidRPr="007B1383">
        <w:rPr>
          <w:rFonts w:ascii="Arial" w:hAnsi="Arial" w:cs="Arial"/>
          <w:sz w:val="24"/>
          <w:szCs w:val="24"/>
        </w:rPr>
        <w:t>satellites)</w:t>
      </w:r>
      <w:r w:rsidR="00F573A9" w:rsidRPr="007B1383">
        <w:rPr>
          <w:rFonts w:ascii="Arial" w:hAnsi="Arial" w:cs="Arial"/>
          <w:sz w:val="24"/>
          <w:szCs w:val="24"/>
        </w:rPr>
        <w:t xml:space="preserve"> in the coming decades</w:t>
      </w:r>
      <w:r w:rsidRPr="007B1383">
        <w:rPr>
          <w:rFonts w:ascii="Arial" w:hAnsi="Arial" w:cs="Arial"/>
          <w:sz w:val="24"/>
          <w:szCs w:val="24"/>
        </w:rPr>
        <w:t>.</w:t>
      </w:r>
      <w:r w:rsidR="00D874FB" w:rsidRPr="007B1383">
        <w:rPr>
          <w:rFonts w:ascii="Arial" w:hAnsi="Arial" w:cs="Arial"/>
          <w:sz w:val="24"/>
          <w:szCs w:val="24"/>
        </w:rPr>
        <w:t xml:space="preserve"> </w:t>
      </w:r>
      <w:r w:rsidR="00A8305D" w:rsidRPr="007B1383">
        <w:rPr>
          <w:rFonts w:ascii="Arial" w:hAnsi="Arial" w:cs="Arial"/>
          <w:sz w:val="24"/>
          <w:szCs w:val="24"/>
        </w:rPr>
        <w:t xml:space="preserve">This possibility argues the </w:t>
      </w:r>
      <w:r w:rsidR="00F573A9" w:rsidRPr="007B1383">
        <w:rPr>
          <w:rFonts w:ascii="Arial" w:hAnsi="Arial" w:cs="Arial"/>
          <w:sz w:val="24"/>
          <w:szCs w:val="24"/>
        </w:rPr>
        <w:t xml:space="preserve">need </w:t>
      </w:r>
      <w:r w:rsidR="0000658F" w:rsidRPr="007B1383">
        <w:rPr>
          <w:rFonts w:ascii="Arial" w:hAnsi="Arial" w:cs="Arial"/>
          <w:sz w:val="24"/>
          <w:szCs w:val="24"/>
        </w:rPr>
        <w:t xml:space="preserve">for </w:t>
      </w:r>
      <w:r w:rsidR="00F573A9" w:rsidRPr="007B1383">
        <w:rPr>
          <w:rFonts w:ascii="Arial" w:hAnsi="Arial" w:cs="Arial"/>
          <w:sz w:val="24"/>
          <w:szCs w:val="24"/>
        </w:rPr>
        <w:t>dedicated observations</w:t>
      </w:r>
      <w:r w:rsidR="00D874FB" w:rsidRPr="007B1383">
        <w:rPr>
          <w:rFonts w:ascii="Arial" w:hAnsi="Arial" w:cs="Arial"/>
          <w:sz w:val="24"/>
          <w:szCs w:val="24"/>
        </w:rPr>
        <w:t xml:space="preserve"> of magnetospheric and </w:t>
      </w:r>
      <w:r w:rsidR="00A8305D" w:rsidRPr="007B1383">
        <w:rPr>
          <w:rFonts w:ascii="Arial" w:hAnsi="Arial" w:cs="Arial"/>
          <w:sz w:val="24"/>
          <w:szCs w:val="24"/>
        </w:rPr>
        <w:t>ionospheric metallic ions</w:t>
      </w:r>
      <w:r w:rsidR="00F573A9" w:rsidRPr="007B1383">
        <w:rPr>
          <w:rFonts w:ascii="Arial" w:hAnsi="Arial" w:cs="Arial"/>
          <w:sz w:val="24"/>
          <w:szCs w:val="24"/>
        </w:rPr>
        <w:t xml:space="preserve"> before these metallic ions of space debris origin start </w:t>
      </w:r>
      <w:r w:rsidR="0000658F" w:rsidRPr="007B1383">
        <w:rPr>
          <w:rFonts w:ascii="Arial" w:hAnsi="Arial" w:cs="Arial"/>
          <w:sz w:val="24"/>
          <w:szCs w:val="24"/>
        </w:rPr>
        <w:t>to dominate</w:t>
      </w:r>
      <w:r w:rsidR="00F573A9" w:rsidRPr="007B1383">
        <w:rPr>
          <w:rFonts w:ascii="Arial" w:hAnsi="Arial" w:cs="Arial"/>
          <w:sz w:val="24"/>
          <w:szCs w:val="24"/>
        </w:rPr>
        <w:t xml:space="preserve"> over the natural contribution.  The required observations can be performed with the available designs of space instrumentation and available ground-based instruments. </w:t>
      </w:r>
    </w:p>
    <w:p w14:paraId="37344192" w14:textId="77777777" w:rsidR="00B96C8C" w:rsidRPr="007B1383" w:rsidRDefault="00B96C8C" w:rsidP="00F573A9">
      <w:pPr>
        <w:pStyle w:val="PlainText"/>
        <w:spacing w:line="360" w:lineRule="auto"/>
        <w:rPr>
          <w:rFonts w:ascii="Arial" w:hAnsi="Arial" w:cs="Arial"/>
          <w:sz w:val="24"/>
          <w:szCs w:val="24"/>
        </w:rPr>
      </w:pPr>
    </w:p>
    <w:p w14:paraId="30B47061" w14:textId="77777777" w:rsidR="005666DD" w:rsidRDefault="005666DD">
      <w:pPr>
        <w:rPr>
          <w:rFonts w:ascii="Arial" w:hAnsi="Arial" w:cs="Arial"/>
          <w:b/>
        </w:rPr>
      </w:pPr>
      <w:r>
        <w:rPr>
          <w:rFonts w:ascii="Arial" w:hAnsi="Arial" w:cs="Arial"/>
          <w:b/>
        </w:rPr>
        <w:br w:type="page"/>
      </w:r>
    </w:p>
    <w:p w14:paraId="23A3D291" w14:textId="73D0EA2B" w:rsidR="00F573A9" w:rsidRPr="007B1383" w:rsidRDefault="00F573A9" w:rsidP="00F573A9">
      <w:pPr>
        <w:pStyle w:val="PlainText"/>
        <w:spacing w:line="360" w:lineRule="auto"/>
        <w:rPr>
          <w:rFonts w:ascii="Arial" w:hAnsi="Arial" w:cs="Arial"/>
          <w:b/>
          <w:sz w:val="24"/>
          <w:szCs w:val="24"/>
        </w:rPr>
      </w:pPr>
      <w:r w:rsidRPr="007B1383">
        <w:rPr>
          <w:rFonts w:ascii="Arial" w:hAnsi="Arial" w:cs="Arial"/>
          <w:b/>
          <w:sz w:val="24"/>
          <w:szCs w:val="24"/>
        </w:rPr>
        <w:lastRenderedPageBreak/>
        <w:t xml:space="preserve">Acronyms </w:t>
      </w:r>
    </w:p>
    <w:p w14:paraId="4B912B3A" w14:textId="77777777"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cs="Arial"/>
          <w:sz w:val="22"/>
          <w:szCs w:val="22"/>
        </w:rPr>
        <w:t>CIR: Co-rotating interaction region</w:t>
      </w:r>
    </w:p>
    <w:p w14:paraId="2A8A2074" w14:textId="77777777"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cs="Arial"/>
          <w:sz w:val="22"/>
          <w:szCs w:val="22"/>
        </w:rPr>
        <w:t>CME: Coronal mass ejection</w:t>
      </w:r>
    </w:p>
    <w:p w14:paraId="268AE651" w14:textId="63BCB805"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cs="Arial"/>
          <w:sz w:val="22"/>
          <w:szCs w:val="22"/>
        </w:rPr>
        <w:t>ESA: electrostatic analyzer</w:t>
      </w:r>
    </w:p>
    <w:p w14:paraId="2D365C73" w14:textId="3A495265" w:rsidR="006074BE" w:rsidRPr="005666DD" w:rsidRDefault="006074BE" w:rsidP="00656C73">
      <w:pPr>
        <w:pStyle w:val="PlainText"/>
        <w:spacing w:line="360" w:lineRule="auto"/>
        <w:ind w:left="142" w:hanging="142"/>
        <w:rPr>
          <w:rFonts w:ascii="Arial" w:hAnsi="Arial" w:cs="Arial"/>
          <w:sz w:val="22"/>
          <w:szCs w:val="22"/>
        </w:rPr>
      </w:pPr>
      <w:r w:rsidRPr="005666DD">
        <w:rPr>
          <w:rFonts w:ascii="Arial" w:hAnsi="Arial" w:cs="Arial"/>
          <w:sz w:val="22"/>
          <w:szCs w:val="22"/>
        </w:rPr>
        <w:t>ESA: European Space Agency</w:t>
      </w:r>
    </w:p>
    <w:p w14:paraId="0B7BF759" w14:textId="77777777"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cs="Arial"/>
          <w:sz w:val="22"/>
          <w:szCs w:val="22"/>
        </w:rPr>
        <w:t>FOV: field of view</w:t>
      </w:r>
    </w:p>
    <w:p w14:paraId="1BAD1DB4" w14:textId="77777777"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cs="Arial"/>
          <w:sz w:val="22"/>
          <w:szCs w:val="22"/>
        </w:rPr>
        <w:t>IMF: interplanetary magnetic field</w:t>
      </w:r>
    </w:p>
    <w:p w14:paraId="36B4A596" w14:textId="73A7D296" w:rsidR="006B4C57" w:rsidRPr="005666DD" w:rsidRDefault="006B4C57" w:rsidP="00656C73">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IS radar: </w:t>
      </w:r>
      <w:r w:rsidRPr="005666DD">
        <w:rPr>
          <w:rFonts w:ascii="Arial" w:hAnsi="Arial"/>
          <w:sz w:val="22"/>
          <w:szCs w:val="22"/>
        </w:rPr>
        <w:t>incoherent scatter radar</w:t>
      </w:r>
    </w:p>
    <w:p w14:paraId="08E30888" w14:textId="77777777" w:rsidR="00F573A9" w:rsidRPr="005666DD" w:rsidRDefault="00F573A9" w:rsidP="00656C73">
      <w:pPr>
        <w:pStyle w:val="PlainText"/>
        <w:spacing w:line="360" w:lineRule="auto"/>
        <w:ind w:left="142" w:hanging="142"/>
        <w:rPr>
          <w:rFonts w:ascii="Arial" w:hAnsi="Arial" w:cs="Arial"/>
          <w:sz w:val="22"/>
          <w:szCs w:val="22"/>
        </w:rPr>
      </w:pPr>
      <w:r w:rsidRPr="005666DD">
        <w:rPr>
          <w:rFonts w:ascii="Arial" w:hAnsi="Arial" w:cs="Arial"/>
          <w:sz w:val="22"/>
          <w:szCs w:val="22"/>
        </w:rPr>
        <w:t>LEO: low-Earth orbit</w:t>
      </w:r>
    </w:p>
    <w:p w14:paraId="5A564708" w14:textId="182E6B79" w:rsidR="009E163C" w:rsidRPr="005666DD" w:rsidRDefault="009E163C" w:rsidP="00656C73">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lidar: </w:t>
      </w:r>
      <w:r w:rsidR="00DA3D04" w:rsidRPr="005666DD">
        <w:rPr>
          <w:rFonts w:ascii="Arial" w:hAnsi="Arial" w:cs="Arial"/>
          <w:sz w:val="22"/>
          <w:szCs w:val="22"/>
        </w:rPr>
        <w:t>li</w:t>
      </w:r>
      <w:r w:rsidRPr="005666DD">
        <w:rPr>
          <w:rFonts w:ascii="Arial" w:hAnsi="Arial" w:cs="Arial"/>
          <w:sz w:val="22"/>
          <w:szCs w:val="22"/>
        </w:rPr>
        <w:t xml:space="preserve">ght </w:t>
      </w:r>
      <w:r w:rsidR="00DA3D04" w:rsidRPr="005666DD">
        <w:rPr>
          <w:rFonts w:ascii="Arial" w:hAnsi="Arial" w:cs="Arial"/>
          <w:sz w:val="22"/>
          <w:szCs w:val="22"/>
        </w:rPr>
        <w:t>d</w:t>
      </w:r>
      <w:r w:rsidRPr="005666DD">
        <w:rPr>
          <w:rFonts w:ascii="Arial" w:hAnsi="Arial" w:cs="Arial"/>
          <w:sz w:val="22"/>
          <w:szCs w:val="22"/>
        </w:rPr>
        <w:t xml:space="preserve">etection </w:t>
      </w:r>
      <w:r w:rsidR="00DA3D04" w:rsidRPr="005666DD">
        <w:rPr>
          <w:rFonts w:ascii="Arial" w:hAnsi="Arial" w:cs="Arial"/>
          <w:sz w:val="22"/>
          <w:szCs w:val="22"/>
        </w:rPr>
        <w:t>a</w:t>
      </w:r>
      <w:r w:rsidRPr="005666DD">
        <w:rPr>
          <w:rFonts w:ascii="Arial" w:hAnsi="Arial" w:cs="Arial"/>
          <w:sz w:val="22"/>
          <w:szCs w:val="22"/>
        </w:rPr>
        <w:t xml:space="preserve">nd </w:t>
      </w:r>
      <w:r w:rsidR="00DA3D04" w:rsidRPr="005666DD">
        <w:rPr>
          <w:rFonts w:ascii="Arial" w:hAnsi="Arial" w:cs="Arial"/>
          <w:sz w:val="22"/>
          <w:szCs w:val="22"/>
        </w:rPr>
        <w:t>r</w:t>
      </w:r>
      <w:r w:rsidRPr="005666DD">
        <w:rPr>
          <w:rFonts w:ascii="Arial" w:hAnsi="Arial" w:cs="Arial"/>
          <w:sz w:val="22"/>
          <w:szCs w:val="22"/>
        </w:rPr>
        <w:t>anging (now is accepted as normal noun, though)</w:t>
      </w:r>
    </w:p>
    <w:p w14:paraId="0B17D8EF" w14:textId="77777777"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MCP: </w:t>
      </w:r>
      <w:proofErr w:type="spellStart"/>
      <w:r w:rsidRPr="005666DD">
        <w:rPr>
          <w:rFonts w:ascii="Arial" w:hAnsi="Arial" w:cs="Arial"/>
          <w:sz w:val="22"/>
          <w:szCs w:val="22"/>
        </w:rPr>
        <w:t>microchannelplate</w:t>
      </w:r>
      <w:proofErr w:type="spellEnd"/>
    </w:p>
    <w:p w14:paraId="78EA7323" w14:textId="69C29432" w:rsidR="00CA51C2" w:rsidRPr="005666DD" w:rsidRDefault="00CA51C2" w:rsidP="00656C73">
      <w:pPr>
        <w:pStyle w:val="PlainText"/>
        <w:spacing w:line="360" w:lineRule="auto"/>
        <w:ind w:left="142" w:hanging="142"/>
        <w:rPr>
          <w:rFonts w:ascii="Arial" w:hAnsi="Arial"/>
          <w:sz w:val="22"/>
          <w:szCs w:val="22"/>
        </w:rPr>
      </w:pPr>
      <w:r w:rsidRPr="005666DD">
        <w:rPr>
          <w:rFonts w:ascii="Arial" w:hAnsi="Arial"/>
          <w:sz w:val="22"/>
          <w:szCs w:val="22"/>
        </w:rPr>
        <w:t>PHA: pulse height analysis</w:t>
      </w:r>
    </w:p>
    <w:p w14:paraId="216D1211" w14:textId="3EBF8DA7" w:rsidR="00DA3D04" w:rsidRPr="005666DD" w:rsidRDefault="00DA3D04" w:rsidP="00656C73">
      <w:pPr>
        <w:pStyle w:val="PlainText"/>
        <w:spacing w:line="360" w:lineRule="auto"/>
        <w:ind w:left="142" w:hanging="142"/>
        <w:rPr>
          <w:rFonts w:ascii="Arial" w:hAnsi="Arial" w:cs="Arial"/>
          <w:sz w:val="22"/>
          <w:szCs w:val="22"/>
        </w:rPr>
      </w:pPr>
      <w:r w:rsidRPr="005666DD">
        <w:rPr>
          <w:rFonts w:ascii="Arial" w:hAnsi="Arial"/>
          <w:sz w:val="22"/>
          <w:szCs w:val="22"/>
        </w:rPr>
        <w:t>QL: quick look plot</w:t>
      </w:r>
    </w:p>
    <w:p w14:paraId="40AFEF20" w14:textId="10B9D2FF"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cs="Arial"/>
          <w:sz w:val="22"/>
          <w:szCs w:val="22"/>
        </w:rPr>
        <w:t>RPA: retarding potential</w:t>
      </w:r>
      <w:r w:rsidR="001A6045" w:rsidRPr="005666DD">
        <w:rPr>
          <w:rFonts w:ascii="Arial" w:hAnsi="Arial" w:cs="Arial"/>
          <w:sz w:val="22"/>
          <w:szCs w:val="22"/>
        </w:rPr>
        <w:t xml:space="preserve"> </w:t>
      </w:r>
      <w:proofErr w:type="spellStart"/>
      <w:r w:rsidR="001A6045" w:rsidRPr="005666DD">
        <w:rPr>
          <w:rFonts w:ascii="Arial" w:hAnsi="Arial" w:cs="Arial"/>
          <w:sz w:val="22"/>
          <w:szCs w:val="22"/>
        </w:rPr>
        <w:t>analyser</w:t>
      </w:r>
      <w:proofErr w:type="spellEnd"/>
    </w:p>
    <w:p w14:paraId="2553579A" w14:textId="77777777"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cs="Arial"/>
          <w:sz w:val="22"/>
          <w:szCs w:val="22"/>
        </w:rPr>
        <w:t>SSD: solid-state detector</w:t>
      </w:r>
    </w:p>
    <w:p w14:paraId="0AF679DC" w14:textId="77777777"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cs="Arial"/>
          <w:sz w:val="22"/>
          <w:szCs w:val="22"/>
        </w:rPr>
        <w:t>TOF: time of flight</w:t>
      </w:r>
    </w:p>
    <w:p w14:paraId="77E10F9E" w14:textId="77777777" w:rsidR="00816224" w:rsidRPr="005666DD" w:rsidRDefault="00816224" w:rsidP="00F573A9">
      <w:pPr>
        <w:pStyle w:val="PlainText"/>
        <w:spacing w:line="360" w:lineRule="auto"/>
        <w:rPr>
          <w:rFonts w:ascii="Arial" w:hAnsi="Arial" w:cs="Arial"/>
          <w:sz w:val="22"/>
          <w:szCs w:val="22"/>
        </w:rPr>
      </w:pPr>
    </w:p>
    <w:p w14:paraId="6B18CDFD" w14:textId="7C00BD76" w:rsidR="00816224" w:rsidRPr="005666DD" w:rsidRDefault="00874E9D" w:rsidP="00F573A9">
      <w:pPr>
        <w:pStyle w:val="PlainText"/>
        <w:spacing w:line="360" w:lineRule="auto"/>
        <w:rPr>
          <w:rFonts w:ascii="Arial" w:hAnsi="Arial" w:cs="Arial"/>
          <w:sz w:val="22"/>
          <w:szCs w:val="22"/>
          <w:u w:val="single"/>
        </w:rPr>
      </w:pPr>
      <w:r w:rsidRPr="005666DD">
        <w:rPr>
          <w:rFonts w:ascii="Arial" w:hAnsi="Arial" w:cs="Arial"/>
          <w:sz w:val="22"/>
          <w:szCs w:val="22"/>
          <w:u w:val="single"/>
        </w:rPr>
        <w:t>Space</w:t>
      </w:r>
      <w:r w:rsidR="00816224" w:rsidRPr="005666DD">
        <w:rPr>
          <w:rFonts w:ascii="Arial" w:hAnsi="Arial" w:cs="Arial"/>
          <w:sz w:val="22"/>
          <w:szCs w:val="22"/>
          <w:u w:val="single"/>
        </w:rPr>
        <w:t xml:space="preserve"> missions</w:t>
      </w:r>
      <w:r w:rsidRPr="005666DD">
        <w:rPr>
          <w:rFonts w:ascii="Arial" w:hAnsi="Arial" w:cs="Arial"/>
          <w:sz w:val="22"/>
          <w:szCs w:val="22"/>
          <w:u w:val="single"/>
        </w:rPr>
        <w:t xml:space="preserve"> and instruments</w:t>
      </w:r>
    </w:p>
    <w:p w14:paraId="385BDDC6" w14:textId="3BB5EEFE" w:rsidR="003E3DDE" w:rsidRPr="005666DD" w:rsidRDefault="003E3DDE" w:rsidP="003E3DDE">
      <w:pPr>
        <w:pStyle w:val="PlainText"/>
        <w:spacing w:line="360" w:lineRule="auto"/>
        <w:rPr>
          <w:rFonts w:ascii="Arial" w:hAnsi="Arial" w:cs="Arial"/>
          <w:sz w:val="22"/>
          <w:szCs w:val="22"/>
        </w:rPr>
      </w:pPr>
      <w:r w:rsidRPr="005666DD">
        <w:rPr>
          <w:rFonts w:ascii="Arial" w:hAnsi="Arial" w:cs="Arial"/>
          <w:sz w:val="22"/>
          <w:szCs w:val="22"/>
        </w:rPr>
        <w:t>ACE: Advanced Composition Explorer</w:t>
      </w:r>
    </w:p>
    <w:p w14:paraId="1DBA0DB0" w14:textId="072D80FD" w:rsidR="00D03700" w:rsidRPr="005666DD" w:rsidRDefault="00D03700" w:rsidP="003E3DDE">
      <w:pPr>
        <w:pStyle w:val="PlainText"/>
        <w:spacing w:line="360" w:lineRule="auto"/>
        <w:rPr>
          <w:rFonts w:ascii="Arial" w:hAnsi="Arial" w:cs="Arial"/>
          <w:sz w:val="22"/>
          <w:szCs w:val="22"/>
        </w:rPr>
      </w:pPr>
      <w:r w:rsidRPr="005666DD">
        <w:rPr>
          <w:rFonts w:ascii="Arial" w:hAnsi="Arial" w:cs="Arial"/>
          <w:sz w:val="22"/>
          <w:szCs w:val="22"/>
        </w:rPr>
        <w:t xml:space="preserve">  </w:t>
      </w:r>
      <w:r w:rsidRPr="005666DD">
        <w:rPr>
          <w:rFonts w:ascii="Arial" w:hAnsi="Arial"/>
          <w:sz w:val="22"/>
          <w:szCs w:val="22"/>
        </w:rPr>
        <w:t>ULEIS: Ultra-Low-Energy Isotope Spectrometer</w:t>
      </w:r>
    </w:p>
    <w:p w14:paraId="51162CE0" w14:textId="4D523B6E" w:rsidR="00CA55E6" w:rsidRPr="005666DD" w:rsidRDefault="00CA55E6" w:rsidP="003E3DDE">
      <w:pPr>
        <w:pStyle w:val="PlainText"/>
        <w:spacing w:line="360" w:lineRule="auto"/>
        <w:rPr>
          <w:rFonts w:ascii="Arial" w:hAnsi="Arial" w:cs="Arial"/>
          <w:sz w:val="22"/>
          <w:szCs w:val="22"/>
        </w:rPr>
      </w:pPr>
      <w:r w:rsidRPr="005666DD">
        <w:rPr>
          <w:rFonts w:ascii="Arial" w:hAnsi="Arial" w:cs="Arial"/>
          <w:sz w:val="22"/>
          <w:szCs w:val="22"/>
        </w:rPr>
        <w:t>AE-C</w:t>
      </w:r>
      <w:r w:rsidR="00F21FB9" w:rsidRPr="005666DD">
        <w:rPr>
          <w:rFonts w:ascii="Arial" w:hAnsi="Arial" w:cs="Arial"/>
          <w:sz w:val="22"/>
          <w:szCs w:val="22"/>
        </w:rPr>
        <w:t xml:space="preserve"> and AE-D</w:t>
      </w:r>
      <w:r w:rsidRPr="005666DD">
        <w:rPr>
          <w:rFonts w:ascii="Arial" w:hAnsi="Arial" w:cs="Arial"/>
          <w:sz w:val="22"/>
          <w:szCs w:val="22"/>
        </w:rPr>
        <w:t>: Atmosphere Explorer C</w:t>
      </w:r>
      <w:r w:rsidR="00F21FB9" w:rsidRPr="005666DD">
        <w:rPr>
          <w:rFonts w:ascii="Arial" w:hAnsi="Arial" w:cs="Arial"/>
          <w:sz w:val="22"/>
          <w:szCs w:val="22"/>
        </w:rPr>
        <w:t xml:space="preserve"> and D</w:t>
      </w:r>
    </w:p>
    <w:p w14:paraId="31A35FD1" w14:textId="3757BB37" w:rsidR="00816224" w:rsidRPr="005666DD" w:rsidRDefault="00816224" w:rsidP="003E3DDE">
      <w:pPr>
        <w:pStyle w:val="PlainText"/>
        <w:spacing w:line="360" w:lineRule="auto"/>
        <w:rPr>
          <w:rFonts w:ascii="Arial" w:hAnsi="Arial" w:cs="Arial"/>
          <w:sz w:val="22"/>
          <w:szCs w:val="22"/>
        </w:rPr>
      </w:pPr>
      <w:r w:rsidRPr="005666DD">
        <w:rPr>
          <w:rFonts w:ascii="Arial" w:hAnsi="Arial" w:cs="Arial"/>
          <w:sz w:val="22"/>
          <w:szCs w:val="22"/>
        </w:rPr>
        <w:t>AMPTE: Active Magnetospheric Particle Tracer Explorers</w:t>
      </w:r>
    </w:p>
    <w:p w14:paraId="2C642CD6" w14:textId="49FA1730" w:rsidR="00647F06" w:rsidRPr="005666DD" w:rsidRDefault="004A2100" w:rsidP="004A2100">
      <w:pPr>
        <w:pStyle w:val="PlainText"/>
        <w:spacing w:line="360" w:lineRule="auto"/>
        <w:ind w:left="142"/>
        <w:rPr>
          <w:rFonts w:ascii="Arial" w:hAnsi="Arial" w:cs="Arial"/>
          <w:sz w:val="22"/>
          <w:szCs w:val="22"/>
        </w:rPr>
      </w:pPr>
      <w:r w:rsidRPr="005666DD">
        <w:rPr>
          <w:rFonts w:ascii="Arial" w:hAnsi="Arial" w:cs="Arial"/>
          <w:sz w:val="22"/>
          <w:szCs w:val="22"/>
        </w:rPr>
        <w:t>CCE/</w:t>
      </w:r>
      <w:r w:rsidR="00647F06" w:rsidRPr="005666DD">
        <w:rPr>
          <w:rFonts w:ascii="Arial" w:hAnsi="Arial" w:cs="Arial"/>
          <w:sz w:val="22"/>
          <w:szCs w:val="22"/>
        </w:rPr>
        <w:t>CHEM: Charge-Energy-Mass Spectrometer on bo</w:t>
      </w:r>
      <w:r w:rsidRPr="005666DD">
        <w:rPr>
          <w:rFonts w:ascii="Arial" w:hAnsi="Arial" w:cs="Arial"/>
          <w:sz w:val="22"/>
          <w:szCs w:val="22"/>
        </w:rPr>
        <w:t>ard Charge Composition Explorer</w:t>
      </w:r>
    </w:p>
    <w:p w14:paraId="4067A85E" w14:textId="1A587A83" w:rsidR="00647F06" w:rsidRPr="005666DD" w:rsidRDefault="004A2100" w:rsidP="004A2100">
      <w:pPr>
        <w:pStyle w:val="PlainText"/>
        <w:spacing w:line="360" w:lineRule="auto"/>
        <w:ind w:left="142"/>
        <w:rPr>
          <w:rFonts w:ascii="Arial" w:hAnsi="Arial" w:cs="Arial"/>
          <w:sz w:val="22"/>
          <w:szCs w:val="22"/>
        </w:rPr>
      </w:pPr>
      <w:r w:rsidRPr="005666DD">
        <w:rPr>
          <w:rFonts w:ascii="Arial" w:hAnsi="Arial" w:cs="Arial"/>
          <w:sz w:val="22"/>
          <w:szCs w:val="22"/>
        </w:rPr>
        <w:t>IRM/</w:t>
      </w:r>
      <w:r w:rsidR="00647F06" w:rsidRPr="005666DD">
        <w:rPr>
          <w:rFonts w:ascii="Arial" w:hAnsi="Arial" w:cs="Arial"/>
          <w:sz w:val="22"/>
          <w:szCs w:val="22"/>
        </w:rPr>
        <w:t xml:space="preserve">SULEICA:  </w:t>
      </w:r>
      <w:proofErr w:type="spellStart"/>
      <w:r w:rsidR="00505C6C" w:rsidRPr="005666DD">
        <w:rPr>
          <w:rFonts w:ascii="Arial" w:hAnsi="Arial" w:cs="Arial"/>
          <w:sz w:val="22"/>
          <w:szCs w:val="22"/>
        </w:rPr>
        <w:t>SU</w:t>
      </w:r>
      <w:r w:rsidR="00647F06" w:rsidRPr="005666DD">
        <w:rPr>
          <w:rFonts w:ascii="Arial" w:hAnsi="Arial" w:cs="Arial"/>
          <w:sz w:val="22"/>
          <w:szCs w:val="22"/>
        </w:rPr>
        <w:t>pratherm</w:t>
      </w:r>
      <w:r w:rsidR="00505C6C" w:rsidRPr="005666DD">
        <w:rPr>
          <w:rFonts w:ascii="Arial" w:hAnsi="Arial" w:cs="Arial"/>
          <w:sz w:val="22"/>
          <w:szCs w:val="22"/>
        </w:rPr>
        <w:t>aL</w:t>
      </w:r>
      <w:proofErr w:type="spellEnd"/>
      <w:r w:rsidR="00647F06" w:rsidRPr="005666DD">
        <w:rPr>
          <w:rFonts w:ascii="Arial" w:hAnsi="Arial" w:cs="Arial"/>
          <w:sz w:val="22"/>
          <w:szCs w:val="22"/>
        </w:rPr>
        <w:t xml:space="preserve"> Energy Ionic Charge Analyz</w:t>
      </w:r>
      <w:r w:rsidRPr="005666DD">
        <w:rPr>
          <w:rFonts w:ascii="Arial" w:hAnsi="Arial" w:cs="Arial"/>
          <w:sz w:val="22"/>
          <w:szCs w:val="22"/>
        </w:rPr>
        <w:t>er on board Ion Release Module</w:t>
      </w:r>
    </w:p>
    <w:p w14:paraId="12C8A14F" w14:textId="77777777" w:rsidR="005B565E" w:rsidRPr="005666DD" w:rsidRDefault="005B565E" w:rsidP="005B565E">
      <w:pPr>
        <w:pStyle w:val="PlainText"/>
        <w:spacing w:line="360" w:lineRule="auto"/>
        <w:rPr>
          <w:rFonts w:ascii="Arial" w:hAnsi="Arial"/>
          <w:sz w:val="22"/>
          <w:szCs w:val="22"/>
        </w:rPr>
      </w:pPr>
      <w:r w:rsidRPr="005666DD">
        <w:rPr>
          <w:rFonts w:ascii="Arial" w:hAnsi="Arial"/>
          <w:sz w:val="22"/>
          <w:szCs w:val="22"/>
        </w:rPr>
        <w:t>ARGOS/ISAAC: Ionospheric Spectroscopy and Atmospheric Chemistry instrument on board the United States Air Force's Advanced Research and Global Observing Satellite</w:t>
      </w:r>
    </w:p>
    <w:p w14:paraId="41C84717" w14:textId="51360399" w:rsidR="00656C73" w:rsidRPr="005666DD" w:rsidRDefault="00656C73" w:rsidP="00656C73">
      <w:pPr>
        <w:pStyle w:val="PlainText"/>
        <w:spacing w:line="360" w:lineRule="auto"/>
        <w:ind w:left="142" w:hanging="142"/>
        <w:rPr>
          <w:rFonts w:ascii="Arial" w:hAnsi="Arial" w:cs="Arial"/>
          <w:sz w:val="22"/>
          <w:szCs w:val="22"/>
        </w:rPr>
      </w:pPr>
      <w:r w:rsidRPr="005666DD">
        <w:rPr>
          <w:rFonts w:ascii="Arial" w:hAnsi="Arial"/>
          <w:sz w:val="22"/>
          <w:szCs w:val="22"/>
        </w:rPr>
        <w:t>ARTEMIS: Acceleration, Reconnection, Turbulence and Electrodynamics of the Moon’s Interaction with the Sun</w:t>
      </w:r>
    </w:p>
    <w:p w14:paraId="584DC095" w14:textId="744113DE" w:rsidR="00474A57" w:rsidRPr="005666DD" w:rsidRDefault="00474A57" w:rsidP="00474A57">
      <w:pPr>
        <w:pStyle w:val="PlainText"/>
        <w:spacing w:line="360" w:lineRule="auto"/>
        <w:ind w:left="142" w:hanging="142"/>
        <w:rPr>
          <w:rFonts w:ascii="Arial" w:hAnsi="Arial" w:cs="Arial"/>
          <w:sz w:val="22"/>
          <w:szCs w:val="22"/>
          <w:shd w:val="clear" w:color="auto" w:fill="FFFFFF"/>
        </w:rPr>
      </w:pPr>
      <w:r w:rsidRPr="005666DD">
        <w:rPr>
          <w:rFonts w:ascii="Arial" w:hAnsi="Arial" w:cs="Arial"/>
          <w:sz w:val="22"/>
          <w:szCs w:val="22"/>
          <w:shd w:val="clear" w:color="auto" w:fill="FFFFFF"/>
        </w:rPr>
        <w:t xml:space="preserve">ASAN: Advanced Small Analyzer for Neutrals on board Chang'e-4 </w:t>
      </w:r>
    </w:p>
    <w:p w14:paraId="1836BD84" w14:textId="466738D0" w:rsidR="006C329E" w:rsidRPr="005666DD" w:rsidRDefault="006C329E" w:rsidP="00474A57">
      <w:pPr>
        <w:pStyle w:val="PlainText"/>
        <w:spacing w:line="360" w:lineRule="auto"/>
        <w:ind w:left="142" w:hanging="142"/>
        <w:rPr>
          <w:rFonts w:ascii="Arial" w:hAnsi="Arial" w:cs="Arial"/>
          <w:sz w:val="22"/>
          <w:szCs w:val="22"/>
          <w:shd w:val="clear" w:color="auto" w:fill="FFFFFF"/>
        </w:rPr>
      </w:pPr>
      <w:r w:rsidRPr="005666DD">
        <w:rPr>
          <w:rFonts w:ascii="Arial" w:hAnsi="Arial" w:cs="Arial"/>
          <w:sz w:val="22"/>
          <w:szCs w:val="22"/>
          <w:shd w:val="clear" w:color="auto" w:fill="FFFFFF"/>
        </w:rPr>
        <w:t>au: Astronomical unit</w:t>
      </w:r>
    </w:p>
    <w:p w14:paraId="1E64B0CE" w14:textId="77777777" w:rsidR="00474A57" w:rsidRPr="005666DD" w:rsidRDefault="00474A57" w:rsidP="00474A57">
      <w:pPr>
        <w:pStyle w:val="PlainText"/>
        <w:spacing w:line="360" w:lineRule="auto"/>
        <w:ind w:left="142" w:hanging="142"/>
        <w:rPr>
          <w:rFonts w:ascii="Arial" w:hAnsi="Arial" w:cs="Arial"/>
          <w:sz w:val="22"/>
          <w:szCs w:val="22"/>
        </w:rPr>
      </w:pPr>
      <w:r w:rsidRPr="005666DD">
        <w:rPr>
          <w:rFonts w:ascii="Arial" w:hAnsi="Arial" w:cs="Arial"/>
          <w:sz w:val="22"/>
          <w:szCs w:val="22"/>
        </w:rPr>
        <w:t>Cassini/MIMI-CHEMS: Charge-Energy-Mass Spectrometer of Magnetosphere Imaging Instrument on board Cassini</w:t>
      </w:r>
    </w:p>
    <w:p w14:paraId="5431BE90" w14:textId="397FEDEA" w:rsidR="00910A57" w:rsidRPr="005666DD" w:rsidRDefault="00910A57" w:rsidP="00474A57">
      <w:pPr>
        <w:pStyle w:val="PlainText"/>
        <w:spacing w:line="360" w:lineRule="auto"/>
        <w:ind w:left="142" w:hanging="142"/>
        <w:rPr>
          <w:rFonts w:ascii="Arial" w:hAnsi="Arial" w:cs="Arial"/>
          <w:sz w:val="22"/>
          <w:szCs w:val="22"/>
          <w:lang w:val="sv-SE"/>
        </w:rPr>
      </w:pPr>
      <w:r w:rsidRPr="005666DD">
        <w:rPr>
          <w:rFonts w:ascii="Arial" w:hAnsi="Arial"/>
          <w:sz w:val="22"/>
          <w:szCs w:val="22"/>
          <w:lang w:val="sv-SE"/>
        </w:rPr>
        <w:t xml:space="preserve">Chandrayaan-1/SARA: </w:t>
      </w:r>
      <w:proofErr w:type="spellStart"/>
      <w:r w:rsidRPr="005666DD">
        <w:rPr>
          <w:rFonts w:ascii="Arial" w:hAnsi="Arial"/>
          <w:sz w:val="22"/>
          <w:szCs w:val="22"/>
          <w:lang w:val="sv-SE"/>
        </w:rPr>
        <w:t>Sub-keV</w:t>
      </w:r>
      <w:proofErr w:type="spellEnd"/>
      <w:r w:rsidRPr="005666DD">
        <w:rPr>
          <w:rFonts w:ascii="Arial" w:hAnsi="Arial"/>
          <w:sz w:val="22"/>
          <w:szCs w:val="22"/>
          <w:lang w:val="sv-SE"/>
        </w:rPr>
        <w:t xml:space="preserve"> Atom </w:t>
      </w:r>
      <w:proofErr w:type="spellStart"/>
      <w:r w:rsidRPr="005666DD">
        <w:rPr>
          <w:rFonts w:ascii="Arial" w:hAnsi="Arial"/>
          <w:sz w:val="22"/>
          <w:szCs w:val="22"/>
          <w:lang w:val="sv-SE"/>
        </w:rPr>
        <w:t>Reflecting</w:t>
      </w:r>
      <w:proofErr w:type="spellEnd"/>
      <w:r w:rsidRPr="005666DD">
        <w:rPr>
          <w:rFonts w:ascii="Arial" w:hAnsi="Arial"/>
          <w:sz w:val="22"/>
          <w:szCs w:val="22"/>
          <w:lang w:val="sv-SE"/>
        </w:rPr>
        <w:t xml:space="preserve"> Analyser</w:t>
      </w:r>
    </w:p>
    <w:p w14:paraId="179EEE52" w14:textId="3D00BCFA" w:rsidR="00474A57" w:rsidRPr="005666DD" w:rsidRDefault="00474A57" w:rsidP="00474A57">
      <w:pPr>
        <w:spacing w:line="360" w:lineRule="auto"/>
        <w:ind w:left="142" w:hanging="142"/>
        <w:rPr>
          <w:rFonts w:ascii="Arial" w:hAnsi="Arial" w:cs="Arial"/>
          <w:sz w:val="22"/>
          <w:szCs w:val="22"/>
        </w:rPr>
      </w:pPr>
      <w:r w:rsidRPr="005666DD">
        <w:rPr>
          <w:rFonts w:ascii="Arial" w:hAnsi="Arial" w:cs="Arial"/>
          <w:sz w:val="22"/>
          <w:szCs w:val="22"/>
        </w:rPr>
        <w:t xml:space="preserve">Cluster/CIS/CODIF: </w:t>
      </w:r>
      <w:proofErr w:type="spellStart"/>
      <w:r w:rsidRPr="005666DD">
        <w:rPr>
          <w:rFonts w:ascii="Arial" w:hAnsi="Arial" w:cs="Arial"/>
          <w:sz w:val="22"/>
          <w:szCs w:val="22"/>
        </w:rPr>
        <w:t>COmposition</w:t>
      </w:r>
      <w:proofErr w:type="spellEnd"/>
      <w:r w:rsidRPr="005666DD">
        <w:rPr>
          <w:rFonts w:ascii="Arial" w:hAnsi="Arial" w:cs="Arial"/>
          <w:sz w:val="22"/>
          <w:szCs w:val="22"/>
        </w:rPr>
        <w:t xml:space="preserve"> </w:t>
      </w:r>
      <w:proofErr w:type="spellStart"/>
      <w:r w:rsidRPr="005666DD">
        <w:rPr>
          <w:rFonts w:ascii="Arial" w:hAnsi="Arial" w:cs="Arial"/>
          <w:sz w:val="22"/>
          <w:szCs w:val="22"/>
        </w:rPr>
        <w:t>DIstribution</w:t>
      </w:r>
      <w:proofErr w:type="spellEnd"/>
      <w:r w:rsidRPr="005666DD">
        <w:rPr>
          <w:rFonts w:ascii="Arial" w:hAnsi="Arial" w:cs="Arial"/>
          <w:sz w:val="22"/>
          <w:szCs w:val="22"/>
        </w:rPr>
        <w:t xml:space="preserve"> Function of Cluster Ion Spectrometry </w:t>
      </w:r>
    </w:p>
    <w:p w14:paraId="55F342E7" w14:textId="79F0857C" w:rsidR="00E149F8" w:rsidRPr="005666DD" w:rsidRDefault="00E149F8" w:rsidP="00656C73">
      <w:pPr>
        <w:pStyle w:val="PlainText"/>
        <w:spacing w:line="360" w:lineRule="auto"/>
        <w:ind w:left="142" w:hanging="142"/>
        <w:rPr>
          <w:rFonts w:ascii="Arial" w:hAnsi="Arial" w:cs="Arial"/>
          <w:sz w:val="22"/>
          <w:szCs w:val="22"/>
        </w:rPr>
      </w:pPr>
      <w:r w:rsidRPr="005666DD">
        <w:rPr>
          <w:rFonts w:ascii="Arial" w:hAnsi="Arial" w:cs="Arial"/>
          <w:sz w:val="22"/>
          <w:szCs w:val="22"/>
        </w:rPr>
        <w:t>CRRES: Combined Release and Radiation Effects Satellite</w:t>
      </w:r>
    </w:p>
    <w:p w14:paraId="4C7EED38" w14:textId="25C690C9" w:rsidR="00816224" w:rsidRPr="005666DD" w:rsidRDefault="00816224" w:rsidP="00656C73">
      <w:pPr>
        <w:pStyle w:val="PlainText"/>
        <w:spacing w:line="360" w:lineRule="auto"/>
        <w:ind w:left="142" w:hanging="142"/>
        <w:rPr>
          <w:rFonts w:ascii="Arial" w:hAnsi="Arial" w:cs="Arial"/>
          <w:sz w:val="22"/>
          <w:szCs w:val="22"/>
        </w:rPr>
      </w:pPr>
      <w:r w:rsidRPr="005666DD">
        <w:rPr>
          <w:rFonts w:ascii="Arial" w:hAnsi="Arial" w:cs="Arial"/>
          <w:sz w:val="22"/>
          <w:szCs w:val="22"/>
        </w:rPr>
        <w:t>DE: Dynamics Explorer</w:t>
      </w:r>
    </w:p>
    <w:p w14:paraId="3C7A7078" w14:textId="6DE08C94" w:rsidR="000706A6" w:rsidRPr="005666DD" w:rsidRDefault="000706A6" w:rsidP="00656C73">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  RIMS: Retarding Ion Mass Spectrometer</w:t>
      </w:r>
    </w:p>
    <w:p w14:paraId="110BC13C" w14:textId="329A1659" w:rsidR="000706A6" w:rsidRPr="005666DD" w:rsidRDefault="000706A6" w:rsidP="00656C73">
      <w:pPr>
        <w:pStyle w:val="PlainText"/>
        <w:spacing w:line="360" w:lineRule="auto"/>
        <w:ind w:left="142" w:hanging="142"/>
        <w:rPr>
          <w:rFonts w:ascii="Arial" w:hAnsi="Arial" w:cs="Arial"/>
          <w:sz w:val="22"/>
          <w:szCs w:val="22"/>
        </w:rPr>
      </w:pPr>
      <w:r w:rsidRPr="005666DD">
        <w:rPr>
          <w:rFonts w:ascii="Arial" w:hAnsi="Arial" w:cs="Arial"/>
          <w:sz w:val="22"/>
          <w:szCs w:val="22"/>
        </w:rPr>
        <w:lastRenderedPageBreak/>
        <w:t xml:space="preserve">  EICS: Energetic Ion Composition Spectrometer </w:t>
      </w:r>
    </w:p>
    <w:p w14:paraId="526E46B1" w14:textId="3653355F" w:rsidR="00F6621E" w:rsidRPr="005666DD" w:rsidRDefault="00F6621E" w:rsidP="00656C73">
      <w:pPr>
        <w:pStyle w:val="PlainText"/>
        <w:spacing w:line="360" w:lineRule="auto"/>
        <w:ind w:left="142" w:hanging="142"/>
        <w:rPr>
          <w:rFonts w:ascii="Arial" w:hAnsi="Arial" w:cs="Arial"/>
          <w:sz w:val="22"/>
          <w:szCs w:val="22"/>
        </w:rPr>
      </w:pPr>
      <w:proofErr w:type="spellStart"/>
      <w:r w:rsidRPr="005666DD">
        <w:rPr>
          <w:rFonts w:ascii="Arial" w:hAnsi="Arial" w:cs="Arial"/>
          <w:sz w:val="22"/>
          <w:szCs w:val="22"/>
        </w:rPr>
        <w:t>Geotail</w:t>
      </w:r>
      <w:proofErr w:type="spellEnd"/>
      <w:r w:rsidRPr="005666DD">
        <w:rPr>
          <w:rFonts w:ascii="Arial" w:hAnsi="Arial" w:cs="Arial"/>
          <w:sz w:val="22"/>
          <w:szCs w:val="22"/>
        </w:rPr>
        <w:t xml:space="preserve">: </w:t>
      </w:r>
    </w:p>
    <w:p w14:paraId="19E466C9" w14:textId="3F9D2F8A" w:rsidR="00F6621E" w:rsidRPr="005666DD" w:rsidRDefault="00F6621E" w:rsidP="00656C73">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  STICS</w:t>
      </w:r>
      <w:r w:rsidR="00DB6E53" w:rsidRPr="005666DD">
        <w:rPr>
          <w:rFonts w:ascii="Arial" w:hAnsi="Arial" w:cs="Arial"/>
          <w:sz w:val="22"/>
          <w:szCs w:val="22"/>
        </w:rPr>
        <w:t>: Supra-Thermal Ion Composition Spectrometer (STICS)</w:t>
      </w:r>
    </w:p>
    <w:p w14:paraId="7FFF5799" w14:textId="1A611128" w:rsidR="00F6621E" w:rsidRPr="005666DD" w:rsidRDefault="00F6621E" w:rsidP="00656C73">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  LEP: </w:t>
      </w:r>
      <w:r w:rsidR="00DB6E53" w:rsidRPr="005666DD">
        <w:rPr>
          <w:rFonts w:ascii="Arial" w:hAnsi="Arial" w:cs="Arial"/>
          <w:sz w:val="22"/>
          <w:szCs w:val="22"/>
        </w:rPr>
        <w:t>L</w:t>
      </w:r>
      <w:r w:rsidRPr="005666DD">
        <w:rPr>
          <w:rFonts w:ascii="Arial" w:hAnsi="Arial" w:cs="Arial"/>
          <w:sz w:val="22"/>
          <w:szCs w:val="22"/>
        </w:rPr>
        <w:t xml:space="preserve">ow </w:t>
      </w:r>
      <w:r w:rsidR="00DB6E53" w:rsidRPr="005666DD">
        <w:rPr>
          <w:rFonts w:ascii="Arial" w:hAnsi="Arial" w:cs="Arial"/>
          <w:sz w:val="22"/>
          <w:szCs w:val="22"/>
        </w:rPr>
        <w:t>Energy Particle experiment</w:t>
      </w:r>
    </w:p>
    <w:p w14:paraId="6D60306A" w14:textId="7E35C5E2" w:rsidR="00816224" w:rsidRPr="005666DD" w:rsidRDefault="00816224" w:rsidP="00656C73">
      <w:pPr>
        <w:pStyle w:val="PlainText"/>
        <w:spacing w:line="360" w:lineRule="auto"/>
        <w:ind w:left="142" w:hanging="142"/>
        <w:rPr>
          <w:rFonts w:ascii="Arial" w:hAnsi="Arial" w:cs="Arial"/>
          <w:sz w:val="22"/>
          <w:szCs w:val="22"/>
        </w:rPr>
      </w:pPr>
      <w:r w:rsidRPr="005666DD">
        <w:rPr>
          <w:rFonts w:ascii="Arial" w:hAnsi="Arial" w:cs="Arial"/>
          <w:sz w:val="22"/>
          <w:szCs w:val="22"/>
        </w:rPr>
        <w:t>ISIS: International Satellites for Ionospheric Studies</w:t>
      </w:r>
    </w:p>
    <w:p w14:paraId="7AF25D63" w14:textId="77777777" w:rsidR="00474A57" w:rsidRPr="005666DD" w:rsidRDefault="00474A57" w:rsidP="00474A57">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JUICE/PEP:  Particle Environment Package on board </w:t>
      </w:r>
      <w:proofErr w:type="spellStart"/>
      <w:r w:rsidRPr="005666DD">
        <w:rPr>
          <w:rFonts w:ascii="Arial" w:hAnsi="Arial" w:cs="Arial"/>
          <w:sz w:val="22"/>
          <w:szCs w:val="22"/>
        </w:rPr>
        <w:t>JUpiter</w:t>
      </w:r>
      <w:proofErr w:type="spellEnd"/>
      <w:r w:rsidRPr="005666DD">
        <w:rPr>
          <w:rFonts w:ascii="Arial" w:hAnsi="Arial" w:cs="Arial"/>
          <w:sz w:val="22"/>
          <w:szCs w:val="22"/>
        </w:rPr>
        <w:t xml:space="preserve"> </w:t>
      </w:r>
      <w:proofErr w:type="spellStart"/>
      <w:r w:rsidRPr="005666DD">
        <w:rPr>
          <w:rFonts w:ascii="Arial" w:hAnsi="Arial" w:cs="Arial"/>
          <w:sz w:val="22"/>
          <w:szCs w:val="22"/>
        </w:rPr>
        <w:t>ICy</w:t>
      </w:r>
      <w:proofErr w:type="spellEnd"/>
      <w:r w:rsidRPr="005666DD">
        <w:rPr>
          <w:rFonts w:ascii="Arial" w:hAnsi="Arial" w:cs="Arial"/>
          <w:sz w:val="22"/>
          <w:szCs w:val="22"/>
        </w:rPr>
        <w:t xml:space="preserve"> moons Explorer</w:t>
      </w:r>
    </w:p>
    <w:p w14:paraId="3EF58AC9" w14:textId="77777777" w:rsidR="00474A57" w:rsidRPr="005666DD" w:rsidRDefault="00474A57" w:rsidP="00474A57">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  JDC: Jovian Dynamics and Composition </w:t>
      </w:r>
    </w:p>
    <w:p w14:paraId="6CDA298B" w14:textId="77777777" w:rsidR="00474A57" w:rsidRPr="005666DD" w:rsidRDefault="00474A57" w:rsidP="00474A57">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  NIM: Neutral gas and Ion Mass spectrometer</w:t>
      </w:r>
    </w:p>
    <w:p w14:paraId="30921865" w14:textId="5D22FE3C" w:rsidR="00816224" w:rsidRPr="005666DD" w:rsidRDefault="00816224" w:rsidP="00656C73">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LADEE: The Lunar Atmosphere and Dust Environment Explorer </w:t>
      </w:r>
    </w:p>
    <w:p w14:paraId="4DAF5871" w14:textId="76527EB7" w:rsidR="00A7602C" w:rsidRPr="005666DD" w:rsidRDefault="00A7602C" w:rsidP="00656C73">
      <w:pPr>
        <w:pStyle w:val="PlainText"/>
        <w:spacing w:line="360" w:lineRule="auto"/>
        <w:ind w:left="142" w:hanging="142"/>
        <w:rPr>
          <w:rFonts w:ascii="Arial" w:hAnsi="Arial" w:cs="Arial"/>
          <w:sz w:val="22"/>
          <w:szCs w:val="22"/>
        </w:rPr>
      </w:pPr>
      <w:proofErr w:type="spellStart"/>
      <w:r w:rsidRPr="005666DD">
        <w:rPr>
          <w:rFonts w:ascii="Arial" w:hAnsi="Arial" w:cs="Arial"/>
          <w:sz w:val="22"/>
          <w:szCs w:val="22"/>
        </w:rPr>
        <w:t>Kaguya</w:t>
      </w:r>
      <w:proofErr w:type="spellEnd"/>
      <w:r w:rsidRPr="005666DD">
        <w:rPr>
          <w:rFonts w:ascii="Arial" w:hAnsi="Arial" w:cs="Arial"/>
          <w:sz w:val="22"/>
          <w:szCs w:val="22"/>
        </w:rPr>
        <w:t xml:space="preserve">/IMA: Ion Mass Analyzer of </w:t>
      </w:r>
      <w:proofErr w:type="spellStart"/>
      <w:r w:rsidRPr="005666DD">
        <w:rPr>
          <w:rFonts w:ascii="Arial" w:hAnsi="Arial" w:cs="Arial"/>
          <w:sz w:val="22"/>
          <w:szCs w:val="22"/>
        </w:rPr>
        <w:t>MAgnetic</w:t>
      </w:r>
      <w:proofErr w:type="spellEnd"/>
      <w:r w:rsidRPr="005666DD">
        <w:rPr>
          <w:rFonts w:ascii="Arial" w:hAnsi="Arial" w:cs="Arial"/>
          <w:sz w:val="22"/>
          <w:szCs w:val="22"/>
        </w:rPr>
        <w:t xml:space="preserve"> field and Plasma experiment - Plasma energy Angle and Composition Experiment (MA</w:t>
      </w:r>
      <w:r w:rsidR="009B6FE9" w:rsidRPr="005666DD">
        <w:rPr>
          <w:rFonts w:ascii="Arial" w:hAnsi="Arial" w:cs="Arial"/>
          <w:sz w:val="22"/>
          <w:szCs w:val="22"/>
        </w:rPr>
        <w:t>P</w:t>
      </w:r>
      <w:r w:rsidRPr="005666DD">
        <w:rPr>
          <w:rFonts w:ascii="Arial" w:hAnsi="Arial" w:cs="Arial"/>
          <w:sz w:val="22"/>
          <w:szCs w:val="22"/>
        </w:rPr>
        <w:t xml:space="preserve">-PACE) on board </w:t>
      </w:r>
      <w:proofErr w:type="spellStart"/>
      <w:r w:rsidRPr="005666DD">
        <w:rPr>
          <w:rFonts w:ascii="Arial" w:hAnsi="Arial" w:cs="Arial"/>
          <w:sz w:val="22"/>
          <w:szCs w:val="22"/>
        </w:rPr>
        <w:t>Kaguya</w:t>
      </w:r>
      <w:proofErr w:type="spellEnd"/>
    </w:p>
    <w:p w14:paraId="4FC14160" w14:textId="6C4E6C1D" w:rsidR="00FF19CC" w:rsidRPr="005666DD" w:rsidRDefault="00FF19CC" w:rsidP="00656C73">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MAVEN/STATIC: </w:t>
      </w:r>
      <w:proofErr w:type="spellStart"/>
      <w:r w:rsidRPr="005666DD">
        <w:rPr>
          <w:rFonts w:ascii="Arial" w:hAnsi="Arial" w:cs="Arial"/>
          <w:sz w:val="22"/>
          <w:szCs w:val="22"/>
        </w:rPr>
        <w:t>SupraThermal</w:t>
      </w:r>
      <w:proofErr w:type="spellEnd"/>
      <w:r w:rsidRPr="005666DD">
        <w:rPr>
          <w:rFonts w:ascii="Arial" w:hAnsi="Arial" w:cs="Arial"/>
          <w:sz w:val="22"/>
          <w:szCs w:val="22"/>
        </w:rPr>
        <w:t xml:space="preserve"> </w:t>
      </w:r>
      <w:proofErr w:type="gramStart"/>
      <w:r w:rsidRPr="005666DD">
        <w:rPr>
          <w:rFonts w:ascii="Arial" w:hAnsi="Arial" w:cs="Arial"/>
          <w:sz w:val="22"/>
          <w:szCs w:val="22"/>
        </w:rPr>
        <w:t>And</w:t>
      </w:r>
      <w:proofErr w:type="gramEnd"/>
      <w:r w:rsidRPr="005666DD">
        <w:rPr>
          <w:rFonts w:ascii="Arial" w:hAnsi="Arial" w:cs="Arial"/>
          <w:sz w:val="22"/>
          <w:szCs w:val="22"/>
        </w:rPr>
        <w:t xml:space="preserve"> Thermal Ion Composition on board Mars Atmosphere and Volatile Evolution mission</w:t>
      </w:r>
    </w:p>
    <w:p w14:paraId="1864786A" w14:textId="77777777" w:rsidR="00474A57" w:rsidRPr="005666DD" w:rsidRDefault="00474A57" w:rsidP="00474A57">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MMS/HPCA: Hot Plasma Composition Analyzer on board Magnetospheric </w:t>
      </w:r>
      <w:proofErr w:type="spellStart"/>
      <w:r w:rsidRPr="005666DD">
        <w:rPr>
          <w:rFonts w:ascii="Arial" w:hAnsi="Arial" w:cs="Arial"/>
          <w:sz w:val="22"/>
          <w:szCs w:val="22"/>
        </w:rPr>
        <w:t>MultiScale</w:t>
      </w:r>
      <w:proofErr w:type="spellEnd"/>
      <w:r w:rsidRPr="005666DD">
        <w:rPr>
          <w:rFonts w:ascii="Arial" w:hAnsi="Arial" w:cs="Arial"/>
          <w:sz w:val="22"/>
          <w:szCs w:val="22"/>
        </w:rPr>
        <w:t xml:space="preserve"> mission</w:t>
      </w:r>
    </w:p>
    <w:p w14:paraId="14F06292" w14:textId="2CDAB89A" w:rsidR="001A6045" w:rsidRPr="005666DD" w:rsidRDefault="00ED2492" w:rsidP="00474A57">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OGO: </w:t>
      </w:r>
      <w:r w:rsidR="001A6045" w:rsidRPr="005666DD">
        <w:rPr>
          <w:rFonts w:ascii="Arial" w:hAnsi="Arial" w:cs="Arial"/>
          <w:sz w:val="22"/>
          <w:szCs w:val="22"/>
        </w:rPr>
        <w:t xml:space="preserve">Orbiting Geophysical </w:t>
      </w:r>
      <w:r w:rsidRPr="005666DD">
        <w:rPr>
          <w:rFonts w:ascii="Arial" w:hAnsi="Arial" w:cs="Arial"/>
          <w:sz w:val="22"/>
          <w:szCs w:val="22"/>
        </w:rPr>
        <w:t>Observatory satellite</w:t>
      </w:r>
    </w:p>
    <w:p w14:paraId="76D5EEDE" w14:textId="77777777" w:rsidR="00474A57" w:rsidRPr="005666DD" w:rsidRDefault="00474A57" w:rsidP="00474A57">
      <w:pPr>
        <w:spacing w:line="360" w:lineRule="auto"/>
        <w:ind w:left="142" w:hanging="142"/>
        <w:rPr>
          <w:rFonts w:ascii="Arial" w:hAnsi="Arial" w:cs="Arial"/>
          <w:sz w:val="22"/>
          <w:szCs w:val="22"/>
        </w:rPr>
      </w:pPr>
      <w:r w:rsidRPr="005666DD">
        <w:rPr>
          <w:rFonts w:ascii="Arial" w:hAnsi="Arial" w:cs="Arial"/>
          <w:sz w:val="22"/>
          <w:szCs w:val="22"/>
        </w:rPr>
        <w:t xml:space="preserve">STEREO/PLASTIC:  Plasma and </w:t>
      </w:r>
      <w:proofErr w:type="spellStart"/>
      <w:r w:rsidRPr="005666DD">
        <w:rPr>
          <w:rFonts w:ascii="Arial" w:hAnsi="Arial" w:cs="Arial"/>
          <w:sz w:val="22"/>
          <w:szCs w:val="22"/>
        </w:rPr>
        <w:t>Suprathermal</w:t>
      </w:r>
      <w:proofErr w:type="spellEnd"/>
      <w:r w:rsidRPr="005666DD">
        <w:rPr>
          <w:rFonts w:ascii="Arial" w:hAnsi="Arial" w:cs="Arial"/>
          <w:sz w:val="22"/>
          <w:szCs w:val="22"/>
        </w:rPr>
        <w:t xml:space="preserve"> Ion Composition on board Solar Terrestrial Relations Observatory </w:t>
      </w:r>
    </w:p>
    <w:p w14:paraId="08519217" w14:textId="39D47EC4" w:rsidR="00EB508E" w:rsidRPr="005666DD" w:rsidRDefault="00EB508E" w:rsidP="00474A57">
      <w:pPr>
        <w:spacing w:line="360" w:lineRule="auto"/>
        <w:ind w:left="142" w:hanging="142"/>
        <w:rPr>
          <w:rFonts w:ascii="Arial" w:hAnsi="Arial" w:cs="Arial"/>
          <w:sz w:val="22"/>
          <w:szCs w:val="22"/>
        </w:rPr>
      </w:pPr>
      <w:r w:rsidRPr="005666DD">
        <w:rPr>
          <w:rFonts w:ascii="Arial" w:hAnsi="Arial" w:cs="Arial"/>
          <w:sz w:val="22"/>
          <w:szCs w:val="22"/>
        </w:rPr>
        <w:t xml:space="preserve">SOHO/CELIAS: Charge, Element, and Isotope Analysis System on board </w:t>
      </w:r>
      <w:proofErr w:type="spellStart"/>
      <w:r w:rsidRPr="005666DD">
        <w:rPr>
          <w:rFonts w:ascii="Arial" w:hAnsi="Arial" w:cs="Arial"/>
          <w:sz w:val="22"/>
          <w:szCs w:val="22"/>
        </w:rPr>
        <w:t>SOlar</w:t>
      </w:r>
      <w:proofErr w:type="spellEnd"/>
      <w:r w:rsidRPr="005666DD">
        <w:rPr>
          <w:rFonts w:ascii="Arial" w:hAnsi="Arial" w:cs="Arial"/>
          <w:sz w:val="22"/>
          <w:szCs w:val="22"/>
        </w:rPr>
        <w:t xml:space="preserve"> and </w:t>
      </w:r>
      <w:proofErr w:type="spellStart"/>
      <w:r w:rsidRPr="005666DD">
        <w:rPr>
          <w:rFonts w:ascii="Arial" w:hAnsi="Arial" w:cs="Arial"/>
          <w:sz w:val="22"/>
          <w:szCs w:val="22"/>
        </w:rPr>
        <w:t>Heliospheric</w:t>
      </w:r>
      <w:proofErr w:type="spellEnd"/>
      <w:r w:rsidRPr="005666DD">
        <w:rPr>
          <w:rFonts w:ascii="Arial" w:hAnsi="Arial" w:cs="Arial"/>
          <w:sz w:val="22"/>
          <w:szCs w:val="22"/>
        </w:rPr>
        <w:t xml:space="preserve"> Observatory</w:t>
      </w:r>
    </w:p>
    <w:p w14:paraId="616C3CBE" w14:textId="77777777" w:rsidR="00474A57" w:rsidRPr="005666DD" w:rsidRDefault="00474A57" w:rsidP="00474A57">
      <w:pPr>
        <w:pStyle w:val="PlainText"/>
        <w:spacing w:line="360" w:lineRule="auto"/>
        <w:ind w:left="142" w:hanging="142"/>
        <w:rPr>
          <w:rFonts w:ascii="Arial" w:hAnsi="Arial" w:cs="Arial"/>
          <w:sz w:val="22"/>
          <w:szCs w:val="22"/>
        </w:rPr>
      </w:pPr>
      <w:r w:rsidRPr="005666DD">
        <w:rPr>
          <w:rFonts w:ascii="Arial" w:hAnsi="Arial" w:cs="Arial"/>
          <w:sz w:val="22"/>
          <w:szCs w:val="22"/>
        </w:rPr>
        <w:t>VAP: Van Allen Probes</w:t>
      </w:r>
    </w:p>
    <w:p w14:paraId="1835050C" w14:textId="77777777" w:rsidR="00EE2A1C" w:rsidRPr="005666DD" w:rsidRDefault="00EE2A1C" w:rsidP="00EE2A1C">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Wind STICS: </w:t>
      </w:r>
      <w:proofErr w:type="spellStart"/>
      <w:r w:rsidRPr="005666DD">
        <w:rPr>
          <w:rFonts w:ascii="Arial" w:hAnsi="Arial" w:cs="Arial"/>
          <w:sz w:val="22"/>
          <w:szCs w:val="22"/>
        </w:rPr>
        <w:t>Geotail</w:t>
      </w:r>
      <w:proofErr w:type="spellEnd"/>
      <w:r w:rsidRPr="005666DD">
        <w:rPr>
          <w:rFonts w:ascii="Arial" w:hAnsi="Arial" w:cs="Arial"/>
          <w:sz w:val="22"/>
          <w:szCs w:val="22"/>
        </w:rPr>
        <w:t xml:space="preserve">: </w:t>
      </w:r>
    </w:p>
    <w:p w14:paraId="450F66DD" w14:textId="77777777" w:rsidR="00EE2A1C" w:rsidRPr="005666DD" w:rsidRDefault="00EE2A1C" w:rsidP="00EE2A1C">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  STICS: Supra-Thermal Ion Composition Spectrometer (STICS)</w:t>
      </w:r>
    </w:p>
    <w:p w14:paraId="106334BF" w14:textId="77777777" w:rsidR="00474A57" w:rsidRPr="005666DD" w:rsidRDefault="00474A57" w:rsidP="00474A57">
      <w:pPr>
        <w:pStyle w:val="PlainText"/>
        <w:spacing w:line="360" w:lineRule="auto"/>
        <w:ind w:left="142" w:hanging="142"/>
        <w:rPr>
          <w:rFonts w:ascii="Arial" w:hAnsi="Arial" w:cs="Arial"/>
          <w:sz w:val="22"/>
          <w:szCs w:val="22"/>
        </w:rPr>
      </w:pPr>
    </w:p>
    <w:p w14:paraId="35DB3D92" w14:textId="2DBFDC27" w:rsidR="00474A57" w:rsidRPr="005666DD" w:rsidRDefault="002928DA" w:rsidP="003E3DDE">
      <w:pPr>
        <w:pStyle w:val="PlainText"/>
        <w:spacing w:line="360" w:lineRule="auto"/>
        <w:rPr>
          <w:rFonts w:ascii="Arial" w:hAnsi="Arial" w:cs="Arial"/>
          <w:sz w:val="22"/>
          <w:szCs w:val="22"/>
          <w:u w:val="single"/>
        </w:rPr>
      </w:pPr>
      <w:r w:rsidRPr="005666DD">
        <w:rPr>
          <w:rFonts w:ascii="Arial" w:hAnsi="Arial" w:cs="Arial"/>
          <w:sz w:val="22"/>
          <w:szCs w:val="22"/>
          <w:u w:val="single"/>
        </w:rPr>
        <w:t>Models</w:t>
      </w:r>
    </w:p>
    <w:p w14:paraId="6B3FA19B" w14:textId="3BB56D3E" w:rsidR="002928DA" w:rsidRPr="005666DD" w:rsidRDefault="002928DA" w:rsidP="002928DA">
      <w:pPr>
        <w:pStyle w:val="PlainText"/>
        <w:spacing w:line="360" w:lineRule="auto"/>
        <w:ind w:left="142" w:hanging="142"/>
        <w:rPr>
          <w:rFonts w:ascii="Arial" w:hAnsi="Arial" w:cs="Arial"/>
          <w:sz w:val="22"/>
          <w:szCs w:val="22"/>
        </w:rPr>
      </w:pPr>
      <w:r w:rsidRPr="005666DD">
        <w:rPr>
          <w:rFonts w:ascii="Arial" w:hAnsi="Arial" w:cs="Arial"/>
          <w:sz w:val="22"/>
          <w:szCs w:val="22"/>
        </w:rPr>
        <w:t>CABMOD: Chemical A</w:t>
      </w:r>
      <w:r w:rsidR="00324C93" w:rsidRPr="005666DD">
        <w:rPr>
          <w:rFonts w:ascii="Arial" w:hAnsi="Arial" w:cs="Arial"/>
          <w:sz w:val="22"/>
          <w:szCs w:val="22"/>
        </w:rPr>
        <w:t>b</w:t>
      </w:r>
      <w:r w:rsidRPr="005666DD">
        <w:rPr>
          <w:rFonts w:ascii="Arial" w:hAnsi="Arial" w:cs="Arial"/>
          <w:sz w:val="22"/>
          <w:szCs w:val="22"/>
        </w:rPr>
        <w:t>lation M</w:t>
      </w:r>
      <w:r w:rsidR="00324C93" w:rsidRPr="005666DD">
        <w:rPr>
          <w:rFonts w:ascii="Arial" w:hAnsi="Arial" w:cs="Arial"/>
          <w:sz w:val="22"/>
          <w:szCs w:val="22"/>
        </w:rPr>
        <w:t>od</w:t>
      </w:r>
      <w:r w:rsidRPr="005666DD">
        <w:rPr>
          <w:rFonts w:ascii="Arial" w:hAnsi="Arial" w:cs="Arial"/>
          <w:sz w:val="22"/>
          <w:szCs w:val="22"/>
        </w:rPr>
        <w:t xml:space="preserve">el </w:t>
      </w:r>
    </w:p>
    <w:p w14:paraId="688EE7F2" w14:textId="3446EACE" w:rsidR="00324C93" w:rsidRPr="005666DD" w:rsidRDefault="00324C93" w:rsidP="00324C93">
      <w:pPr>
        <w:pStyle w:val="PlainText"/>
        <w:spacing w:line="360" w:lineRule="auto"/>
        <w:ind w:left="142" w:hanging="142"/>
        <w:rPr>
          <w:rFonts w:ascii="Arial" w:hAnsi="Arial" w:cs="Arial"/>
          <w:sz w:val="22"/>
          <w:szCs w:val="22"/>
        </w:rPr>
      </w:pPr>
      <w:r w:rsidRPr="005666DD">
        <w:rPr>
          <w:rFonts w:ascii="Arial" w:hAnsi="Arial" w:cs="Arial"/>
          <w:sz w:val="22"/>
          <w:szCs w:val="22"/>
        </w:rPr>
        <w:t>LEGEND: LEO-to-GEO Environment Debris model</w:t>
      </w:r>
    </w:p>
    <w:p w14:paraId="44CD685A" w14:textId="7A086311" w:rsidR="00324C93" w:rsidRPr="005666DD" w:rsidRDefault="00324C93" w:rsidP="00324C93">
      <w:pPr>
        <w:pStyle w:val="PlainText"/>
        <w:spacing w:line="360" w:lineRule="auto"/>
        <w:ind w:left="142" w:hanging="142"/>
        <w:rPr>
          <w:rFonts w:ascii="Arial" w:hAnsi="Arial" w:cs="Arial"/>
          <w:sz w:val="22"/>
          <w:szCs w:val="22"/>
        </w:rPr>
      </w:pPr>
      <w:r w:rsidRPr="005666DD">
        <w:rPr>
          <w:rFonts w:ascii="Arial" w:hAnsi="Arial" w:cs="Arial"/>
          <w:sz w:val="22"/>
          <w:szCs w:val="22"/>
        </w:rPr>
        <w:t>MASTER</w:t>
      </w:r>
      <w:r w:rsidR="00DB422C" w:rsidRPr="005666DD">
        <w:rPr>
          <w:rFonts w:ascii="Arial" w:hAnsi="Arial" w:cs="Arial"/>
          <w:sz w:val="22"/>
          <w:szCs w:val="22"/>
        </w:rPr>
        <w:t xml:space="preserve">: </w:t>
      </w:r>
      <w:r w:rsidRPr="005666DD">
        <w:rPr>
          <w:rFonts w:ascii="Arial" w:hAnsi="Arial" w:cs="Arial"/>
          <w:sz w:val="22"/>
          <w:szCs w:val="22"/>
        </w:rPr>
        <w:t>Meteoroid and Space Debris Terrestrial Environment.</w:t>
      </w:r>
    </w:p>
    <w:p w14:paraId="6B980E2C" w14:textId="1FAAB309" w:rsidR="002928DA" w:rsidRPr="005666DD" w:rsidRDefault="002928DA" w:rsidP="002928DA">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ORSAT: Object Reentry Survival Analysis Tool </w:t>
      </w:r>
    </w:p>
    <w:p w14:paraId="065A932C" w14:textId="154F8ED9" w:rsidR="001F132A" w:rsidRPr="005666DD" w:rsidRDefault="001F132A" w:rsidP="002928DA">
      <w:pPr>
        <w:pStyle w:val="PlainText"/>
        <w:spacing w:line="360" w:lineRule="auto"/>
        <w:ind w:left="142" w:hanging="142"/>
        <w:rPr>
          <w:rFonts w:ascii="Arial" w:hAnsi="Arial" w:cs="Arial"/>
          <w:sz w:val="22"/>
          <w:szCs w:val="22"/>
        </w:rPr>
      </w:pPr>
      <w:r w:rsidRPr="005666DD">
        <w:rPr>
          <w:rFonts w:ascii="Arial" w:hAnsi="Arial" w:cs="Arial"/>
          <w:sz w:val="22"/>
          <w:szCs w:val="22"/>
        </w:rPr>
        <w:t>SAMI: Southern Appalachian Mountains Initiative</w:t>
      </w:r>
    </w:p>
    <w:p w14:paraId="4364904A" w14:textId="2B6E16F9" w:rsidR="002928DA" w:rsidRPr="005666DD" w:rsidRDefault="002928DA" w:rsidP="002928DA">
      <w:pPr>
        <w:pStyle w:val="PlainText"/>
        <w:spacing w:line="360" w:lineRule="auto"/>
        <w:ind w:left="142" w:hanging="142"/>
        <w:rPr>
          <w:rFonts w:ascii="Arial" w:hAnsi="Arial" w:cs="Arial"/>
          <w:sz w:val="22"/>
          <w:szCs w:val="22"/>
        </w:rPr>
      </w:pPr>
      <w:r w:rsidRPr="005666DD">
        <w:rPr>
          <w:rFonts w:ascii="Arial" w:hAnsi="Arial" w:cs="Arial"/>
          <w:sz w:val="22"/>
          <w:szCs w:val="22"/>
        </w:rPr>
        <w:t>SCARAB</w:t>
      </w:r>
      <w:r w:rsidR="00324C93" w:rsidRPr="005666DD">
        <w:rPr>
          <w:rFonts w:ascii="Arial" w:hAnsi="Arial" w:cs="Arial"/>
          <w:sz w:val="22"/>
          <w:szCs w:val="22"/>
        </w:rPr>
        <w:t xml:space="preserve">: </w:t>
      </w:r>
      <w:proofErr w:type="spellStart"/>
      <w:r w:rsidRPr="005666DD">
        <w:rPr>
          <w:rFonts w:ascii="Arial" w:hAnsi="Arial" w:cs="Arial"/>
          <w:sz w:val="22"/>
          <w:szCs w:val="22"/>
        </w:rPr>
        <w:t>SpaceCraft</w:t>
      </w:r>
      <w:proofErr w:type="spellEnd"/>
      <w:r w:rsidRPr="005666DD">
        <w:rPr>
          <w:rFonts w:ascii="Arial" w:hAnsi="Arial" w:cs="Arial"/>
          <w:sz w:val="22"/>
          <w:szCs w:val="22"/>
        </w:rPr>
        <w:t xml:space="preserve"> Atmospheric Re-entry and Aerothermal Break-</w:t>
      </w:r>
      <w:r w:rsidR="005D6018" w:rsidRPr="005666DD">
        <w:rPr>
          <w:rFonts w:ascii="Arial" w:hAnsi="Arial" w:cs="Arial"/>
          <w:sz w:val="22"/>
          <w:szCs w:val="22"/>
        </w:rPr>
        <w:t>up</w:t>
      </w:r>
    </w:p>
    <w:p w14:paraId="1F4AE66B" w14:textId="7EE828B1" w:rsidR="005D6018" w:rsidRPr="005666DD" w:rsidRDefault="005D6018" w:rsidP="005D6018">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WACCM: Whole Atmosphere Community Climate Model </w:t>
      </w:r>
    </w:p>
    <w:p w14:paraId="4815848A" w14:textId="3AA8544C" w:rsidR="00324C93" w:rsidRPr="005666DD" w:rsidRDefault="00324C93" w:rsidP="00324C93">
      <w:pPr>
        <w:pStyle w:val="PlainText"/>
        <w:spacing w:line="360" w:lineRule="auto"/>
        <w:ind w:left="142" w:hanging="142"/>
        <w:rPr>
          <w:rFonts w:ascii="Arial" w:hAnsi="Arial" w:cs="Arial"/>
          <w:sz w:val="22"/>
          <w:szCs w:val="22"/>
        </w:rPr>
      </w:pPr>
      <w:r w:rsidRPr="005666DD">
        <w:rPr>
          <w:rFonts w:ascii="Arial" w:hAnsi="Arial" w:cs="Arial"/>
          <w:sz w:val="22"/>
          <w:szCs w:val="22"/>
        </w:rPr>
        <w:t xml:space="preserve">WACCM-X: </w:t>
      </w:r>
      <w:r w:rsidR="005D6018" w:rsidRPr="005666DD">
        <w:rPr>
          <w:rFonts w:ascii="Arial" w:hAnsi="Arial" w:cs="Arial"/>
          <w:sz w:val="22"/>
          <w:szCs w:val="22"/>
        </w:rPr>
        <w:t xml:space="preserve">WACCM </w:t>
      </w:r>
      <w:r w:rsidRPr="005666DD">
        <w:rPr>
          <w:rFonts w:ascii="Arial" w:hAnsi="Arial" w:cs="Arial"/>
          <w:sz w:val="22"/>
          <w:szCs w:val="22"/>
        </w:rPr>
        <w:t xml:space="preserve">with thermosphere and ionosphere </w:t>
      </w:r>
      <w:proofErr w:type="spellStart"/>
      <w:r w:rsidRPr="005666DD">
        <w:rPr>
          <w:rFonts w:ascii="Arial" w:hAnsi="Arial" w:cs="Arial"/>
          <w:sz w:val="22"/>
          <w:szCs w:val="22"/>
        </w:rPr>
        <w:t>e</w:t>
      </w:r>
      <w:r w:rsidR="002D3625" w:rsidRPr="005666DD">
        <w:rPr>
          <w:rFonts w:ascii="Arial" w:hAnsi="Arial" w:cs="Arial"/>
          <w:sz w:val="22"/>
          <w:szCs w:val="22"/>
        </w:rPr>
        <w:t>X</w:t>
      </w:r>
      <w:r w:rsidRPr="005666DD">
        <w:rPr>
          <w:rFonts w:ascii="Arial" w:hAnsi="Arial" w:cs="Arial"/>
          <w:sz w:val="22"/>
          <w:szCs w:val="22"/>
        </w:rPr>
        <w:t>tension</w:t>
      </w:r>
      <w:proofErr w:type="spellEnd"/>
    </w:p>
    <w:p w14:paraId="5297243A" w14:textId="77777777" w:rsidR="009E358C" w:rsidRPr="005666DD" w:rsidRDefault="009E358C" w:rsidP="00F573A9">
      <w:pPr>
        <w:pStyle w:val="PlainText"/>
        <w:spacing w:line="360" w:lineRule="auto"/>
        <w:rPr>
          <w:rFonts w:ascii="Arial" w:hAnsi="Arial" w:cs="Arial"/>
          <w:sz w:val="22"/>
          <w:szCs w:val="22"/>
        </w:rPr>
      </w:pPr>
    </w:p>
    <w:p w14:paraId="6CADAEC8" w14:textId="77777777" w:rsidR="00F573A9" w:rsidRPr="007B1383" w:rsidRDefault="00F573A9" w:rsidP="00F573A9">
      <w:pPr>
        <w:rPr>
          <w:rFonts w:ascii="Arial" w:hAnsi="Arial" w:cs="Arial"/>
          <w:sz w:val="22"/>
          <w:szCs w:val="22"/>
        </w:rPr>
      </w:pPr>
      <w:r w:rsidRPr="007B1383">
        <w:rPr>
          <w:rFonts w:ascii="Arial" w:hAnsi="Arial" w:cs="Arial"/>
          <w:sz w:val="22"/>
          <w:szCs w:val="22"/>
        </w:rPr>
        <w:br w:type="page"/>
      </w:r>
    </w:p>
    <w:p w14:paraId="5E172664" w14:textId="3EF24914" w:rsidR="00F573A9" w:rsidRPr="007B1383" w:rsidRDefault="00F573A9" w:rsidP="00F573A9">
      <w:pPr>
        <w:pStyle w:val="PlainText"/>
        <w:spacing w:line="360" w:lineRule="auto"/>
        <w:rPr>
          <w:rFonts w:ascii="Arial" w:hAnsi="Arial"/>
          <w:b/>
          <w:sz w:val="28"/>
          <w:szCs w:val="28"/>
        </w:rPr>
      </w:pPr>
      <w:r w:rsidRPr="007B1383">
        <w:rPr>
          <w:rFonts w:ascii="Arial" w:hAnsi="Arial"/>
          <w:b/>
          <w:sz w:val="28"/>
          <w:szCs w:val="28"/>
        </w:rPr>
        <w:lastRenderedPageBreak/>
        <w:t xml:space="preserve">1. Introduction </w:t>
      </w:r>
    </w:p>
    <w:p w14:paraId="0DB38F1B" w14:textId="77777777" w:rsidR="00623357" w:rsidRPr="007B1383" w:rsidRDefault="008F70D5" w:rsidP="00F573A9">
      <w:pPr>
        <w:pStyle w:val="PlainText"/>
        <w:spacing w:line="360" w:lineRule="auto"/>
        <w:ind w:firstLine="284"/>
        <w:rPr>
          <w:rFonts w:ascii="Arial" w:hAnsi="Arial"/>
          <w:sz w:val="24"/>
          <w:szCs w:val="24"/>
        </w:rPr>
      </w:pPr>
      <w:r w:rsidRPr="007B1383">
        <w:rPr>
          <w:rFonts w:ascii="Arial" w:hAnsi="Arial"/>
          <w:sz w:val="24"/>
          <w:szCs w:val="24"/>
        </w:rPr>
        <w:t>H</w:t>
      </w:r>
      <w:r w:rsidR="00F573A9" w:rsidRPr="007B1383">
        <w:rPr>
          <w:rFonts w:ascii="Arial" w:hAnsi="Arial"/>
          <w:sz w:val="24"/>
          <w:szCs w:val="24"/>
        </w:rPr>
        <w:t xml:space="preserve">eavy ions have been found </w:t>
      </w:r>
      <w:r w:rsidRPr="007B1383">
        <w:rPr>
          <w:rFonts w:ascii="Arial" w:hAnsi="Arial"/>
          <w:sz w:val="24"/>
          <w:szCs w:val="24"/>
        </w:rPr>
        <w:t>in the magnetosphere since the</w:t>
      </w:r>
      <w:r w:rsidR="00F573A9" w:rsidRPr="007B1383">
        <w:rPr>
          <w:rFonts w:ascii="Arial" w:hAnsi="Arial"/>
          <w:sz w:val="24"/>
          <w:szCs w:val="24"/>
        </w:rPr>
        <w:t xml:space="preserve"> early 1970’s (Shelley et al., 1972; Hoffman et al., 1974). </w:t>
      </w:r>
      <w:r w:rsidRPr="007B1383">
        <w:rPr>
          <w:rFonts w:ascii="Arial" w:hAnsi="Arial"/>
          <w:sz w:val="24"/>
          <w:szCs w:val="24"/>
        </w:rPr>
        <w:t>Subsequently</w:t>
      </w:r>
      <w:r w:rsidR="00F573A9" w:rsidRPr="007B1383">
        <w:rPr>
          <w:rFonts w:ascii="Arial" w:hAnsi="Arial"/>
          <w:sz w:val="24"/>
          <w:szCs w:val="24"/>
        </w:rPr>
        <w:t>, magnetospheric ion dynamics has been studied with four major components (H</w:t>
      </w:r>
      <w:r w:rsidR="00F573A9" w:rsidRPr="007B1383">
        <w:rPr>
          <w:rFonts w:ascii="Arial" w:hAnsi="Arial"/>
          <w:sz w:val="24"/>
          <w:szCs w:val="24"/>
          <w:vertAlign w:val="superscript"/>
        </w:rPr>
        <w:t>+</w:t>
      </w:r>
      <w:r w:rsidR="00F573A9" w:rsidRPr="007B1383">
        <w:rPr>
          <w:rFonts w:ascii="Arial" w:hAnsi="Arial"/>
          <w:sz w:val="24"/>
          <w:szCs w:val="24"/>
        </w:rPr>
        <w:t>, He</w:t>
      </w:r>
      <w:r w:rsidR="00F573A9" w:rsidRPr="007B1383">
        <w:rPr>
          <w:rFonts w:ascii="Arial" w:hAnsi="Arial"/>
          <w:sz w:val="24"/>
          <w:szCs w:val="24"/>
          <w:vertAlign w:val="superscript"/>
        </w:rPr>
        <w:t>++</w:t>
      </w:r>
      <w:r w:rsidR="00F573A9" w:rsidRPr="007B1383">
        <w:rPr>
          <w:rFonts w:ascii="Arial" w:hAnsi="Arial"/>
          <w:sz w:val="24"/>
          <w:szCs w:val="24"/>
        </w:rPr>
        <w:t>, He</w:t>
      </w:r>
      <w:r w:rsidR="00F573A9" w:rsidRPr="007B1383">
        <w:rPr>
          <w:rFonts w:ascii="Arial" w:hAnsi="Arial"/>
          <w:sz w:val="24"/>
          <w:szCs w:val="24"/>
          <w:vertAlign w:val="superscript"/>
        </w:rPr>
        <w:t>+</w:t>
      </w:r>
      <w:r w:rsidR="00F573A9" w:rsidRPr="007B1383">
        <w:rPr>
          <w:rFonts w:ascii="Arial" w:hAnsi="Arial"/>
          <w:sz w:val="24"/>
          <w:szCs w:val="24"/>
        </w:rPr>
        <w:t>, and O</w:t>
      </w:r>
      <w:r w:rsidR="00F573A9" w:rsidRPr="007B1383">
        <w:rPr>
          <w:rFonts w:ascii="Arial" w:hAnsi="Arial"/>
          <w:sz w:val="24"/>
          <w:szCs w:val="24"/>
          <w:vertAlign w:val="superscript"/>
        </w:rPr>
        <w:t>+</w:t>
      </w:r>
      <w:r w:rsidR="00F573A9" w:rsidRPr="007B1383">
        <w:rPr>
          <w:rFonts w:ascii="Arial" w:hAnsi="Arial"/>
          <w:sz w:val="24"/>
          <w:szCs w:val="24"/>
        </w:rPr>
        <w:t xml:space="preserve">). Both helium and oxygen have been used as </w:t>
      </w:r>
      <w:r w:rsidR="00F573A9" w:rsidRPr="007B1383">
        <w:rPr>
          <w:rFonts w:ascii="Arial" w:hAnsi="Arial"/>
          <w:bCs/>
          <w:sz w:val="24"/>
          <w:szCs w:val="24"/>
        </w:rPr>
        <w:t>markers for plasma coming from</w:t>
      </w:r>
      <w:r w:rsidR="00F573A9" w:rsidRPr="007B1383">
        <w:rPr>
          <w:rFonts w:ascii="Arial" w:hAnsi="Arial"/>
          <w:sz w:val="24"/>
          <w:szCs w:val="24"/>
        </w:rPr>
        <w:t xml:space="preserve"> the solar wind (He</w:t>
      </w:r>
      <w:r w:rsidR="00F573A9" w:rsidRPr="007B1383">
        <w:rPr>
          <w:rFonts w:ascii="Arial" w:hAnsi="Arial"/>
          <w:sz w:val="24"/>
          <w:szCs w:val="24"/>
          <w:vertAlign w:val="superscript"/>
        </w:rPr>
        <w:t>++</w:t>
      </w:r>
      <w:r w:rsidR="00F573A9" w:rsidRPr="007B1383">
        <w:rPr>
          <w:rFonts w:ascii="Arial" w:hAnsi="Arial"/>
          <w:sz w:val="24"/>
          <w:szCs w:val="24"/>
        </w:rPr>
        <w:t>), plasmasphere (He</w:t>
      </w:r>
      <w:r w:rsidR="00F573A9" w:rsidRPr="007B1383">
        <w:rPr>
          <w:rFonts w:ascii="Arial" w:hAnsi="Arial"/>
          <w:sz w:val="24"/>
          <w:szCs w:val="24"/>
          <w:vertAlign w:val="superscript"/>
        </w:rPr>
        <w:t>+</w:t>
      </w:r>
      <w:r w:rsidR="00F573A9" w:rsidRPr="007B1383">
        <w:rPr>
          <w:rFonts w:ascii="Arial" w:hAnsi="Arial"/>
          <w:sz w:val="24"/>
          <w:szCs w:val="24"/>
        </w:rPr>
        <w:t>), and ionosphere (O</w:t>
      </w:r>
      <w:r w:rsidR="00F573A9" w:rsidRPr="007B1383">
        <w:rPr>
          <w:rFonts w:ascii="Arial" w:hAnsi="Arial"/>
          <w:sz w:val="24"/>
          <w:szCs w:val="24"/>
          <w:vertAlign w:val="superscript"/>
        </w:rPr>
        <w:t>+</w:t>
      </w:r>
      <w:r w:rsidR="00F573A9" w:rsidRPr="007B1383">
        <w:rPr>
          <w:rFonts w:ascii="Arial" w:hAnsi="Arial"/>
          <w:sz w:val="24"/>
          <w:szCs w:val="24"/>
        </w:rPr>
        <w:t>), respectively, while we cannot distinguish the orig</w:t>
      </w:r>
      <w:r w:rsidR="00623357" w:rsidRPr="007B1383">
        <w:rPr>
          <w:rFonts w:ascii="Arial" w:hAnsi="Arial"/>
          <w:sz w:val="24"/>
          <w:szCs w:val="24"/>
        </w:rPr>
        <w:t>i</w:t>
      </w:r>
      <w:r w:rsidR="00F573A9" w:rsidRPr="007B1383">
        <w:rPr>
          <w:rFonts w:ascii="Arial" w:hAnsi="Arial"/>
          <w:sz w:val="24"/>
          <w:szCs w:val="24"/>
        </w:rPr>
        <w:t>n of H</w:t>
      </w:r>
      <w:r w:rsidR="00F573A9" w:rsidRPr="007B1383">
        <w:rPr>
          <w:rFonts w:ascii="Arial" w:hAnsi="Arial"/>
          <w:sz w:val="24"/>
          <w:szCs w:val="24"/>
          <w:vertAlign w:val="superscript"/>
        </w:rPr>
        <w:t>+</w:t>
      </w:r>
      <w:r w:rsidR="00F573A9" w:rsidRPr="007B1383">
        <w:rPr>
          <w:rFonts w:ascii="Arial" w:hAnsi="Arial"/>
          <w:sz w:val="24"/>
          <w:szCs w:val="24"/>
        </w:rPr>
        <w:t xml:space="preserve">. The minor components thus give important information </w:t>
      </w:r>
      <w:r w:rsidRPr="007B1383">
        <w:rPr>
          <w:rFonts w:ascii="Arial" w:hAnsi="Arial"/>
          <w:sz w:val="24"/>
          <w:szCs w:val="24"/>
        </w:rPr>
        <w:t xml:space="preserve">regarding </w:t>
      </w:r>
      <w:r w:rsidR="00F573A9" w:rsidRPr="007B1383">
        <w:rPr>
          <w:rFonts w:ascii="Arial" w:hAnsi="Arial"/>
          <w:sz w:val="24"/>
          <w:szCs w:val="24"/>
        </w:rPr>
        <w:t xml:space="preserve">the source and transport.  </w:t>
      </w:r>
    </w:p>
    <w:p w14:paraId="20E61992" w14:textId="53258FB7" w:rsidR="00623357" w:rsidRPr="007B1383" w:rsidRDefault="00F573A9" w:rsidP="00F573A9">
      <w:pPr>
        <w:pStyle w:val="PlainText"/>
        <w:spacing w:line="360" w:lineRule="auto"/>
        <w:ind w:firstLine="284"/>
        <w:rPr>
          <w:rFonts w:ascii="Arial" w:hAnsi="Arial"/>
          <w:sz w:val="24"/>
          <w:szCs w:val="24"/>
        </w:rPr>
      </w:pPr>
      <w:r w:rsidRPr="007B1383">
        <w:rPr>
          <w:rFonts w:ascii="Arial" w:hAnsi="Arial"/>
          <w:sz w:val="24"/>
          <w:szCs w:val="24"/>
        </w:rPr>
        <w:t xml:space="preserve">This applies to the even less-abundant minor ions such as molecular ions and metallic ions. </w:t>
      </w:r>
      <w:r w:rsidR="00623357" w:rsidRPr="007B1383">
        <w:rPr>
          <w:rFonts w:ascii="Arial" w:hAnsi="Arial"/>
          <w:sz w:val="24"/>
          <w:szCs w:val="24"/>
        </w:rPr>
        <w:t>The</w:t>
      </w:r>
      <w:r w:rsidRPr="007B1383">
        <w:rPr>
          <w:rFonts w:ascii="Arial" w:hAnsi="Arial"/>
          <w:sz w:val="24"/>
          <w:szCs w:val="24"/>
        </w:rPr>
        <w:t xml:space="preserve"> molecular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NO</w:t>
      </w:r>
      <w:r w:rsidRPr="007B1383">
        <w:rPr>
          <w:rFonts w:ascii="Arial" w:hAnsi="Arial"/>
          <w:sz w:val="24"/>
          <w:szCs w:val="24"/>
          <w:vertAlign w:val="superscript"/>
        </w:rPr>
        <w:t>+</w:t>
      </w:r>
      <w:r w:rsidRPr="007B1383">
        <w:rPr>
          <w:rFonts w:ascii="Arial" w:hAnsi="Arial"/>
          <w:sz w:val="24"/>
          <w:szCs w:val="24"/>
        </w:rPr>
        <w:t>, or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ions, compared to the atomic O</w:t>
      </w:r>
      <w:r w:rsidRPr="007B1383">
        <w:rPr>
          <w:rFonts w:ascii="Arial" w:hAnsi="Arial"/>
          <w:sz w:val="24"/>
          <w:szCs w:val="24"/>
          <w:vertAlign w:val="superscript"/>
        </w:rPr>
        <w:t>+</w:t>
      </w:r>
      <w:r w:rsidRPr="007B1383">
        <w:rPr>
          <w:rFonts w:ascii="Arial" w:hAnsi="Arial"/>
          <w:sz w:val="24"/>
          <w:szCs w:val="24"/>
        </w:rPr>
        <w:t xml:space="preserve"> ions (without separating from N</w:t>
      </w:r>
      <w:r w:rsidRPr="007B1383">
        <w:rPr>
          <w:rFonts w:ascii="Arial" w:hAnsi="Arial"/>
          <w:sz w:val="24"/>
          <w:szCs w:val="24"/>
          <w:vertAlign w:val="superscript"/>
        </w:rPr>
        <w:t>+</w:t>
      </w:r>
      <w:r w:rsidRPr="007B1383">
        <w:rPr>
          <w:rFonts w:ascii="Arial" w:hAnsi="Arial"/>
          <w:sz w:val="24"/>
          <w:szCs w:val="24"/>
        </w:rPr>
        <w:t>), carry certain important information on the internal processes in the ionosphere as well as the ion outflow processes above the ionosphere. The metallic ions giv</w:t>
      </w:r>
      <w:r w:rsidR="00E3474D" w:rsidRPr="007B1383">
        <w:rPr>
          <w:rFonts w:ascii="Arial" w:hAnsi="Arial"/>
          <w:sz w:val="24"/>
          <w:szCs w:val="24"/>
        </w:rPr>
        <w:t>e information on the metal deposit to the mesosphere, mesosphere-thermosphere coupling, as well as</w:t>
      </w:r>
      <w:r w:rsidRPr="007B1383">
        <w:rPr>
          <w:rFonts w:ascii="Arial" w:hAnsi="Arial"/>
          <w:sz w:val="24"/>
          <w:szCs w:val="24"/>
        </w:rPr>
        <w:t xml:space="preserve"> </w:t>
      </w:r>
      <w:r w:rsidR="00E3474D" w:rsidRPr="007B1383">
        <w:rPr>
          <w:rFonts w:ascii="Arial" w:hAnsi="Arial"/>
          <w:sz w:val="24"/>
          <w:szCs w:val="24"/>
        </w:rPr>
        <w:t xml:space="preserve">on </w:t>
      </w:r>
      <w:r w:rsidRPr="007B1383">
        <w:rPr>
          <w:rFonts w:ascii="Arial" w:hAnsi="Arial"/>
          <w:sz w:val="24"/>
          <w:szCs w:val="24"/>
        </w:rPr>
        <w:t>the lunar-origin ions</w:t>
      </w:r>
      <w:r w:rsidR="00E3474D" w:rsidRPr="007B1383">
        <w:rPr>
          <w:rFonts w:ascii="Arial" w:hAnsi="Arial"/>
          <w:sz w:val="24"/>
          <w:szCs w:val="24"/>
        </w:rPr>
        <w:t xml:space="preserve"> and its entry route to the magnetosphere</w:t>
      </w:r>
      <w:r w:rsidRPr="007B1383">
        <w:rPr>
          <w:rFonts w:ascii="Arial" w:hAnsi="Arial"/>
          <w:sz w:val="24"/>
          <w:szCs w:val="24"/>
        </w:rPr>
        <w:t xml:space="preserve">. Such information is </w:t>
      </w:r>
      <w:r w:rsidR="00E3474D" w:rsidRPr="007B1383">
        <w:rPr>
          <w:rFonts w:ascii="Arial" w:hAnsi="Arial"/>
          <w:sz w:val="24"/>
          <w:szCs w:val="24"/>
        </w:rPr>
        <w:t>not</w:t>
      </w:r>
      <w:r w:rsidRPr="007B1383">
        <w:rPr>
          <w:rFonts w:ascii="Arial" w:hAnsi="Arial"/>
          <w:sz w:val="24"/>
          <w:szCs w:val="24"/>
        </w:rPr>
        <w:t xml:space="preserve"> obtain</w:t>
      </w:r>
      <w:r w:rsidR="00E3474D" w:rsidRPr="007B1383">
        <w:rPr>
          <w:rFonts w:ascii="Arial" w:hAnsi="Arial"/>
          <w:sz w:val="24"/>
          <w:szCs w:val="24"/>
        </w:rPr>
        <w:t>ed</w:t>
      </w:r>
      <w:r w:rsidRPr="007B1383">
        <w:rPr>
          <w:rFonts w:ascii="Arial" w:hAnsi="Arial"/>
          <w:sz w:val="24"/>
          <w:szCs w:val="24"/>
        </w:rPr>
        <w:t xml:space="preserve"> from the four major ion species</w:t>
      </w:r>
      <w:r w:rsidR="00E3474D" w:rsidRPr="007B1383">
        <w:rPr>
          <w:rFonts w:ascii="Arial" w:hAnsi="Arial"/>
          <w:sz w:val="24"/>
          <w:szCs w:val="24"/>
        </w:rPr>
        <w:t xml:space="preserve"> (H</w:t>
      </w:r>
      <w:r w:rsidR="00E3474D" w:rsidRPr="007B1383">
        <w:rPr>
          <w:rFonts w:ascii="Arial" w:hAnsi="Arial"/>
          <w:sz w:val="24"/>
          <w:szCs w:val="24"/>
          <w:vertAlign w:val="superscript"/>
        </w:rPr>
        <w:t>+</w:t>
      </w:r>
      <w:r w:rsidR="00E3474D" w:rsidRPr="007B1383">
        <w:rPr>
          <w:rFonts w:ascii="Arial" w:hAnsi="Arial"/>
          <w:sz w:val="24"/>
          <w:szCs w:val="24"/>
        </w:rPr>
        <w:t>, He</w:t>
      </w:r>
      <w:r w:rsidR="00E3474D" w:rsidRPr="007B1383">
        <w:rPr>
          <w:rFonts w:ascii="Arial" w:hAnsi="Arial"/>
          <w:sz w:val="24"/>
          <w:szCs w:val="24"/>
          <w:vertAlign w:val="superscript"/>
        </w:rPr>
        <w:t>++</w:t>
      </w:r>
      <w:r w:rsidR="00E3474D" w:rsidRPr="007B1383">
        <w:rPr>
          <w:rFonts w:ascii="Arial" w:hAnsi="Arial"/>
          <w:sz w:val="24"/>
          <w:szCs w:val="24"/>
        </w:rPr>
        <w:t>, He</w:t>
      </w:r>
      <w:r w:rsidR="00E3474D" w:rsidRPr="007B1383">
        <w:rPr>
          <w:rFonts w:ascii="Arial" w:hAnsi="Arial"/>
          <w:sz w:val="24"/>
          <w:szCs w:val="24"/>
          <w:vertAlign w:val="superscript"/>
        </w:rPr>
        <w:t>+</w:t>
      </w:r>
      <w:r w:rsidR="00E3474D" w:rsidRPr="007B1383">
        <w:rPr>
          <w:rFonts w:ascii="Arial" w:hAnsi="Arial"/>
          <w:sz w:val="24"/>
          <w:szCs w:val="24"/>
        </w:rPr>
        <w:t>, and O</w:t>
      </w:r>
      <w:r w:rsidR="00E3474D" w:rsidRPr="007B1383">
        <w:rPr>
          <w:rFonts w:ascii="Arial" w:hAnsi="Arial"/>
          <w:sz w:val="24"/>
          <w:szCs w:val="24"/>
          <w:vertAlign w:val="superscript"/>
        </w:rPr>
        <w:t>+</w:t>
      </w:r>
      <w:r w:rsidR="00E3474D" w:rsidRPr="007B1383">
        <w:rPr>
          <w:rFonts w:ascii="Arial" w:hAnsi="Arial"/>
          <w:sz w:val="24"/>
          <w:szCs w:val="24"/>
        </w:rPr>
        <w:t xml:space="preserve">).  </w:t>
      </w:r>
    </w:p>
    <w:p w14:paraId="68B5C5B4" w14:textId="00E78421" w:rsidR="00F573A9" w:rsidRPr="007B1383" w:rsidRDefault="00E3474D" w:rsidP="00F573A9">
      <w:pPr>
        <w:pStyle w:val="PlainText"/>
        <w:spacing w:line="360" w:lineRule="auto"/>
        <w:ind w:firstLine="284"/>
        <w:rPr>
          <w:rFonts w:ascii="Arial" w:hAnsi="Arial"/>
          <w:sz w:val="24"/>
          <w:szCs w:val="24"/>
        </w:rPr>
      </w:pPr>
      <w:r w:rsidRPr="007B1383">
        <w:rPr>
          <w:rFonts w:ascii="Arial" w:hAnsi="Arial"/>
          <w:sz w:val="24"/>
          <w:szCs w:val="24"/>
        </w:rPr>
        <w:t>For example, the</w:t>
      </w:r>
      <w:r w:rsidR="00F573A9" w:rsidRPr="007B1383">
        <w:rPr>
          <w:rFonts w:ascii="Arial" w:hAnsi="Arial"/>
          <w:sz w:val="24"/>
          <w:szCs w:val="24"/>
        </w:rPr>
        <w:t xml:space="preserve"> lunar origin </w:t>
      </w:r>
      <w:r w:rsidRPr="007B1383">
        <w:rPr>
          <w:rFonts w:ascii="Arial" w:hAnsi="Arial"/>
          <w:sz w:val="24"/>
          <w:szCs w:val="24"/>
        </w:rPr>
        <w:t xml:space="preserve">ions of </w:t>
      </w:r>
      <w:r w:rsidR="00623357" w:rsidRPr="007B1383">
        <w:rPr>
          <w:rFonts w:ascii="Arial" w:hAnsi="Arial"/>
          <w:sz w:val="24"/>
          <w:szCs w:val="24"/>
        </w:rPr>
        <w:t>four</w:t>
      </w:r>
      <w:r w:rsidRPr="007B1383">
        <w:rPr>
          <w:rFonts w:ascii="Arial" w:hAnsi="Arial"/>
          <w:sz w:val="24"/>
          <w:szCs w:val="24"/>
        </w:rPr>
        <w:t xml:space="preserve"> major species are completely masked by </w:t>
      </w:r>
      <w:r w:rsidR="00F573A9" w:rsidRPr="007B1383">
        <w:rPr>
          <w:rFonts w:ascii="Arial" w:hAnsi="Arial"/>
          <w:sz w:val="24"/>
          <w:szCs w:val="24"/>
        </w:rPr>
        <w:t xml:space="preserve">those of solar wind origin. </w:t>
      </w:r>
      <w:r w:rsidR="00623357" w:rsidRPr="007B1383">
        <w:rPr>
          <w:rFonts w:ascii="Arial" w:hAnsi="Arial"/>
          <w:sz w:val="24"/>
          <w:szCs w:val="24"/>
        </w:rPr>
        <w:t>Similarly, H</w:t>
      </w:r>
      <w:r w:rsidR="00623357" w:rsidRPr="007B1383">
        <w:rPr>
          <w:rFonts w:ascii="Arial" w:hAnsi="Arial"/>
          <w:sz w:val="24"/>
          <w:szCs w:val="24"/>
          <w:vertAlign w:val="superscript"/>
        </w:rPr>
        <w:t>+</w:t>
      </w:r>
      <w:r w:rsidR="00623357" w:rsidRPr="007B1383">
        <w:rPr>
          <w:rFonts w:ascii="Arial" w:hAnsi="Arial"/>
          <w:sz w:val="24"/>
          <w:szCs w:val="24"/>
        </w:rPr>
        <w:t>, He</w:t>
      </w:r>
      <w:r w:rsidR="00623357" w:rsidRPr="007B1383">
        <w:rPr>
          <w:rFonts w:ascii="Arial" w:hAnsi="Arial"/>
          <w:sz w:val="24"/>
          <w:szCs w:val="24"/>
          <w:vertAlign w:val="superscript"/>
        </w:rPr>
        <w:t>+</w:t>
      </w:r>
      <w:r w:rsidR="00623357" w:rsidRPr="007B1383">
        <w:rPr>
          <w:rFonts w:ascii="Arial" w:hAnsi="Arial"/>
          <w:sz w:val="24"/>
          <w:szCs w:val="24"/>
        </w:rPr>
        <w:t>, and O</w:t>
      </w:r>
      <w:r w:rsidR="00623357" w:rsidRPr="007B1383">
        <w:rPr>
          <w:rFonts w:ascii="Arial" w:hAnsi="Arial"/>
          <w:sz w:val="24"/>
          <w:szCs w:val="24"/>
          <w:vertAlign w:val="superscript"/>
        </w:rPr>
        <w:t>+</w:t>
      </w:r>
      <w:r w:rsidR="00623357" w:rsidRPr="007B1383">
        <w:rPr>
          <w:rFonts w:ascii="Arial" w:hAnsi="Arial"/>
          <w:sz w:val="24"/>
          <w:szCs w:val="24"/>
        </w:rPr>
        <w:t xml:space="preserve"> originating from the lower part of the ionosphere</w:t>
      </w:r>
      <w:r w:rsidR="0069771D" w:rsidRPr="007B1383">
        <w:rPr>
          <w:rFonts w:ascii="Arial" w:hAnsi="Arial"/>
          <w:sz w:val="24"/>
          <w:szCs w:val="24"/>
        </w:rPr>
        <w:t xml:space="preserve"> and mesosphere are </w:t>
      </w:r>
      <w:r w:rsidR="00623357" w:rsidRPr="007B1383">
        <w:rPr>
          <w:rFonts w:ascii="Arial" w:hAnsi="Arial"/>
          <w:sz w:val="24"/>
          <w:szCs w:val="24"/>
        </w:rPr>
        <w:t>masked by those originated at upper ionosphere</w:t>
      </w:r>
      <w:r w:rsidR="00F573A9" w:rsidRPr="007B1383">
        <w:rPr>
          <w:rFonts w:ascii="Arial" w:hAnsi="Arial"/>
          <w:sz w:val="24"/>
          <w:szCs w:val="24"/>
        </w:rPr>
        <w:t xml:space="preserve">.  </w:t>
      </w:r>
      <w:r w:rsidR="00D912B7" w:rsidRPr="007B1383">
        <w:rPr>
          <w:rFonts w:ascii="Arial" w:hAnsi="Arial"/>
          <w:sz w:val="24"/>
          <w:szCs w:val="24"/>
        </w:rPr>
        <w:t>Thus</w:t>
      </w:r>
      <w:r w:rsidR="00F573A9" w:rsidRPr="007B1383">
        <w:rPr>
          <w:rFonts w:ascii="Arial" w:hAnsi="Arial"/>
          <w:sz w:val="24"/>
          <w:szCs w:val="24"/>
        </w:rPr>
        <w:t xml:space="preserve">, </w:t>
      </w:r>
      <w:r w:rsidR="0069771D" w:rsidRPr="007B1383">
        <w:rPr>
          <w:rFonts w:ascii="Arial" w:hAnsi="Arial"/>
          <w:sz w:val="24"/>
          <w:szCs w:val="24"/>
        </w:rPr>
        <w:t xml:space="preserve">the </w:t>
      </w:r>
      <w:r w:rsidR="00F573A9" w:rsidRPr="007B1383">
        <w:rPr>
          <w:rFonts w:ascii="Arial" w:hAnsi="Arial"/>
          <w:sz w:val="24"/>
          <w:szCs w:val="24"/>
        </w:rPr>
        <w:t>heavy molecular and metallic ions</w:t>
      </w:r>
      <w:r w:rsidR="0069771D" w:rsidRPr="007B1383">
        <w:rPr>
          <w:rFonts w:ascii="Arial" w:hAnsi="Arial"/>
          <w:sz w:val="24"/>
          <w:szCs w:val="24"/>
        </w:rPr>
        <w:t xml:space="preserve"> </w:t>
      </w:r>
      <w:r w:rsidR="00063A3D" w:rsidRPr="007B1383">
        <w:rPr>
          <w:rFonts w:ascii="Arial" w:hAnsi="Arial"/>
          <w:sz w:val="24"/>
          <w:szCs w:val="24"/>
        </w:rPr>
        <w:t>provide</w:t>
      </w:r>
      <w:r w:rsidR="0069771D" w:rsidRPr="007B1383">
        <w:rPr>
          <w:rFonts w:ascii="Arial" w:hAnsi="Arial"/>
          <w:sz w:val="24"/>
          <w:szCs w:val="24"/>
        </w:rPr>
        <w:t xml:space="preserve"> unique information</w:t>
      </w:r>
      <w:r w:rsidR="007202C7" w:rsidRPr="007B1383">
        <w:rPr>
          <w:rFonts w:ascii="Arial" w:hAnsi="Arial"/>
          <w:sz w:val="24"/>
          <w:szCs w:val="24"/>
        </w:rPr>
        <w:t xml:space="preserve"> that is not obtained from</w:t>
      </w:r>
      <w:r w:rsidR="00D912B7" w:rsidRPr="007B1383">
        <w:rPr>
          <w:rFonts w:ascii="Arial" w:hAnsi="Arial"/>
          <w:sz w:val="24"/>
          <w:szCs w:val="24"/>
        </w:rPr>
        <w:t xml:space="preserve"> the four, </w:t>
      </w:r>
      <w:r w:rsidR="0069771D" w:rsidRPr="007B1383">
        <w:rPr>
          <w:rFonts w:ascii="Arial" w:hAnsi="Arial"/>
          <w:sz w:val="24"/>
          <w:szCs w:val="24"/>
        </w:rPr>
        <w:t xml:space="preserve">and </w:t>
      </w:r>
      <w:r w:rsidR="00F573A9" w:rsidRPr="007B1383">
        <w:rPr>
          <w:rFonts w:ascii="Arial" w:hAnsi="Arial"/>
          <w:sz w:val="24"/>
          <w:szCs w:val="24"/>
        </w:rPr>
        <w:t>contribute</w:t>
      </w:r>
      <w:r w:rsidR="00063A3D" w:rsidRPr="007B1383">
        <w:rPr>
          <w:rFonts w:ascii="Arial" w:hAnsi="Arial"/>
          <w:sz w:val="24"/>
          <w:szCs w:val="24"/>
        </w:rPr>
        <w:t>s</w:t>
      </w:r>
      <w:r w:rsidR="00F573A9" w:rsidRPr="007B1383">
        <w:rPr>
          <w:rFonts w:ascii="Arial" w:hAnsi="Arial"/>
          <w:sz w:val="24"/>
          <w:szCs w:val="24"/>
        </w:rPr>
        <w:t xml:space="preserve"> </w:t>
      </w:r>
      <w:r w:rsidR="008F70D5" w:rsidRPr="007B1383">
        <w:rPr>
          <w:rFonts w:ascii="Arial" w:hAnsi="Arial"/>
          <w:sz w:val="24"/>
          <w:szCs w:val="24"/>
        </w:rPr>
        <w:t xml:space="preserve">to </w:t>
      </w:r>
      <w:r w:rsidR="00F573A9" w:rsidRPr="007B1383">
        <w:rPr>
          <w:rFonts w:ascii="Arial" w:hAnsi="Arial"/>
          <w:sz w:val="24"/>
          <w:szCs w:val="24"/>
        </w:rPr>
        <w:t xml:space="preserve">understanding </w:t>
      </w:r>
      <w:r w:rsidR="008F70D5" w:rsidRPr="007B1383">
        <w:rPr>
          <w:rFonts w:ascii="Arial" w:hAnsi="Arial"/>
          <w:sz w:val="24"/>
          <w:szCs w:val="24"/>
        </w:rPr>
        <w:t xml:space="preserve">many aspects of </w:t>
      </w:r>
      <w:r w:rsidR="00F573A9" w:rsidRPr="007B1383">
        <w:rPr>
          <w:rFonts w:ascii="Arial" w:hAnsi="Arial"/>
          <w:sz w:val="24"/>
          <w:szCs w:val="24"/>
        </w:rPr>
        <w:t xml:space="preserve">the </w:t>
      </w:r>
      <w:proofErr w:type="spellStart"/>
      <w:r w:rsidR="00F573A9" w:rsidRPr="007B1383">
        <w:rPr>
          <w:rFonts w:ascii="Arial" w:hAnsi="Arial"/>
          <w:sz w:val="24"/>
          <w:szCs w:val="24"/>
        </w:rPr>
        <w:t>geospace</w:t>
      </w:r>
      <w:proofErr w:type="spellEnd"/>
      <w:r w:rsidR="00F573A9" w:rsidRPr="007B1383">
        <w:rPr>
          <w:rFonts w:ascii="Arial" w:hAnsi="Arial"/>
          <w:sz w:val="24"/>
          <w:szCs w:val="24"/>
        </w:rPr>
        <w:t xml:space="preserve"> environment: the ion escape process from the ionosphere, related ionospheric and even mesospheric process, deposition of near-Earth small bodies at different altitudes, solar wind-magnetosphere interaction, and even the dynamics of the Moon-origin ions. </w:t>
      </w:r>
    </w:p>
    <w:p w14:paraId="206E72C5" w14:textId="265937E6" w:rsidR="00F573A9" w:rsidRPr="007B1383" w:rsidRDefault="00F573A9" w:rsidP="00F573A9">
      <w:pPr>
        <w:pStyle w:val="PlainText"/>
        <w:spacing w:line="360" w:lineRule="auto"/>
        <w:ind w:firstLine="284"/>
        <w:rPr>
          <w:rFonts w:ascii="Arial" w:hAnsi="Arial"/>
          <w:sz w:val="24"/>
          <w:szCs w:val="24"/>
        </w:rPr>
      </w:pPr>
      <w:r w:rsidRPr="007B1383">
        <w:rPr>
          <w:rFonts w:ascii="Arial" w:hAnsi="Arial"/>
          <w:sz w:val="24"/>
          <w:szCs w:val="24"/>
        </w:rPr>
        <w:t xml:space="preserve">The molecular and metallic ions were actually found a long time ago by the ISIS-2 and DE-1 satellites (Hoffman et al., 1974, </w:t>
      </w:r>
      <w:proofErr w:type="spellStart"/>
      <w:r w:rsidRPr="007B1383">
        <w:rPr>
          <w:rFonts w:ascii="Arial" w:hAnsi="Arial"/>
          <w:sz w:val="24"/>
          <w:szCs w:val="24"/>
        </w:rPr>
        <w:t>Chapell</w:t>
      </w:r>
      <w:proofErr w:type="spellEnd"/>
      <w:r w:rsidRPr="007B1383">
        <w:rPr>
          <w:rFonts w:ascii="Arial" w:hAnsi="Arial"/>
          <w:sz w:val="24"/>
          <w:szCs w:val="24"/>
        </w:rPr>
        <w:t xml:space="preserve"> et al., 1982, Craven et al., 1985). Despite this, the role</w:t>
      </w:r>
      <w:r w:rsidR="00DA09D3" w:rsidRPr="007B1383">
        <w:rPr>
          <w:rFonts w:ascii="Arial" w:hAnsi="Arial"/>
          <w:sz w:val="24"/>
          <w:szCs w:val="24"/>
        </w:rPr>
        <w:t>s</w:t>
      </w:r>
      <w:r w:rsidRPr="007B1383">
        <w:rPr>
          <w:rFonts w:ascii="Arial" w:hAnsi="Arial"/>
          <w:sz w:val="24"/>
          <w:szCs w:val="24"/>
        </w:rPr>
        <w:t xml:space="preserve"> of such heavy ions (mass </w:t>
      </w:r>
      <w:r w:rsidRPr="007B1383">
        <w:rPr>
          <w:rFonts w:ascii="Arial" w:hAnsi="Arial"/>
          <w:sz w:val="24"/>
          <w:szCs w:val="24"/>
        </w:rPr>
        <w:sym w:font="Symbol" w:char="F0B3"/>
      </w:r>
      <w:r w:rsidRPr="007B1383">
        <w:rPr>
          <w:rFonts w:ascii="Arial" w:hAnsi="Arial"/>
          <w:sz w:val="24"/>
          <w:szCs w:val="24"/>
        </w:rPr>
        <w:t xml:space="preserve"> 27) and their composition in the terrestrial magnetosphere have received little attention, and the observations of heavy ions and molecular ions in the magnetosphere are sparse. The limited number</w:t>
      </w:r>
      <w:r w:rsidR="00DA09D3" w:rsidRPr="007B1383">
        <w:rPr>
          <w:rFonts w:ascii="Arial" w:hAnsi="Arial"/>
          <w:sz w:val="24"/>
          <w:szCs w:val="24"/>
        </w:rPr>
        <w:t>s</w:t>
      </w:r>
      <w:r w:rsidRPr="007B1383">
        <w:rPr>
          <w:rFonts w:ascii="Arial" w:hAnsi="Arial"/>
          <w:sz w:val="24"/>
          <w:szCs w:val="24"/>
        </w:rPr>
        <w:t xml:space="preserve"> of existing </w:t>
      </w:r>
      <w:r w:rsidR="00C27C62" w:rsidRPr="007B1383">
        <w:rPr>
          <w:rFonts w:ascii="Arial" w:hAnsi="Arial"/>
          <w:sz w:val="24"/>
          <w:szCs w:val="24"/>
        </w:rPr>
        <w:t>magnetospheric</w:t>
      </w:r>
      <w:r w:rsidR="00DA09D3" w:rsidRPr="007B1383">
        <w:rPr>
          <w:rFonts w:ascii="Arial" w:hAnsi="Arial"/>
          <w:sz w:val="24"/>
          <w:szCs w:val="24"/>
        </w:rPr>
        <w:t xml:space="preserve"> </w:t>
      </w:r>
      <w:r w:rsidRPr="007B1383">
        <w:rPr>
          <w:rFonts w:ascii="Arial" w:hAnsi="Arial"/>
          <w:sz w:val="24"/>
          <w:szCs w:val="24"/>
        </w:rPr>
        <w:t>observations are often the bi</w:t>
      </w:r>
      <w:r w:rsidR="00DA09D3" w:rsidRPr="007B1383">
        <w:rPr>
          <w:rFonts w:ascii="Arial" w:hAnsi="Arial"/>
          <w:sz w:val="24"/>
          <w:szCs w:val="24"/>
        </w:rPr>
        <w:t>-</w:t>
      </w:r>
      <w:r w:rsidRPr="007B1383">
        <w:rPr>
          <w:rFonts w:ascii="Arial" w:hAnsi="Arial"/>
          <w:sz w:val="24"/>
          <w:szCs w:val="24"/>
        </w:rPr>
        <w:t>products from missions with other prime objectives.</w:t>
      </w:r>
    </w:p>
    <w:p w14:paraId="64CC74ED" w14:textId="77777777" w:rsidR="00050813" w:rsidRPr="007B1383" w:rsidRDefault="00050813" w:rsidP="00F573A9">
      <w:pPr>
        <w:pStyle w:val="PlainText"/>
        <w:spacing w:line="360" w:lineRule="auto"/>
        <w:ind w:firstLine="284"/>
        <w:rPr>
          <w:rFonts w:ascii="Arial" w:hAnsi="Arial"/>
          <w:sz w:val="24"/>
          <w:szCs w:val="24"/>
        </w:rPr>
      </w:pPr>
    </w:p>
    <w:p w14:paraId="1542A00E" w14:textId="586F0FF1" w:rsidR="00050813" w:rsidRPr="007B1383" w:rsidRDefault="00050813" w:rsidP="00050813">
      <w:pPr>
        <w:pStyle w:val="PlainText"/>
        <w:spacing w:line="360" w:lineRule="auto"/>
        <w:rPr>
          <w:rFonts w:ascii="Arial" w:hAnsi="Arial"/>
          <w:b/>
          <w:sz w:val="24"/>
          <w:szCs w:val="24"/>
        </w:rPr>
      </w:pPr>
      <w:r w:rsidRPr="007B1383">
        <w:rPr>
          <w:rFonts w:ascii="Arial" w:hAnsi="Arial"/>
          <w:b/>
          <w:sz w:val="24"/>
          <w:szCs w:val="24"/>
        </w:rPr>
        <w:t>1.1. Four possible sources</w:t>
      </w:r>
    </w:p>
    <w:p w14:paraId="4835A404" w14:textId="41CAE0BC" w:rsidR="00F573A9" w:rsidRPr="007B1383" w:rsidRDefault="00F573A9" w:rsidP="00F573A9">
      <w:pPr>
        <w:pStyle w:val="PlainText"/>
        <w:spacing w:line="360" w:lineRule="auto"/>
        <w:ind w:firstLine="284"/>
        <w:rPr>
          <w:rFonts w:ascii="Arial" w:hAnsi="Arial"/>
          <w:sz w:val="24"/>
          <w:szCs w:val="24"/>
        </w:rPr>
      </w:pPr>
      <w:r w:rsidRPr="007B1383">
        <w:rPr>
          <w:rFonts w:ascii="Arial" w:hAnsi="Arial"/>
          <w:sz w:val="24"/>
          <w:szCs w:val="24"/>
        </w:rPr>
        <w:t xml:space="preserve">For heavy molecular ions, the majority is of ionospheric origin, and supplied mainly from the polar ionosphere (e.g., see review by Lin and </w:t>
      </w:r>
      <w:proofErr w:type="spellStart"/>
      <w:r w:rsidRPr="007B1383">
        <w:rPr>
          <w:rFonts w:ascii="Arial" w:hAnsi="Arial"/>
          <w:sz w:val="24"/>
          <w:szCs w:val="24"/>
        </w:rPr>
        <w:t>Ilie</w:t>
      </w:r>
      <w:proofErr w:type="spellEnd"/>
      <w:r w:rsidRPr="007B1383">
        <w:rPr>
          <w:rFonts w:ascii="Arial" w:hAnsi="Arial"/>
          <w:sz w:val="24"/>
          <w:szCs w:val="24"/>
        </w:rPr>
        <w:t>, 2022), but there m</w:t>
      </w:r>
      <w:r w:rsidR="008F70D5" w:rsidRPr="007B1383">
        <w:rPr>
          <w:rFonts w:ascii="Arial" w:hAnsi="Arial"/>
          <w:sz w:val="24"/>
          <w:szCs w:val="24"/>
        </w:rPr>
        <w:t>ay</w:t>
      </w:r>
      <w:r w:rsidRPr="007B1383">
        <w:rPr>
          <w:rFonts w:ascii="Arial" w:hAnsi="Arial"/>
          <w:sz w:val="24"/>
          <w:szCs w:val="24"/>
        </w:rPr>
        <w:t xml:space="preserve"> be </w:t>
      </w:r>
      <w:r w:rsidRPr="007B1383">
        <w:rPr>
          <w:rFonts w:ascii="Arial" w:hAnsi="Arial"/>
          <w:sz w:val="24"/>
          <w:szCs w:val="24"/>
        </w:rPr>
        <w:lastRenderedPageBreak/>
        <w:t xml:space="preserve">contributions from other sources and via other routes. For the metallic ions </w:t>
      </w:r>
      <w:r w:rsidR="008F70D5" w:rsidRPr="007B1383">
        <w:rPr>
          <w:rFonts w:ascii="Arial" w:hAnsi="Arial"/>
          <w:sz w:val="24"/>
          <w:szCs w:val="24"/>
        </w:rPr>
        <w:t xml:space="preserve">with </w:t>
      </w:r>
      <w:r w:rsidRPr="007B1383">
        <w:rPr>
          <w:rFonts w:ascii="Arial" w:hAnsi="Arial"/>
          <w:sz w:val="24"/>
          <w:szCs w:val="24"/>
        </w:rPr>
        <w:t>energ</w:t>
      </w:r>
      <w:r w:rsidR="008F70D5" w:rsidRPr="007B1383">
        <w:rPr>
          <w:rFonts w:ascii="Arial" w:hAnsi="Arial"/>
          <w:sz w:val="24"/>
          <w:szCs w:val="24"/>
        </w:rPr>
        <w:t>ies</w:t>
      </w:r>
      <w:r w:rsidRPr="007B1383">
        <w:rPr>
          <w:rFonts w:ascii="Arial" w:hAnsi="Arial"/>
          <w:sz w:val="24"/>
          <w:szCs w:val="24"/>
        </w:rPr>
        <w:t xml:space="preserve"> </w:t>
      </w:r>
      <w:r w:rsidR="008F70D5" w:rsidRPr="007B1383">
        <w:rPr>
          <w:rFonts w:ascii="Arial" w:hAnsi="Arial"/>
          <w:sz w:val="24"/>
          <w:szCs w:val="24"/>
        </w:rPr>
        <w:t>greater</w:t>
      </w:r>
      <w:r w:rsidRPr="007B1383">
        <w:rPr>
          <w:rFonts w:ascii="Arial" w:hAnsi="Arial"/>
          <w:sz w:val="24"/>
          <w:szCs w:val="24"/>
        </w:rPr>
        <w:t xml:space="preserve"> than 100 keV/q</w:t>
      </w:r>
      <w:r w:rsidR="002E54E6" w:rsidRPr="007B1383">
        <w:rPr>
          <w:rFonts w:ascii="Arial" w:hAnsi="Arial"/>
          <w:sz w:val="24"/>
          <w:szCs w:val="24"/>
        </w:rPr>
        <w:t xml:space="preserve"> (</w:t>
      </w:r>
      <w:r w:rsidR="006175F7" w:rsidRPr="007B1383">
        <w:rPr>
          <w:rFonts w:ascii="Arial" w:hAnsi="Arial"/>
          <w:sz w:val="24"/>
          <w:szCs w:val="24"/>
        </w:rPr>
        <w:t>energy range</w:t>
      </w:r>
      <w:r w:rsidR="003F03FB" w:rsidRPr="007B1383">
        <w:rPr>
          <w:rFonts w:ascii="Arial" w:hAnsi="Arial"/>
          <w:sz w:val="24"/>
          <w:szCs w:val="24"/>
        </w:rPr>
        <w:t xml:space="preserve"> of </w:t>
      </w:r>
      <w:r w:rsidR="003F03FB" w:rsidRPr="007B1383">
        <w:rPr>
          <w:rFonts w:ascii="Arial" w:hAnsi="Arial" w:cs="Arial"/>
          <w:sz w:val="24"/>
          <w:szCs w:val="24"/>
        </w:rPr>
        <w:t xml:space="preserve">Supra-Thermal Ion Composition Spectrometer (STICS) instruments on board </w:t>
      </w:r>
      <w:proofErr w:type="spellStart"/>
      <w:r w:rsidR="003F03FB" w:rsidRPr="007B1383">
        <w:rPr>
          <w:rFonts w:ascii="Arial" w:hAnsi="Arial" w:cs="Arial"/>
          <w:sz w:val="24"/>
          <w:szCs w:val="24"/>
        </w:rPr>
        <w:t>Geotail</w:t>
      </w:r>
      <w:proofErr w:type="spellEnd"/>
      <w:r w:rsidR="003F03FB" w:rsidRPr="007B1383">
        <w:rPr>
          <w:rFonts w:ascii="Arial" w:hAnsi="Arial" w:cs="Arial"/>
          <w:sz w:val="24"/>
          <w:szCs w:val="24"/>
        </w:rPr>
        <w:t xml:space="preserve"> and Wind spacecraft</w:t>
      </w:r>
      <w:r w:rsidR="002E54E6" w:rsidRPr="007B1383">
        <w:rPr>
          <w:rFonts w:ascii="Arial" w:hAnsi="Arial"/>
          <w:sz w:val="24"/>
          <w:szCs w:val="24"/>
        </w:rPr>
        <w:t>)</w:t>
      </w:r>
      <w:r w:rsidRPr="007B1383">
        <w:rPr>
          <w:rFonts w:ascii="Arial" w:hAnsi="Arial"/>
          <w:sz w:val="24"/>
          <w:szCs w:val="24"/>
        </w:rPr>
        <w:t xml:space="preserve">, the majority are </w:t>
      </w:r>
      <w:r w:rsidR="00DD08DB" w:rsidRPr="007B1383">
        <w:rPr>
          <w:rFonts w:ascii="Arial" w:hAnsi="Arial"/>
          <w:sz w:val="24"/>
          <w:szCs w:val="24"/>
        </w:rPr>
        <w:t>high charge-state</w:t>
      </w:r>
      <w:r w:rsidRPr="007B1383">
        <w:rPr>
          <w:rFonts w:ascii="Arial" w:hAnsi="Arial"/>
          <w:sz w:val="24"/>
          <w:szCs w:val="24"/>
        </w:rPr>
        <w:t xml:space="preserve"> </w:t>
      </w:r>
      <w:r w:rsidR="006175F7" w:rsidRPr="007B1383">
        <w:rPr>
          <w:rFonts w:ascii="Arial" w:hAnsi="Arial"/>
          <w:sz w:val="24"/>
          <w:szCs w:val="24"/>
        </w:rPr>
        <w:t xml:space="preserve">solar wind </w:t>
      </w:r>
      <w:r w:rsidRPr="007B1383">
        <w:rPr>
          <w:rFonts w:ascii="Arial" w:hAnsi="Arial"/>
          <w:sz w:val="24"/>
          <w:szCs w:val="24"/>
        </w:rPr>
        <w:t xml:space="preserve">ions </w:t>
      </w:r>
      <w:r w:rsidR="006175F7" w:rsidRPr="007B1383">
        <w:rPr>
          <w:rFonts w:ascii="Arial" w:hAnsi="Arial"/>
          <w:sz w:val="24"/>
          <w:szCs w:val="24"/>
        </w:rPr>
        <w:t xml:space="preserve">such as </w:t>
      </w:r>
      <w:r w:rsidRPr="007B1383">
        <w:rPr>
          <w:rFonts w:ascii="Arial" w:hAnsi="Arial"/>
          <w:sz w:val="24"/>
          <w:szCs w:val="24"/>
        </w:rPr>
        <w:t>Fe</w:t>
      </w:r>
      <w:r w:rsidRPr="007B1383">
        <w:rPr>
          <w:rFonts w:ascii="Arial" w:hAnsi="Arial"/>
          <w:sz w:val="24"/>
          <w:szCs w:val="24"/>
          <w:vertAlign w:val="superscript"/>
        </w:rPr>
        <w:t>12+</w:t>
      </w:r>
      <w:r w:rsidR="006175F7" w:rsidRPr="007B1383">
        <w:rPr>
          <w:rFonts w:ascii="Arial" w:hAnsi="Arial"/>
          <w:sz w:val="24"/>
          <w:szCs w:val="24"/>
        </w:rPr>
        <w:t xml:space="preserve">, </w:t>
      </w:r>
      <w:r w:rsidRPr="007B1383">
        <w:rPr>
          <w:rFonts w:ascii="Arial" w:hAnsi="Arial"/>
          <w:sz w:val="24"/>
          <w:szCs w:val="24"/>
        </w:rPr>
        <w:t xml:space="preserve">while some ions are </w:t>
      </w:r>
      <w:r w:rsidR="00DD08DB" w:rsidRPr="007B1383">
        <w:rPr>
          <w:rFonts w:ascii="Arial" w:hAnsi="Arial"/>
          <w:sz w:val="24"/>
          <w:szCs w:val="24"/>
        </w:rPr>
        <w:t>low charge-state</w:t>
      </w:r>
      <w:r w:rsidRPr="007B1383">
        <w:rPr>
          <w:rFonts w:ascii="Arial" w:hAnsi="Arial"/>
          <w:sz w:val="24"/>
          <w:szCs w:val="24"/>
        </w:rPr>
        <w:t xml:space="preserve"> </w:t>
      </w:r>
      <w:r w:rsidR="006175F7" w:rsidRPr="007B1383">
        <w:rPr>
          <w:rFonts w:ascii="Arial" w:hAnsi="Arial"/>
          <w:sz w:val="24"/>
          <w:szCs w:val="24"/>
        </w:rPr>
        <w:t>such as</w:t>
      </w:r>
      <w:r w:rsidRPr="007B1383">
        <w:rPr>
          <w:rFonts w:ascii="Arial" w:hAnsi="Arial"/>
          <w:sz w:val="24"/>
          <w:szCs w:val="24"/>
        </w:rPr>
        <w:t xml:space="preserve"> Fe</w:t>
      </w:r>
      <w:r w:rsidRPr="007B1383">
        <w:rPr>
          <w:rFonts w:ascii="Arial" w:hAnsi="Arial"/>
          <w:sz w:val="24"/>
          <w:szCs w:val="24"/>
          <w:vertAlign w:val="superscript"/>
        </w:rPr>
        <w:t>+</w:t>
      </w:r>
      <w:r w:rsidRPr="007B1383">
        <w:rPr>
          <w:rFonts w:ascii="Arial" w:hAnsi="Arial"/>
          <w:sz w:val="24"/>
          <w:szCs w:val="24"/>
        </w:rPr>
        <w:t xml:space="preserve"> and K</w:t>
      </w:r>
      <w:r w:rsidRPr="007B1383">
        <w:rPr>
          <w:rFonts w:ascii="Arial" w:hAnsi="Arial"/>
          <w:sz w:val="24"/>
          <w:szCs w:val="24"/>
          <w:vertAlign w:val="superscript"/>
        </w:rPr>
        <w:t>+</w:t>
      </w:r>
      <w:r w:rsidRPr="007B1383">
        <w:rPr>
          <w:rFonts w:ascii="Arial" w:hAnsi="Arial"/>
          <w:sz w:val="24"/>
          <w:szCs w:val="24"/>
        </w:rPr>
        <w:t xml:space="preserve"> (e.g., Christon et al., 2017). Considering the ion </w:t>
      </w:r>
      <w:r w:rsidR="00CC492B" w:rsidRPr="007B1383">
        <w:rPr>
          <w:rFonts w:ascii="Arial" w:hAnsi="Arial"/>
          <w:sz w:val="24"/>
          <w:szCs w:val="24"/>
        </w:rPr>
        <w:t xml:space="preserve">distribution </w:t>
      </w:r>
      <w:r w:rsidR="00DD6835" w:rsidRPr="007B1383">
        <w:rPr>
          <w:rFonts w:ascii="Arial" w:hAnsi="Arial"/>
          <w:sz w:val="24"/>
          <w:szCs w:val="24"/>
        </w:rPr>
        <w:t xml:space="preserve">of the </w:t>
      </w:r>
      <w:r w:rsidR="00CC492B" w:rsidRPr="007B1383">
        <w:rPr>
          <w:rFonts w:ascii="Arial" w:hAnsi="Arial"/>
          <w:sz w:val="24"/>
          <w:szCs w:val="24"/>
        </w:rPr>
        <w:t xml:space="preserve">topside ionosphere and its further </w:t>
      </w:r>
      <w:r w:rsidRPr="007B1383">
        <w:rPr>
          <w:rFonts w:ascii="Arial" w:hAnsi="Arial"/>
          <w:sz w:val="24"/>
          <w:szCs w:val="24"/>
        </w:rPr>
        <w:t xml:space="preserve">energization </w:t>
      </w:r>
      <w:r w:rsidR="00CC492B" w:rsidRPr="007B1383">
        <w:rPr>
          <w:rFonts w:ascii="Arial" w:hAnsi="Arial"/>
          <w:sz w:val="24"/>
          <w:szCs w:val="24"/>
        </w:rPr>
        <w:t>to reach</w:t>
      </w:r>
      <w:r w:rsidRPr="007B1383">
        <w:rPr>
          <w:rFonts w:ascii="Arial" w:hAnsi="Arial"/>
          <w:sz w:val="24"/>
          <w:szCs w:val="24"/>
        </w:rPr>
        <w:t xml:space="preserve"> the magnetosphere</w:t>
      </w:r>
      <w:r w:rsidR="00E40EDD" w:rsidRPr="007B1383">
        <w:rPr>
          <w:rFonts w:ascii="Arial" w:hAnsi="Arial"/>
          <w:sz w:val="24"/>
          <w:szCs w:val="24"/>
        </w:rPr>
        <w:t xml:space="preserve"> against the escape energy</w:t>
      </w:r>
      <w:r w:rsidRPr="007B1383">
        <w:rPr>
          <w:rFonts w:ascii="Arial" w:hAnsi="Arial"/>
          <w:sz w:val="24"/>
          <w:szCs w:val="24"/>
        </w:rPr>
        <w:t xml:space="preserve">, the supply of metallic ions from the ionosphere to the magnetosphere is expected to be </w:t>
      </w:r>
      <w:r w:rsidR="00211BDE" w:rsidRPr="007B1383">
        <w:rPr>
          <w:rFonts w:ascii="Arial" w:hAnsi="Arial"/>
          <w:sz w:val="24"/>
          <w:szCs w:val="24"/>
        </w:rPr>
        <w:t xml:space="preserve">very </w:t>
      </w:r>
      <w:r w:rsidRPr="007B1383">
        <w:rPr>
          <w:rFonts w:ascii="Arial" w:hAnsi="Arial"/>
          <w:sz w:val="24"/>
          <w:szCs w:val="24"/>
        </w:rPr>
        <w:t>small. This makes it difficult to understand how these metallic ions are provided to the magnetosphere and where they come</w:t>
      </w:r>
      <w:r w:rsidR="008F70D5" w:rsidRPr="007B1383">
        <w:rPr>
          <w:rFonts w:ascii="Arial" w:hAnsi="Arial"/>
          <w:sz w:val="24"/>
          <w:szCs w:val="24"/>
        </w:rPr>
        <w:t xml:space="preserve"> from</w:t>
      </w:r>
      <w:r w:rsidRPr="007B1383">
        <w:rPr>
          <w:rFonts w:ascii="Arial" w:hAnsi="Arial"/>
          <w:sz w:val="24"/>
          <w:szCs w:val="24"/>
        </w:rPr>
        <w:t xml:space="preserve">.  </w:t>
      </w:r>
    </w:p>
    <w:p w14:paraId="378B1574" w14:textId="77777777" w:rsidR="00F573A9" w:rsidRPr="007B1383" w:rsidRDefault="00F573A9" w:rsidP="00F573A9">
      <w:pPr>
        <w:pStyle w:val="PlainText"/>
        <w:spacing w:line="360" w:lineRule="auto"/>
        <w:rPr>
          <w:rFonts w:ascii="Arial" w:hAnsi="Arial" w:cs="Arial"/>
          <w:sz w:val="24"/>
          <w:szCs w:val="24"/>
        </w:rPr>
      </w:pPr>
    </w:p>
    <w:p w14:paraId="646B5FF8" w14:textId="77777777" w:rsidR="00F573A9" w:rsidRPr="007B1383" w:rsidRDefault="00F573A9" w:rsidP="00F573A9">
      <w:pPr>
        <w:pStyle w:val="PlainText"/>
        <w:spacing w:line="360" w:lineRule="auto"/>
        <w:jc w:val="both"/>
        <w:rPr>
          <w:rFonts w:ascii="Arial" w:hAnsi="Arial"/>
          <w:sz w:val="24"/>
          <w:szCs w:val="24"/>
        </w:rPr>
      </w:pPr>
      <w:r w:rsidRPr="007B1383">
        <w:rPr>
          <w:rFonts w:ascii="Arial" w:hAnsi="Arial"/>
          <w:noProof/>
          <w:sz w:val="24"/>
          <w:szCs w:val="24"/>
        </w:rPr>
        <w:drawing>
          <wp:inline distT="0" distB="0" distL="0" distR="0" wp14:anchorId="65C5D160" wp14:editId="70FE3241">
            <wp:extent cx="6106160" cy="2997200"/>
            <wp:effectExtent l="0" t="0" r="0" b="0"/>
            <wp:docPr id="8" name="Picture 8" descr="Macintosh HD:Users:yamac:Desktop:00-YaMac:ISSI:figures_for_paper:fig11_metallic_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c:Desktop:00-YaMac:ISSI:figures_for_paper:fig11_metallic_sourc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6160" cy="2997200"/>
                    </a:xfrm>
                    <a:prstGeom prst="rect">
                      <a:avLst/>
                    </a:prstGeom>
                    <a:noFill/>
                    <a:ln>
                      <a:noFill/>
                    </a:ln>
                  </pic:spPr>
                </pic:pic>
              </a:graphicData>
            </a:graphic>
          </wp:inline>
        </w:drawing>
      </w:r>
    </w:p>
    <w:p w14:paraId="064DA668" w14:textId="667D3BA4" w:rsidR="00F573A9" w:rsidRPr="007B1383" w:rsidRDefault="00F573A9" w:rsidP="00F573A9">
      <w:pPr>
        <w:pStyle w:val="PlainText"/>
        <w:rPr>
          <w:rFonts w:ascii="Arial" w:hAnsi="Arial"/>
          <w:sz w:val="24"/>
          <w:szCs w:val="24"/>
        </w:rPr>
      </w:pPr>
      <w:r w:rsidRPr="007B1383">
        <w:rPr>
          <w:rFonts w:ascii="Arial" w:hAnsi="Arial"/>
          <w:sz w:val="24"/>
          <w:szCs w:val="24"/>
        </w:rPr>
        <w:t>Figure 1.1. &lt;</w:t>
      </w:r>
      <w:proofErr w:type="spellStart"/>
      <w:r w:rsidRPr="007B1383">
        <w:rPr>
          <w:rFonts w:ascii="Arial" w:hAnsi="Arial"/>
          <w:sz w:val="24"/>
          <w:szCs w:val="24"/>
        </w:rPr>
        <w:t>metallic_source</w:t>
      </w:r>
      <w:proofErr w:type="spellEnd"/>
      <w:r w:rsidRPr="007B1383">
        <w:rPr>
          <w:rFonts w:ascii="Arial" w:hAnsi="Arial"/>
          <w:sz w:val="24"/>
          <w:szCs w:val="24"/>
        </w:rPr>
        <w:t xml:space="preserve">&gt;: Illustration of possible sources of heavy molecular ions and metallic/silicate ions to the magnetosphere. Solid arrows show the pathway of these ions: (1) solar wind for </w:t>
      </w:r>
      <w:r w:rsidR="00DD08DB" w:rsidRPr="007B1383">
        <w:rPr>
          <w:rFonts w:ascii="Arial" w:hAnsi="Arial"/>
          <w:sz w:val="24"/>
          <w:szCs w:val="24"/>
        </w:rPr>
        <w:t>high charge-state</w:t>
      </w:r>
      <w:r w:rsidRPr="007B1383">
        <w:rPr>
          <w:rFonts w:ascii="Arial" w:hAnsi="Arial"/>
          <w:sz w:val="24"/>
          <w:szCs w:val="24"/>
        </w:rPr>
        <w:t xml:space="preserve"> metallic/silicate ions (we call them simply "metallic ions" hereafter), (2a) dayside polar ionosphere (cusp and its vicinity) </w:t>
      </w:r>
      <w:r w:rsidR="00DD08DB" w:rsidRPr="007B1383">
        <w:rPr>
          <w:rFonts w:ascii="Arial" w:hAnsi="Arial"/>
          <w:sz w:val="24"/>
          <w:szCs w:val="24"/>
        </w:rPr>
        <w:t>low charge-state</w:t>
      </w:r>
      <w:r w:rsidRPr="007B1383">
        <w:rPr>
          <w:rFonts w:ascii="Arial" w:hAnsi="Arial"/>
          <w:sz w:val="24"/>
          <w:szCs w:val="24"/>
        </w:rPr>
        <w:t xml:space="preserve"> heavy ions, (2b) night-to-morning auroral and sub-auroral ionosphere molecular ions, (3) mesospheric layer of heavy elements, which are ultimately provided by </w:t>
      </w:r>
      <w:r w:rsidR="00EF04A6" w:rsidRPr="007B1383">
        <w:rPr>
          <w:rFonts w:ascii="Arial" w:hAnsi="Arial"/>
          <w:sz w:val="24"/>
          <w:szCs w:val="24"/>
        </w:rPr>
        <w:t xml:space="preserve">meteoric </w:t>
      </w:r>
      <w:r w:rsidRPr="007B1383">
        <w:rPr>
          <w:rFonts w:ascii="Arial" w:hAnsi="Arial"/>
          <w:sz w:val="24"/>
          <w:szCs w:val="24"/>
        </w:rPr>
        <w:t xml:space="preserve">ablation, for metallic/silicate ions, and (4) The Moon surface and exosphere for </w:t>
      </w:r>
      <w:r w:rsidR="00DD08DB" w:rsidRPr="007B1383">
        <w:rPr>
          <w:rFonts w:ascii="Arial" w:hAnsi="Arial"/>
          <w:sz w:val="24"/>
          <w:szCs w:val="24"/>
        </w:rPr>
        <w:t>low charge-state</w:t>
      </w:r>
      <w:r w:rsidRPr="007B1383">
        <w:rPr>
          <w:rFonts w:ascii="Arial" w:hAnsi="Arial"/>
          <w:sz w:val="24"/>
          <w:szCs w:val="24"/>
        </w:rPr>
        <w:t xml:space="preserve"> heavy ions. Note that the outflow mechanism from mesospheric layer means the atoms or ions must receive the same electromagnetic energization mechanisms as ionospheric ions.</w:t>
      </w:r>
    </w:p>
    <w:p w14:paraId="6BF59A2D" w14:textId="77777777" w:rsidR="00F573A9" w:rsidRPr="007B1383" w:rsidRDefault="00F573A9" w:rsidP="00F573A9">
      <w:pPr>
        <w:pStyle w:val="PlainText"/>
        <w:spacing w:line="360" w:lineRule="auto"/>
        <w:ind w:firstLine="284"/>
        <w:rPr>
          <w:rFonts w:ascii="Arial" w:hAnsi="Arial"/>
          <w:sz w:val="24"/>
          <w:szCs w:val="24"/>
        </w:rPr>
      </w:pPr>
    </w:p>
    <w:p w14:paraId="36A7F3A6" w14:textId="77777777" w:rsidR="003E016D" w:rsidRPr="007B1383" w:rsidRDefault="003E016D" w:rsidP="00F573A9">
      <w:pPr>
        <w:pStyle w:val="PlainText"/>
        <w:spacing w:line="360" w:lineRule="auto"/>
        <w:ind w:firstLine="284"/>
        <w:rPr>
          <w:rFonts w:ascii="Arial" w:hAnsi="Arial"/>
          <w:sz w:val="24"/>
          <w:szCs w:val="24"/>
        </w:rPr>
      </w:pPr>
    </w:p>
    <w:p w14:paraId="3C43118A" w14:textId="79A5D0F1" w:rsidR="00BD0274" w:rsidRPr="007B1383" w:rsidRDefault="003E016D" w:rsidP="003E016D">
      <w:pPr>
        <w:pStyle w:val="PlainText"/>
        <w:spacing w:line="360" w:lineRule="auto"/>
        <w:ind w:firstLine="284"/>
        <w:rPr>
          <w:rFonts w:ascii="Arial" w:hAnsi="Arial"/>
          <w:sz w:val="24"/>
          <w:szCs w:val="24"/>
        </w:rPr>
      </w:pPr>
      <w:r w:rsidRPr="007B1383">
        <w:rPr>
          <w:rFonts w:ascii="Arial" w:hAnsi="Arial"/>
          <w:sz w:val="24"/>
          <w:szCs w:val="24"/>
        </w:rPr>
        <w:t xml:space="preserve">As illustrated in Figure 1.1, there are four major sources of heavy ions in the Earth's magnetosphere with mass &gt; 27 amu (here, we limit our discussions to mass &lt; 100 amu, i.e., molecules, metallic atoms and their ionized forms). These sources are: (1) The solar </w:t>
      </w:r>
      <w:r w:rsidRPr="007B1383">
        <w:rPr>
          <w:rFonts w:ascii="Arial" w:hAnsi="Arial"/>
          <w:sz w:val="24"/>
          <w:szCs w:val="24"/>
        </w:rPr>
        <w:lastRenderedPageBreak/>
        <w:t>wind; (2) The ionosphere (and thermosphere); (3) The mesospheric layer of heavy elements (hereafter, "metal layers”)</w:t>
      </w:r>
      <w:r w:rsidR="0055537C" w:rsidRPr="007B1383">
        <w:rPr>
          <w:rFonts w:ascii="Arial" w:hAnsi="Arial"/>
          <w:sz w:val="24"/>
          <w:szCs w:val="24"/>
        </w:rPr>
        <w:t xml:space="preserve"> for which the metallic ions have been detected by the sounding rocket since 1970</w:t>
      </w:r>
      <w:r w:rsidRPr="007B1383">
        <w:rPr>
          <w:rFonts w:ascii="Arial" w:hAnsi="Arial"/>
          <w:sz w:val="24"/>
          <w:szCs w:val="24"/>
        </w:rPr>
        <w:t xml:space="preserve">; and (4) The surface and exosphere of the Moon. Here, the upper atmospheric sources are further divided into: (2a) the dayside polar ionosphere (cusp and its vicinity) </w:t>
      </w:r>
      <w:r w:rsidR="00DD08DB" w:rsidRPr="007B1383">
        <w:rPr>
          <w:rFonts w:ascii="Arial" w:hAnsi="Arial"/>
          <w:sz w:val="24"/>
          <w:szCs w:val="24"/>
        </w:rPr>
        <w:t>low charge-state</w:t>
      </w:r>
      <w:r w:rsidRPr="007B1383">
        <w:rPr>
          <w:rFonts w:ascii="Arial" w:hAnsi="Arial"/>
          <w:sz w:val="24"/>
          <w:szCs w:val="24"/>
        </w:rPr>
        <w:t xml:space="preserve"> heavy ions, and (2b) night-to-morning auroral and sub-auroral ionosphere molecular ions. Unlike the molecular ions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NO</w:t>
      </w:r>
      <w:r w:rsidRPr="007B1383">
        <w:rPr>
          <w:rFonts w:ascii="Arial" w:hAnsi="Arial"/>
          <w:sz w:val="24"/>
          <w:szCs w:val="24"/>
          <w:vertAlign w:val="superscript"/>
        </w:rPr>
        <w:t>+</w:t>
      </w:r>
      <w:r w:rsidRPr="007B1383">
        <w:rPr>
          <w:rFonts w:ascii="Arial" w:hAnsi="Arial"/>
          <w:sz w:val="24"/>
          <w:szCs w:val="24"/>
        </w:rPr>
        <w:t xml:space="preserve"> and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that can </w:t>
      </w:r>
      <w:r w:rsidR="00495264" w:rsidRPr="007B1383">
        <w:rPr>
          <w:rFonts w:ascii="Arial" w:hAnsi="Arial"/>
          <w:sz w:val="24"/>
          <w:szCs w:val="24"/>
        </w:rPr>
        <w:t xml:space="preserve">be </w:t>
      </w:r>
      <w:r w:rsidRPr="007B1383">
        <w:rPr>
          <w:rFonts w:ascii="Arial" w:hAnsi="Arial"/>
          <w:sz w:val="24"/>
          <w:szCs w:val="24"/>
        </w:rPr>
        <w:t>produced in the upper part of the ionosphere, metallic ions come from</w:t>
      </w:r>
      <w:r w:rsidR="00495264" w:rsidRPr="007B1383">
        <w:rPr>
          <w:rFonts w:ascii="Arial" w:hAnsi="Arial"/>
          <w:sz w:val="24"/>
          <w:szCs w:val="24"/>
        </w:rPr>
        <w:t xml:space="preserve"> (3) mesospheric metal layers because of </w:t>
      </w:r>
      <w:r w:rsidR="00BD0274" w:rsidRPr="007B1383">
        <w:rPr>
          <w:rFonts w:ascii="Arial" w:hAnsi="Arial"/>
          <w:sz w:val="24"/>
          <w:szCs w:val="24"/>
        </w:rPr>
        <w:t>the</w:t>
      </w:r>
      <w:r w:rsidR="00495264" w:rsidRPr="007B1383">
        <w:rPr>
          <w:rFonts w:ascii="Arial" w:hAnsi="Arial"/>
          <w:sz w:val="24"/>
          <w:szCs w:val="24"/>
        </w:rPr>
        <w:t xml:space="preserve"> low concentration of metallic atoms in the atmosphere</w:t>
      </w:r>
      <w:r w:rsidR="00BD0274" w:rsidRPr="007B1383">
        <w:rPr>
          <w:rFonts w:ascii="Arial" w:hAnsi="Arial"/>
          <w:sz w:val="24"/>
          <w:szCs w:val="24"/>
        </w:rPr>
        <w:t xml:space="preserve"> otherwise</w:t>
      </w:r>
      <w:r w:rsidR="00495264" w:rsidRPr="007B1383">
        <w:rPr>
          <w:rFonts w:ascii="Arial" w:hAnsi="Arial"/>
          <w:sz w:val="24"/>
          <w:szCs w:val="24"/>
        </w:rPr>
        <w:t xml:space="preserve">.  </w:t>
      </w:r>
    </w:p>
    <w:p w14:paraId="7993D038" w14:textId="15A4059A" w:rsidR="003E016D" w:rsidRPr="007B1383" w:rsidRDefault="00BD0274" w:rsidP="00BD0274">
      <w:pPr>
        <w:pStyle w:val="PlainText"/>
        <w:spacing w:line="360" w:lineRule="auto"/>
        <w:ind w:firstLine="284"/>
        <w:rPr>
          <w:rFonts w:ascii="Arial" w:hAnsi="Arial"/>
          <w:sz w:val="24"/>
          <w:szCs w:val="24"/>
        </w:rPr>
      </w:pPr>
      <w:r w:rsidRPr="007B1383">
        <w:rPr>
          <w:rFonts w:ascii="Arial" w:hAnsi="Arial"/>
          <w:sz w:val="24"/>
          <w:szCs w:val="24"/>
        </w:rPr>
        <w:t xml:space="preserve">The mesospheric metal layers are produced by mainly the ablation of cosmic dust (meteoroids), </w:t>
      </w:r>
      <w:r w:rsidR="00526FA4" w:rsidRPr="007B1383">
        <w:rPr>
          <w:rFonts w:ascii="Arial" w:hAnsi="Arial"/>
          <w:sz w:val="24"/>
          <w:szCs w:val="24"/>
        </w:rPr>
        <w:t>but a</w:t>
      </w:r>
      <w:r w:rsidR="00B6063E" w:rsidRPr="007B1383">
        <w:rPr>
          <w:rFonts w:ascii="Arial" w:hAnsi="Arial"/>
          <w:sz w:val="24"/>
          <w:szCs w:val="24"/>
        </w:rPr>
        <w:t xml:space="preserve"> possible contribution from the ablation of space debris </w:t>
      </w:r>
      <w:r w:rsidR="00526FA4" w:rsidRPr="007B1383">
        <w:rPr>
          <w:rFonts w:ascii="Arial" w:hAnsi="Arial"/>
          <w:sz w:val="24"/>
          <w:szCs w:val="24"/>
        </w:rPr>
        <w:t xml:space="preserve">may increase </w:t>
      </w:r>
      <w:r w:rsidR="00B6063E" w:rsidRPr="007B1383">
        <w:rPr>
          <w:rFonts w:ascii="Arial" w:hAnsi="Arial"/>
          <w:sz w:val="24"/>
          <w:szCs w:val="24"/>
        </w:rPr>
        <w:t xml:space="preserve">in near </w:t>
      </w:r>
      <w:r w:rsidR="00526FA4" w:rsidRPr="007B1383">
        <w:rPr>
          <w:rFonts w:ascii="Arial" w:hAnsi="Arial"/>
          <w:sz w:val="24"/>
          <w:szCs w:val="24"/>
        </w:rPr>
        <w:t xml:space="preserve">the </w:t>
      </w:r>
      <w:r w:rsidR="00B6063E" w:rsidRPr="007B1383">
        <w:rPr>
          <w:rFonts w:ascii="Arial" w:hAnsi="Arial"/>
          <w:sz w:val="24"/>
          <w:szCs w:val="24"/>
        </w:rPr>
        <w:t xml:space="preserve">future because of the rapid increase of </w:t>
      </w:r>
      <w:r w:rsidR="00B6063E" w:rsidRPr="007B1383">
        <w:rPr>
          <w:rFonts w:ascii="Arial" w:hAnsi="Arial" w:cs="Arial"/>
          <w:sz w:val="24"/>
          <w:szCs w:val="24"/>
        </w:rPr>
        <w:t xml:space="preserve">space debris and satellites.  The ablation of these human-made objects during their atmospheric re-entry from space (in this paper </w:t>
      </w:r>
      <w:r w:rsidR="00116449" w:rsidRPr="007B1383">
        <w:rPr>
          <w:rFonts w:ascii="Arial" w:hAnsi="Arial" w:cs="Arial"/>
          <w:sz w:val="24"/>
          <w:szCs w:val="24"/>
        </w:rPr>
        <w:t>termed as</w:t>
      </w:r>
      <w:r w:rsidR="00B6063E" w:rsidRPr="007B1383">
        <w:rPr>
          <w:rFonts w:ascii="Arial" w:hAnsi="Arial" w:cs="Arial"/>
          <w:sz w:val="24"/>
          <w:szCs w:val="24"/>
        </w:rPr>
        <w:t xml:space="preserve"> “ablation of space debris/waste”) results in </w:t>
      </w:r>
      <w:r w:rsidR="00116449" w:rsidRPr="007B1383">
        <w:rPr>
          <w:rFonts w:ascii="Arial" w:hAnsi="Arial" w:cs="Arial"/>
          <w:sz w:val="24"/>
          <w:szCs w:val="24"/>
        </w:rPr>
        <w:t xml:space="preserve">the deposition </w:t>
      </w:r>
      <w:r w:rsidR="00B6063E" w:rsidRPr="007B1383">
        <w:rPr>
          <w:rFonts w:ascii="Arial" w:hAnsi="Arial" w:cs="Arial"/>
          <w:sz w:val="24"/>
          <w:szCs w:val="24"/>
        </w:rPr>
        <w:t xml:space="preserve">of </w:t>
      </w:r>
      <w:r w:rsidR="00B6063E" w:rsidRPr="007B1383">
        <w:rPr>
          <w:rFonts w:ascii="Arial" w:hAnsi="Arial"/>
          <w:sz w:val="24"/>
          <w:szCs w:val="24"/>
        </w:rPr>
        <w:t>human-made metallic atoms to the mesosphere.  Some comm</w:t>
      </w:r>
      <w:r w:rsidR="00116449" w:rsidRPr="007B1383">
        <w:rPr>
          <w:rFonts w:ascii="Arial" w:hAnsi="Arial"/>
          <w:sz w:val="24"/>
          <w:szCs w:val="24"/>
        </w:rPr>
        <w:t xml:space="preserve">on metals in spacecraft </w:t>
      </w:r>
      <w:r w:rsidRPr="007B1383">
        <w:rPr>
          <w:rFonts w:ascii="Arial" w:hAnsi="Arial"/>
          <w:sz w:val="24"/>
          <w:szCs w:val="24"/>
        </w:rPr>
        <w:t>such as</w:t>
      </w:r>
      <w:r w:rsidR="00B6063E" w:rsidRPr="007B1383">
        <w:rPr>
          <w:rFonts w:ascii="Arial" w:hAnsi="Arial"/>
          <w:sz w:val="24"/>
          <w:szCs w:val="24"/>
        </w:rPr>
        <w:t xml:space="preserve"> </w:t>
      </w:r>
      <w:r w:rsidRPr="007B1383">
        <w:rPr>
          <w:rFonts w:ascii="Arial" w:hAnsi="Arial"/>
          <w:sz w:val="24"/>
          <w:szCs w:val="24"/>
        </w:rPr>
        <w:t>a</w:t>
      </w:r>
      <w:r w:rsidR="00B6063E" w:rsidRPr="007B1383">
        <w:rPr>
          <w:rFonts w:ascii="Arial" w:hAnsi="Arial"/>
          <w:sz w:val="24"/>
          <w:szCs w:val="24"/>
        </w:rPr>
        <w:t xml:space="preserve">luminum (Al) and </w:t>
      </w:r>
      <w:r w:rsidRPr="007B1383">
        <w:rPr>
          <w:rFonts w:ascii="Arial" w:hAnsi="Arial"/>
          <w:sz w:val="24"/>
          <w:szCs w:val="24"/>
        </w:rPr>
        <w:t>l</w:t>
      </w:r>
      <w:r w:rsidR="00B6063E" w:rsidRPr="007B1383">
        <w:rPr>
          <w:rFonts w:ascii="Arial" w:hAnsi="Arial"/>
          <w:sz w:val="24"/>
          <w:szCs w:val="24"/>
        </w:rPr>
        <w:t>ithium (Li) are very rare in the natural meteoroids, and may substantially contribute to the metallic layer</w:t>
      </w:r>
      <w:r w:rsidR="00116449" w:rsidRPr="007B1383">
        <w:rPr>
          <w:rFonts w:ascii="Arial" w:hAnsi="Arial"/>
          <w:sz w:val="24"/>
          <w:szCs w:val="24"/>
        </w:rPr>
        <w:t>s</w:t>
      </w:r>
      <w:r w:rsidR="00B6063E" w:rsidRPr="007B1383">
        <w:rPr>
          <w:rFonts w:ascii="Arial" w:hAnsi="Arial"/>
          <w:sz w:val="24"/>
          <w:szCs w:val="24"/>
        </w:rPr>
        <w:t xml:space="preserve">, which in the end contribute to the magnetospheric metallic ions.   </w:t>
      </w:r>
    </w:p>
    <w:p w14:paraId="5B4C2B81" w14:textId="19D74C50" w:rsidR="00F573A9" w:rsidRPr="007B1383" w:rsidRDefault="00F573A9" w:rsidP="003E016D">
      <w:pPr>
        <w:pStyle w:val="PlainText"/>
        <w:spacing w:line="360" w:lineRule="auto"/>
        <w:ind w:firstLine="284"/>
        <w:rPr>
          <w:rFonts w:ascii="Arial" w:hAnsi="Arial"/>
          <w:sz w:val="24"/>
          <w:szCs w:val="24"/>
        </w:rPr>
      </w:pPr>
      <w:r w:rsidRPr="007B1383">
        <w:rPr>
          <w:rFonts w:ascii="Arial" w:hAnsi="Arial"/>
          <w:sz w:val="24"/>
          <w:szCs w:val="24"/>
        </w:rPr>
        <w:t xml:space="preserve">While the </w:t>
      </w:r>
      <w:r w:rsidR="00DD08DB" w:rsidRPr="007B1383">
        <w:rPr>
          <w:rFonts w:ascii="Arial" w:hAnsi="Arial"/>
          <w:sz w:val="24"/>
          <w:szCs w:val="24"/>
        </w:rPr>
        <w:t>high charge-state</w:t>
      </w:r>
      <w:r w:rsidRPr="007B1383">
        <w:rPr>
          <w:rFonts w:ascii="Arial" w:hAnsi="Arial"/>
          <w:sz w:val="24"/>
          <w:szCs w:val="24"/>
        </w:rPr>
        <w:t xml:space="preserve"> ions and majority of the molecular ions come from (1) the solar wind and (2) the high-latitude ionosphere, respectively, the sources of the </w:t>
      </w:r>
      <w:r w:rsidR="00DD08DB" w:rsidRPr="007B1383">
        <w:rPr>
          <w:rFonts w:ascii="Arial" w:hAnsi="Arial"/>
          <w:sz w:val="24"/>
          <w:szCs w:val="24"/>
        </w:rPr>
        <w:t>low charge-state</w:t>
      </w:r>
      <w:r w:rsidRPr="007B1383">
        <w:rPr>
          <w:rFonts w:ascii="Arial" w:hAnsi="Arial"/>
          <w:sz w:val="24"/>
          <w:szCs w:val="24"/>
        </w:rPr>
        <w:t xml:space="preserve"> </w:t>
      </w:r>
      <w:r w:rsidR="00EF04A6" w:rsidRPr="007B1383">
        <w:rPr>
          <w:rFonts w:ascii="Arial" w:hAnsi="Arial"/>
          <w:sz w:val="24"/>
          <w:szCs w:val="24"/>
        </w:rPr>
        <w:t>metallic ions (including Si</w:t>
      </w:r>
      <w:r w:rsidR="00EF04A6" w:rsidRPr="007B1383">
        <w:rPr>
          <w:rFonts w:ascii="Arial" w:hAnsi="Arial"/>
          <w:sz w:val="24"/>
          <w:szCs w:val="24"/>
          <w:vertAlign w:val="superscript"/>
        </w:rPr>
        <w:t>+</w:t>
      </w:r>
      <w:r w:rsidR="00EF04A6" w:rsidRPr="007B1383">
        <w:rPr>
          <w:rFonts w:ascii="Arial" w:hAnsi="Arial"/>
          <w:sz w:val="24"/>
          <w:szCs w:val="24"/>
        </w:rPr>
        <w:t>,</w:t>
      </w:r>
      <w:r w:rsidR="006156C7" w:rsidRPr="007B1383">
        <w:rPr>
          <w:rFonts w:ascii="Arial" w:hAnsi="Arial"/>
          <w:sz w:val="24"/>
          <w:szCs w:val="24"/>
        </w:rPr>
        <w:t xml:space="preserve"> and we </w:t>
      </w:r>
      <w:r w:rsidRPr="007B1383">
        <w:rPr>
          <w:rFonts w:ascii="Arial" w:hAnsi="Arial"/>
          <w:sz w:val="24"/>
          <w:szCs w:val="24"/>
        </w:rPr>
        <w:t>simply</w:t>
      </w:r>
      <w:r w:rsidR="006156C7" w:rsidRPr="007B1383">
        <w:rPr>
          <w:rFonts w:ascii="Arial" w:hAnsi="Arial"/>
          <w:sz w:val="24"/>
          <w:szCs w:val="24"/>
        </w:rPr>
        <w:t xml:space="preserve"> refer them</w:t>
      </w:r>
      <w:r w:rsidRPr="007B1383">
        <w:rPr>
          <w:rFonts w:ascii="Arial" w:hAnsi="Arial"/>
          <w:sz w:val="24"/>
          <w:szCs w:val="24"/>
        </w:rPr>
        <w:t xml:space="preserve"> "metallic ions" hereafter) have </w:t>
      </w:r>
      <w:r w:rsidR="0066464C" w:rsidRPr="007B1383">
        <w:rPr>
          <w:rFonts w:ascii="Arial" w:hAnsi="Arial"/>
          <w:sz w:val="24"/>
          <w:szCs w:val="24"/>
        </w:rPr>
        <w:t xml:space="preserve">not been identified.  Two </w:t>
      </w:r>
      <w:r w:rsidR="00222AA6" w:rsidRPr="007B1383">
        <w:rPr>
          <w:rFonts w:ascii="Arial" w:hAnsi="Arial"/>
          <w:sz w:val="24"/>
          <w:szCs w:val="24"/>
        </w:rPr>
        <w:t>theoretically possible</w:t>
      </w:r>
      <w:r w:rsidR="0066464C" w:rsidRPr="007B1383">
        <w:rPr>
          <w:rFonts w:ascii="Arial" w:hAnsi="Arial"/>
          <w:sz w:val="24"/>
          <w:szCs w:val="24"/>
        </w:rPr>
        <w:t xml:space="preserve"> candidates are </w:t>
      </w:r>
      <w:r w:rsidRPr="007B1383">
        <w:rPr>
          <w:rFonts w:ascii="Arial" w:hAnsi="Arial"/>
          <w:sz w:val="24"/>
          <w:szCs w:val="24"/>
        </w:rPr>
        <w:t xml:space="preserve">(3) the mesospheric metal layer </w:t>
      </w:r>
      <w:r w:rsidR="0066464C" w:rsidRPr="007B1383">
        <w:rPr>
          <w:rFonts w:ascii="Arial" w:hAnsi="Arial"/>
          <w:sz w:val="24"/>
          <w:szCs w:val="24"/>
        </w:rPr>
        <w:t>and</w:t>
      </w:r>
      <w:r w:rsidRPr="007B1383">
        <w:rPr>
          <w:rFonts w:ascii="Arial" w:hAnsi="Arial"/>
          <w:sz w:val="24"/>
          <w:szCs w:val="24"/>
        </w:rPr>
        <w:t xml:space="preserve"> (4) the Moon</w:t>
      </w:r>
      <w:r w:rsidR="00222AA6" w:rsidRPr="007B1383">
        <w:rPr>
          <w:rFonts w:ascii="Arial" w:hAnsi="Arial"/>
          <w:sz w:val="24"/>
          <w:szCs w:val="24"/>
        </w:rPr>
        <w:t>,</w:t>
      </w:r>
      <w:r w:rsidR="0066464C" w:rsidRPr="007B1383">
        <w:rPr>
          <w:rFonts w:ascii="Arial" w:hAnsi="Arial"/>
          <w:sz w:val="24"/>
          <w:szCs w:val="24"/>
        </w:rPr>
        <w:t xml:space="preserve"> </w:t>
      </w:r>
      <w:r w:rsidR="00222AA6" w:rsidRPr="007B1383">
        <w:rPr>
          <w:rFonts w:ascii="Arial" w:hAnsi="Arial"/>
          <w:sz w:val="24"/>
          <w:szCs w:val="24"/>
        </w:rPr>
        <w:t>but</w:t>
      </w:r>
      <w:r w:rsidRPr="007B1383">
        <w:rPr>
          <w:rFonts w:ascii="Arial" w:hAnsi="Arial"/>
          <w:sz w:val="24"/>
          <w:szCs w:val="24"/>
        </w:rPr>
        <w:t xml:space="preserve"> </w:t>
      </w:r>
      <w:r w:rsidR="0066464C" w:rsidRPr="007B1383">
        <w:rPr>
          <w:rFonts w:ascii="Arial" w:hAnsi="Arial"/>
          <w:sz w:val="24"/>
          <w:szCs w:val="24"/>
        </w:rPr>
        <w:t>both the</w:t>
      </w:r>
      <w:r w:rsidRPr="007B1383">
        <w:rPr>
          <w:rFonts w:ascii="Arial" w:hAnsi="Arial"/>
          <w:sz w:val="24"/>
          <w:szCs w:val="24"/>
        </w:rPr>
        <w:t xml:space="preserve"> sources have </w:t>
      </w:r>
      <w:r w:rsidR="00EF04A6" w:rsidRPr="007B1383">
        <w:rPr>
          <w:rFonts w:ascii="Arial" w:hAnsi="Arial"/>
          <w:sz w:val="24"/>
          <w:szCs w:val="24"/>
        </w:rPr>
        <w:t xml:space="preserve">a </w:t>
      </w:r>
      <w:r w:rsidRPr="007B1383">
        <w:rPr>
          <w:rFonts w:ascii="Arial" w:hAnsi="Arial"/>
          <w:sz w:val="24"/>
          <w:szCs w:val="24"/>
        </w:rPr>
        <w:t>too-low flux problem</w:t>
      </w:r>
      <w:r w:rsidR="00222AA6" w:rsidRPr="007B1383">
        <w:rPr>
          <w:rFonts w:ascii="Arial" w:hAnsi="Arial"/>
          <w:sz w:val="24"/>
          <w:szCs w:val="24"/>
        </w:rPr>
        <w:t>, and hence the possibility of coming from upstream solar wind is not dismissed</w:t>
      </w:r>
      <w:r w:rsidRPr="007B1383">
        <w:rPr>
          <w:rFonts w:ascii="Arial" w:hAnsi="Arial"/>
          <w:sz w:val="24"/>
          <w:szCs w:val="24"/>
        </w:rPr>
        <w:t>. So far</w:t>
      </w:r>
      <w:r w:rsidR="00537CAF" w:rsidRPr="007B1383">
        <w:rPr>
          <w:rFonts w:ascii="Arial" w:hAnsi="Arial"/>
          <w:sz w:val="24"/>
          <w:szCs w:val="24"/>
        </w:rPr>
        <w:t>,</w:t>
      </w:r>
      <w:r w:rsidRPr="007B1383">
        <w:rPr>
          <w:rFonts w:ascii="Arial" w:hAnsi="Arial"/>
          <w:sz w:val="24"/>
          <w:szCs w:val="24"/>
        </w:rPr>
        <w:t xml:space="preserve"> not a single satellite observation has confirmed (or even indicated) the source and condition. </w:t>
      </w:r>
    </w:p>
    <w:p w14:paraId="3DB792DD" w14:textId="3320F932" w:rsidR="00F573A9" w:rsidRPr="007B1383" w:rsidRDefault="003A5608" w:rsidP="00F573A9">
      <w:pPr>
        <w:pStyle w:val="PlainText"/>
        <w:spacing w:line="360" w:lineRule="auto"/>
        <w:ind w:firstLine="284"/>
        <w:rPr>
          <w:rFonts w:ascii="Arial" w:hAnsi="Arial"/>
          <w:sz w:val="24"/>
          <w:szCs w:val="24"/>
        </w:rPr>
      </w:pPr>
      <w:r w:rsidRPr="007B1383">
        <w:rPr>
          <w:rFonts w:ascii="Arial" w:hAnsi="Arial"/>
          <w:sz w:val="24"/>
          <w:szCs w:val="24"/>
        </w:rPr>
        <w:t>Here, we cannot dismiss the Moon as a source of metallic and molecula</w:t>
      </w:r>
      <w:r w:rsidR="00735E17" w:rsidRPr="007B1383">
        <w:rPr>
          <w:rFonts w:ascii="Arial" w:hAnsi="Arial"/>
          <w:sz w:val="24"/>
          <w:szCs w:val="24"/>
        </w:rPr>
        <w:t>r ions (</w:t>
      </w:r>
      <w:proofErr w:type="spellStart"/>
      <w:r w:rsidR="00735E17" w:rsidRPr="007B1383">
        <w:rPr>
          <w:rFonts w:ascii="Arial" w:hAnsi="Arial"/>
          <w:sz w:val="24"/>
          <w:szCs w:val="24"/>
        </w:rPr>
        <w:t>Hilch</w:t>
      </w:r>
      <w:r w:rsidR="00C3025B" w:rsidRPr="007B1383">
        <w:rPr>
          <w:rFonts w:ascii="Arial" w:hAnsi="Arial"/>
          <w:sz w:val="24"/>
          <w:szCs w:val="24"/>
        </w:rPr>
        <w:t>enbach</w:t>
      </w:r>
      <w:proofErr w:type="spellEnd"/>
      <w:r w:rsidR="00C3025B" w:rsidRPr="007B1383">
        <w:rPr>
          <w:rFonts w:ascii="Arial" w:hAnsi="Arial"/>
          <w:sz w:val="24"/>
          <w:szCs w:val="24"/>
        </w:rPr>
        <w:t xml:space="preserve"> </w:t>
      </w:r>
      <w:r w:rsidR="00BD6E38" w:rsidRPr="007B1383">
        <w:rPr>
          <w:rFonts w:ascii="Arial" w:hAnsi="Arial"/>
          <w:sz w:val="24"/>
          <w:szCs w:val="24"/>
        </w:rPr>
        <w:t>et al., 1993</w:t>
      </w:r>
      <w:r w:rsidRPr="007B1383">
        <w:rPr>
          <w:rFonts w:ascii="Arial" w:hAnsi="Arial"/>
          <w:sz w:val="24"/>
          <w:szCs w:val="24"/>
        </w:rPr>
        <w:t>; Mall et al., 1998), as the result of sputtering at the surface (Saito et al., 2010) or photoionization in the thin exosphere (</w:t>
      </w:r>
      <w:proofErr w:type="spellStart"/>
      <w:r w:rsidRPr="007B1383">
        <w:rPr>
          <w:rFonts w:ascii="Arial" w:hAnsi="Arial"/>
          <w:sz w:val="24"/>
          <w:szCs w:val="24"/>
        </w:rPr>
        <w:t>Halekas</w:t>
      </w:r>
      <w:proofErr w:type="spellEnd"/>
      <w:r w:rsidRPr="007B1383">
        <w:rPr>
          <w:rFonts w:ascii="Arial" w:hAnsi="Arial"/>
          <w:sz w:val="24"/>
          <w:szCs w:val="24"/>
        </w:rPr>
        <w:t xml:space="preserve"> et al., 2015). When the Moon is upstream of the Earth (near the new Moon), these sputtered and photoionized ions are picked up by the solar wind plasma and gain up to twice the solar wind velocity (tens keV to hundred keV), with sufficiently large </w:t>
      </w:r>
      <w:proofErr w:type="spellStart"/>
      <w:r w:rsidRPr="007B1383">
        <w:rPr>
          <w:rFonts w:ascii="Arial" w:hAnsi="Arial"/>
          <w:sz w:val="24"/>
          <w:szCs w:val="24"/>
        </w:rPr>
        <w:t>gyroradii</w:t>
      </w:r>
      <w:proofErr w:type="spellEnd"/>
      <w:r w:rsidRPr="007B1383">
        <w:rPr>
          <w:rFonts w:ascii="Arial" w:hAnsi="Arial"/>
          <w:sz w:val="24"/>
          <w:szCs w:val="24"/>
        </w:rPr>
        <w:t xml:space="preserve"> to penetrate the magnetosphere.  </w:t>
      </w:r>
      <w:r w:rsidR="00F65897" w:rsidRPr="007B1383">
        <w:rPr>
          <w:rFonts w:ascii="Arial" w:hAnsi="Arial"/>
          <w:sz w:val="24"/>
          <w:szCs w:val="24"/>
        </w:rPr>
        <w:t>The p</w:t>
      </w:r>
      <w:r w:rsidR="00984BE8" w:rsidRPr="007B1383">
        <w:rPr>
          <w:rFonts w:ascii="Arial" w:hAnsi="Arial"/>
          <w:sz w:val="24"/>
          <w:szCs w:val="24"/>
        </w:rPr>
        <w:t xml:space="preserve">roblem is </w:t>
      </w:r>
      <w:r w:rsidR="00537CAF" w:rsidRPr="007B1383">
        <w:rPr>
          <w:rFonts w:ascii="Arial" w:hAnsi="Arial"/>
          <w:sz w:val="24"/>
          <w:szCs w:val="24"/>
        </w:rPr>
        <w:t>their</w:t>
      </w:r>
      <w:r w:rsidR="00984BE8" w:rsidRPr="007B1383">
        <w:rPr>
          <w:rFonts w:ascii="Arial" w:hAnsi="Arial"/>
          <w:sz w:val="24"/>
          <w:szCs w:val="24"/>
        </w:rPr>
        <w:t xml:space="preserve"> flux.</w:t>
      </w:r>
      <w:r w:rsidR="00F573A9" w:rsidRPr="007B1383">
        <w:rPr>
          <w:rFonts w:ascii="Arial" w:hAnsi="Arial"/>
          <w:sz w:val="24"/>
          <w:szCs w:val="24"/>
        </w:rPr>
        <w:t xml:space="preserve"> </w:t>
      </w:r>
      <w:r w:rsidR="00984BE8" w:rsidRPr="007B1383">
        <w:rPr>
          <w:rFonts w:ascii="Arial" w:hAnsi="Arial"/>
          <w:sz w:val="24"/>
          <w:szCs w:val="24"/>
        </w:rPr>
        <w:t>T</w:t>
      </w:r>
      <w:r w:rsidR="00F573A9" w:rsidRPr="007B1383">
        <w:rPr>
          <w:rFonts w:ascii="Arial" w:hAnsi="Arial"/>
          <w:sz w:val="24"/>
          <w:szCs w:val="24"/>
        </w:rPr>
        <w:t xml:space="preserve">he initial result of Apollo did not show the upper lunar atmosphere containing metallic species, and only upper limits have been </w:t>
      </w:r>
      <w:r w:rsidR="00F573A9" w:rsidRPr="007B1383">
        <w:rPr>
          <w:rFonts w:ascii="Arial" w:hAnsi="Arial"/>
          <w:sz w:val="24"/>
          <w:szCs w:val="24"/>
        </w:rPr>
        <w:lastRenderedPageBreak/>
        <w:t xml:space="preserve">derived from ground-based observations (Stern, 1999).  Although </w:t>
      </w:r>
      <w:proofErr w:type="spellStart"/>
      <w:r w:rsidR="00F573A9" w:rsidRPr="007B1383">
        <w:rPr>
          <w:rFonts w:ascii="Arial" w:hAnsi="Arial"/>
          <w:sz w:val="24"/>
          <w:szCs w:val="24"/>
        </w:rPr>
        <w:t>Kaguya</w:t>
      </w:r>
      <w:proofErr w:type="spellEnd"/>
      <w:r w:rsidR="00F573A9" w:rsidRPr="007B1383">
        <w:rPr>
          <w:rFonts w:ascii="Arial" w:hAnsi="Arial"/>
          <w:sz w:val="24"/>
          <w:szCs w:val="24"/>
        </w:rPr>
        <w:t xml:space="preserve"> found </w:t>
      </w:r>
      <w:r w:rsidR="00EF04A6" w:rsidRPr="007B1383">
        <w:rPr>
          <w:rFonts w:ascii="Arial" w:hAnsi="Arial"/>
          <w:sz w:val="24"/>
          <w:szCs w:val="24"/>
        </w:rPr>
        <w:t xml:space="preserve">a </w:t>
      </w:r>
      <w:r w:rsidR="00F573A9" w:rsidRPr="007B1383">
        <w:rPr>
          <w:rFonts w:ascii="Arial" w:hAnsi="Arial"/>
          <w:sz w:val="24"/>
          <w:szCs w:val="24"/>
        </w:rPr>
        <w:t>signature of metallic ions at 100</w:t>
      </w:r>
      <w:r w:rsidR="00EF04A6" w:rsidRPr="007B1383">
        <w:rPr>
          <w:rFonts w:ascii="Arial" w:hAnsi="Arial"/>
          <w:sz w:val="24"/>
          <w:szCs w:val="24"/>
        </w:rPr>
        <w:t xml:space="preserve"> </w:t>
      </w:r>
      <w:r w:rsidR="00F573A9" w:rsidRPr="007B1383">
        <w:rPr>
          <w:rFonts w:ascii="Arial" w:hAnsi="Arial"/>
          <w:sz w:val="24"/>
          <w:szCs w:val="24"/>
        </w:rPr>
        <w:t>km altitude around the Moon by in-situ measurement (Saito et al., 2010), and the Lunar Atmosphere and Dust Environment Explorer (LADEE) confirmed the thin exosphere with heavy species (</w:t>
      </w:r>
      <w:proofErr w:type="spellStart"/>
      <w:r w:rsidR="00F573A9" w:rsidRPr="007B1383">
        <w:rPr>
          <w:rFonts w:ascii="Arial" w:hAnsi="Arial"/>
          <w:sz w:val="24"/>
          <w:szCs w:val="24"/>
        </w:rPr>
        <w:t>Poppe</w:t>
      </w:r>
      <w:proofErr w:type="spellEnd"/>
      <w:r w:rsidR="00F573A9" w:rsidRPr="007B1383">
        <w:rPr>
          <w:rFonts w:ascii="Arial" w:hAnsi="Arial"/>
          <w:sz w:val="24"/>
          <w:szCs w:val="24"/>
        </w:rPr>
        <w:t xml:space="preserve"> et al., 2016</w:t>
      </w:r>
      <w:r w:rsidR="00CF14A8" w:rsidRPr="007B1383">
        <w:rPr>
          <w:rFonts w:ascii="Arial" w:hAnsi="Arial"/>
          <w:sz w:val="24"/>
          <w:szCs w:val="24"/>
        </w:rPr>
        <w:t>b</w:t>
      </w:r>
      <w:r w:rsidR="00F573A9" w:rsidRPr="007B1383">
        <w:rPr>
          <w:rFonts w:ascii="Arial" w:hAnsi="Arial"/>
          <w:sz w:val="24"/>
          <w:szCs w:val="24"/>
        </w:rPr>
        <w:t xml:space="preserve">), </w:t>
      </w:r>
      <w:r w:rsidR="00EF04A6" w:rsidRPr="007B1383">
        <w:rPr>
          <w:rFonts w:ascii="Arial" w:hAnsi="Arial"/>
          <w:sz w:val="24"/>
          <w:szCs w:val="24"/>
        </w:rPr>
        <w:t xml:space="preserve">the </w:t>
      </w:r>
      <w:r w:rsidR="00F573A9" w:rsidRPr="007B1383">
        <w:rPr>
          <w:rFonts w:ascii="Arial" w:hAnsi="Arial"/>
          <w:sz w:val="24"/>
          <w:szCs w:val="24"/>
        </w:rPr>
        <w:t xml:space="preserve">Moon-origin ion flux in the Earth' magnetosphere must be nearly impossible to detect after spreading over the large volume of the magnetosphere. </w:t>
      </w:r>
    </w:p>
    <w:p w14:paraId="4689F6A9" w14:textId="7AA21B9D" w:rsidR="00F573A9" w:rsidRPr="007B1383" w:rsidRDefault="00F573A9" w:rsidP="00F573A9">
      <w:pPr>
        <w:pStyle w:val="PlainText"/>
        <w:spacing w:line="360" w:lineRule="auto"/>
        <w:ind w:firstLine="284"/>
        <w:rPr>
          <w:rFonts w:ascii="Arial" w:hAnsi="Arial"/>
          <w:sz w:val="24"/>
          <w:szCs w:val="24"/>
        </w:rPr>
      </w:pPr>
      <w:r w:rsidRPr="007B1383">
        <w:rPr>
          <w:rFonts w:ascii="Arial" w:hAnsi="Arial"/>
          <w:sz w:val="24"/>
          <w:szCs w:val="24"/>
        </w:rPr>
        <w:t>The very low ion flux also applies to the mesospheric source</w:t>
      </w:r>
      <w:r w:rsidR="00B65772" w:rsidRPr="007B1383">
        <w:rPr>
          <w:rFonts w:ascii="Arial" w:hAnsi="Arial"/>
          <w:sz w:val="24"/>
          <w:szCs w:val="24"/>
        </w:rPr>
        <w:t xml:space="preserve">. </w:t>
      </w:r>
      <w:r w:rsidRPr="007B1383">
        <w:rPr>
          <w:rFonts w:ascii="Arial" w:hAnsi="Arial"/>
          <w:sz w:val="24"/>
          <w:szCs w:val="24"/>
        </w:rPr>
        <w:t xml:space="preserve"> Although the upward ion convection below the exobase is common and the escape energy is similar (about 20 eV for mass 30) between the metallic atoms (or ions) and molecules (or molecular ions), we expect the metallic ion flux at the exobase to be </w:t>
      </w:r>
      <w:r w:rsidR="00E40EDD" w:rsidRPr="007B1383">
        <w:rPr>
          <w:rFonts w:ascii="Arial" w:hAnsi="Arial"/>
          <w:sz w:val="24"/>
          <w:szCs w:val="24"/>
        </w:rPr>
        <w:t>much</w:t>
      </w:r>
      <w:r w:rsidRPr="007B1383">
        <w:rPr>
          <w:rFonts w:ascii="Arial" w:hAnsi="Arial"/>
          <w:sz w:val="24"/>
          <w:szCs w:val="24"/>
        </w:rPr>
        <w:t xml:space="preserve"> lower than that of the molecular ions. The heavy mass (high escape energy) also makes </w:t>
      </w:r>
      <w:r w:rsidR="006546EE" w:rsidRPr="007B1383">
        <w:rPr>
          <w:rFonts w:ascii="Arial" w:hAnsi="Arial"/>
          <w:sz w:val="24"/>
          <w:szCs w:val="24"/>
        </w:rPr>
        <w:t xml:space="preserve">it </w:t>
      </w:r>
      <w:r w:rsidRPr="007B1383">
        <w:rPr>
          <w:rFonts w:ascii="Arial" w:hAnsi="Arial"/>
          <w:sz w:val="24"/>
          <w:szCs w:val="24"/>
        </w:rPr>
        <w:t xml:space="preserve">difficult </w:t>
      </w:r>
      <w:r w:rsidR="006546EE" w:rsidRPr="007B1383">
        <w:rPr>
          <w:rFonts w:ascii="Arial" w:hAnsi="Arial"/>
          <w:sz w:val="24"/>
          <w:szCs w:val="24"/>
        </w:rPr>
        <w:t xml:space="preserve">for metallic ions </w:t>
      </w:r>
      <w:r w:rsidRPr="007B1383">
        <w:rPr>
          <w:rFonts w:ascii="Arial" w:hAnsi="Arial"/>
          <w:sz w:val="24"/>
          <w:szCs w:val="24"/>
        </w:rPr>
        <w:t xml:space="preserve">to reach the ion energization region above the exobase where ions are accelerated to more than </w:t>
      </w:r>
      <w:r w:rsidR="00E40EDD" w:rsidRPr="007B1383">
        <w:rPr>
          <w:rFonts w:ascii="Arial" w:hAnsi="Arial"/>
          <w:sz w:val="24"/>
          <w:szCs w:val="24"/>
        </w:rPr>
        <w:t xml:space="preserve">the </w:t>
      </w:r>
      <w:r w:rsidRPr="007B1383">
        <w:rPr>
          <w:rFonts w:ascii="Arial" w:hAnsi="Arial"/>
          <w:sz w:val="24"/>
          <w:szCs w:val="24"/>
        </w:rPr>
        <w:t>escape energy. In the best case</w:t>
      </w:r>
      <w:r w:rsidR="00774CC2" w:rsidRPr="007B1383">
        <w:rPr>
          <w:rFonts w:ascii="Arial" w:hAnsi="Arial"/>
          <w:sz w:val="24"/>
          <w:szCs w:val="24"/>
        </w:rPr>
        <w:t xml:space="preserve"> when</w:t>
      </w:r>
      <w:r w:rsidRPr="007B1383">
        <w:rPr>
          <w:rFonts w:ascii="Arial" w:hAnsi="Arial"/>
          <w:sz w:val="24"/>
          <w:szCs w:val="24"/>
        </w:rPr>
        <w:t xml:space="preserve"> any metallic ions are </w:t>
      </w:r>
      <w:proofErr w:type="spellStart"/>
      <w:r w:rsidR="00E40EDD" w:rsidRPr="007B1383">
        <w:rPr>
          <w:rFonts w:ascii="Arial" w:hAnsi="Arial"/>
          <w:sz w:val="24"/>
          <w:szCs w:val="24"/>
        </w:rPr>
        <w:t>up</w:t>
      </w:r>
      <w:r w:rsidRPr="007B1383">
        <w:rPr>
          <w:rFonts w:ascii="Arial" w:hAnsi="Arial"/>
          <w:sz w:val="24"/>
          <w:szCs w:val="24"/>
        </w:rPr>
        <w:t>flowing</w:t>
      </w:r>
      <w:proofErr w:type="spellEnd"/>
      <w:r w:rsidRPr="007B1383">
        <w:rPr>
          <w:rFonts w:ascii="Arial" w:hAnsi="Arial"/>
          <w:sz w:val="24"/>
          <w:szCs w:val="24"/>
        </w:rPr>
        <w:t xml:space="preserve"> from the exobase, it must be in the polar region where the magnetic field line is near vertical and </w:t>
      </w:r>
      <w:proofErr w:type="spellStart"/>
      <w:r w:rsidR="00736FF6" w:rsidRPr="007B1383">
        <w:rPr>
          <w:rFonts w:ascii="Arial" w:hAnsi="Arial"/>
          <w:sz w:val="24"/>
          <w:szCs w:val="24"/>
        </w:rPr>
        <w:t>upflowing</w:t>
      </w:r>
      <w:proofErr w:type="spellEnd"/>
      <w:r w:rsidR="00736FF6" w:rsidRPr="007B1383">
        <w:rPr>
          <w:rFonts w:ascii="Arial" w:hAnsi="Arial"/>
          <w:sz w:val="24"/>
          <w:szCs w:val="24"/>
        </w:rPr>
        <w:t xml:space="preserve"> molecular ions </w:t>
      </w:r>
      <w:r w:rsidR="00774CC2" w:rsidRPr="007B1383">
        <w:rPr>
          <w:rFonts w:ascii="Arial" w:hAnsi="Arial"/>
          <w:sz w:val="24"/>
          <w:szCs w:val="24"/>
        </w:rPr>
        <w:t xml:space="preserve">with similar masses </w:t>
      </w:r>
      <w:r w:rsidRPr="007B1383">
        <w:rPr>
          <w:rFonts w:ascii="Arial" w:hAnsi="Arial"/>
          <w:sz w:val="24"/>
          <w:szCs w:val="24"/>
        </w:rPr>
        <w:t>are observed</w:t>
      </w:r>
      <w:r w:rsidR="00736FF6" w:rsidRPr="007B1383">
        <w:rPr>
          <w:rFonts w:ascii="Arial" w:hAnsi="Arial"/>
          <w:sz w:val="24"/>
          <w:szCs w:val="24"/>
        </w:rPr>
        <w:t xml:space="preserve"> (</w:t>
      </w:r>
      <w:proofErr w:type="spellStart"/>
      <w:r w:rsidR="00736FF6" w:rsidRPr="007B1383">
        <w:rPr>
          <w:rFonts w:ascii="Arial" w:hAnsi="Arial"/>
          <w:sz w:val="24"/>
          <w:szCs w:val="24"/>
        </w:rPr>
        <w:t>Yau</w:t>
      </w:r>
      <w:proofErr w:type="spellEnd"/>
      <w:r w:rsidR="00736FF6" w:rsidRPr="007B1383">
        <w:rPr>
          <w:rFonts w:ascii="Arial" w:hAnsi="Arial"/>
          <w:sz w:val="24"/>
          <w:szCs w:val="24"/>
        </w:rPr>
        <w:t xml:space="preserve"> et al., 1993)</w:t>
      </w:r>
      <w:r w:rsidRPr="007B1383">
        <w:rPr>
          <w:rFonts w:ascii="Arial" w:hAnsi="Arial"/>
          <w:sz w:val="24"/>
          <w:szCs w:val="24"/>
        </w:rPr>
        <w:t xml:space="preserve">. Note that this energization works for ions but not for neutrals.  Since the density ratio of ion to neutral is small at the lower part of the ionosphere, drag of neutrals by the ions is not very effective to </w:t>
      </w:r>
      <w:r w:rsidR="00774CC2" w:rsidRPr="007B1383">
        <w:rPr>
          <w:rFonts w:ascii="Arial" w:hAnsi="Arial"/>
          <w:sz w:val="24"/>
          <w:szCs w:val="24"/>
        </w:rPr>
        <w:t>gain</w:t>
      </w:r>
      <w:r w:rsidRPr="007B1383">
        <w:rPr>
          <w:rFonts w:ascii="Arial" w:hAnsi="Arial"/>
          <w:sz w:val="24"/>
          <w:szCs w:val="24"/>
        </w:rPr>
        <w:t xml:space="preserve"> the escape energy at exobase, and therefore, </w:t>
      </w:r>
      <w:r w:rsidR="00246E77" w:rsidRPr="007B1383">
        <w:rPr>
          <w:rFonts w:ascii="Arial" w:hAnsi="Arial"/>
          <w:sz w:val="24"/>
          <w:szCs w:val="24"/>
        </w:rPr>
        <w:t>we hereafter</w:t>
      </w:r>
      <w:r w:rsidRPr="007B1383">
        <w:rPr>
          <w:rFonts w:ascii="Arial" w:hAnsi="Arial"/>
          <w:sz w:val="24"/>
          <w:szCs w:val="24"/>
        </w:rPr>
        <w:t xml:space="preserve"> focus on ions but not neutrals. </w:t>
      </w:r>
    </w:p>
    <w:p w14:paraId="2660D254" w14:textId="49D1D483" w:rsidR="00422FBB" w:rsidRPr="007B1383" w:rsidRDefault="00246E77" w:rsidP="00246E77">
      <w:pPr>
        <w:pStyle w:val="PlainText"/>
        <w:spacing w:line="360" w:lineRule="auto"/>
        <w:ind w:firstLine="284"/>
        <w:rPr>
          <w:rFonts w:ascii="Arial" w:hAnsi="Arial"/>
          <w:sz w:val="24"/>
          <w:szCs w:val="24"/>
        </w:rPr>
      </w:pPr>
      <w:r w:rsidRPr="007B1383">
        <w:rPr>
          <w:rFonts w:ascii="Arial" w:hAnsi="Arial"/>
          <w:sz w:val="24"/>
          <w:szCs w:val="24"/>
        </w:rPr>
        <w:t>These possible sources for low charge-state metallic ions, in</w:t>
      </w:r>
      <w:r w:rsidR="00DB1BF3" w:rsidRPr="007B1383">
        <w:rPr>
          <w:rFonts w:ascii="Arial" w:hAnsi="Arial"/>
          <w:sz w:val="24"/>
          <w:szCs w:val="24"/>
        </w:rPr>
        <w:t xml:space="preserve"> the</w:t>
      </w:r>
      <w:r w:rsidRPr="007B1383">
        <w:rPr>
          <w:rFonts w:ascii="Arial" w:hAnsi="Arial"/>
          <w:sz w:val="24"/>
          <w:szCs w:val="24"/>
        </w:rPr>
        <w:t xml:space="preserve"> best case, may account only for </w:t>
      </w:r>
      <w:r w:rsidR="00090868" w:rsidRPr="007B1383">
        <w:rPr>
          <w:rFonts w:ascii="Arial" w:hAnsi="Arial"/>
          <w:sz w:val="24"/>
          <w:szCs w:val="24"/>
        </w:rPr>
        <w:t xml:space="preserve">a </w:t>
      </w:r>
      <w:r w:rsidRPr="007B1383">
        <w:rPr>
          <w:rFonts w:ascii="Arial" w:hAnsi="Arial"/>
          <w:sz w:val="24"/>
          <w:szCs w:val="24"/>
        </w:rPr>
        <w:t xml:space="preserve">very low flux in the magnetosphere. </w:t>
      </w:r>
      <w:r w:rsidR="00774CC2" w:rsidRPr="007B1383">
        <w:rPr>
          <w:rFonts w:ascii="Arial" w:hAnsi="Arial"/>
          <w:sz w:val="24"/>
          <w:szCs w:val="24"/>
        </w:rPr>
        <w:t>On the other hand, s</w:t>
      </w:r>
      <w:r w:rsidRPr="007B1383">
        <w:rPr>
          <w:rFonts w:ascii="Arial" w:hAnsi="Arial"/>
          <w:sz w:val="24"/>
          <w:szCs w:val="24"/>
        </w:rPr>
        <w:t>uch low flux</w:t>
      </w:r>
      <w:r w:rsidR="00774CC2" w:rsidRPr="007B1383">
        <w:rPr>
          <w:rFonts w:ascii="Arial" w:hAnsi="Arial"/>
          <w:sz w:val="24"/>
          <w:szCs w:val="24"/>
        </w:rPr>
        <w:t xml:space="preserve"> that makes</w:t>
      </w:r>
      <w:r w:rsidRPr="007B1383">
        <w:rPr>
          <w:rFonts w:ascii="Arial" w:hAnsi="Arial"/>
          <w:sz w:val="24"/>
          <w:szCs w:val="24"/>
        </w:rPr>
        <w:t xml:space="preserve"> detection difficult, may </w:t>
      </w:r>
      <w:r w:rsidR="00774CC2" w:rsidRPr="007B1383">
        <w:rPr>
          <w:rFonts w:ascii="Arial" w:hAnsi="Arial"/>
          <w:sz w:val="24"/>
          <w:szCs w:val="24"/>
        </w:rPr>
        <w:t xml:space="preserve">enable these ions </w:t>
      </w:r>
      <w:r w:rsidR="00090868" w:rsidRPr="007B1383">
        <w:rPr>
          <w:rFonts w:ascii="Arial" w:hAnsi="Arial"/>
          <w:sz w:val="24"/>
          <w:szCs w:val="24"/>
        </w:rPr>
        <w:t xml:space="preserve">to </w:t>
      </w:r>
      <w:r w:rsidR="00774CC2" w:rsidRPr="007B1383">
        <w:rPr>
          <w:rFonts w:ascii="Arial" w:hAnsi="Arial"/>
          <w:sz w:val="24"/>
          <w:szCs w:val="24"/>
        </w:rPr>
        <w:t>work</w:t>
      </w:r>
      <w:r w:rsidRPr="007B1383">
        <w:rPr>
          <w:rFonts w:ascii="Arial" w:hAnsi="Arial"/>
          <w:sz w:val="24"/>
          <w:szCs w:val="24"/>
        </w:rPr>
        <w:t xml:space="preserve"> as a good marker of how these ions are transported from the source.  Considering the completely different energy and energy/charge from the light ions or high charge-state ions (large </w:t>
      </w:r>
      <w:proofErr w:type="spellStart"/>
      <w:r w:rsidRPr="007B1383">
        <w:rPr>
          <w:rFonts w:ascii="Arial" w:hAnsi="Arial"/>
          <w:sz w:val="24"/>
          <w:szCs w:val="24"/>
        </w:rPr>
        <w:t>gyroradius</w:t>
      </w:r>
      <w:proofErr w:type="spellEnd"/>
      <w:r w:rsidRPr="007B1383">
        <w:rPr>
          <w:rFonts w:ascii="Arial" w:hAnsi="Arial"/>
          <w:sz w:val="24"/>
          <w:szCs w:val="24"/>
        </w:rPr>
        <w:t xml:space="preserve"> and high energy), </w:t>
      </w:r>
      <w:r w:rsidR="00422FBB" w:rsidRPr="007B1383">
        <w:rPr>
          <w:rFonts w:ascii="Arial" w:hAnsi="Arial"/>
          <w:sz w:val="24"/>
          <w:szCs w:val="24"/>
        </w:rPr>
        <w:t xml:space="preserve">the distribution and amount of these metallic ions </w:t>
      </w:r>
      <w:r w:rsidRPr="007B1383">
        <w:rPr>
          <w:rFonts w:ascii="Arial" w:hAnsi="Arial"/>
          <w:sz w:val="24"/>
          <w:szCs w:val="24"/>
        </w:rPr>
        <w:t>give independent information on the entry of ions from the solar wind and from the ionosphere</w:t>
      </w:r>
      <w:r w:rsidR="00422FBB" w:rsidRPr="007B1383">
        <w:rPr>
          <w:rFonts w:ascii="Arial" w:hAnsi="Arial"/>
          <w:sz w:val="24"/>
          <w:szCs w:val="24"/>
        </w:rPr>
        <w:t>.  Thus, these very minor ions work as good tracer</w:t>
      </w:r>
      <w:r w:rsidR="0006218F" w:rsidRPr="007B1383">
        <w:rPr>
          <w:rFonts w:ascii="Arial" w:hAnsi="Arial"/>
          <w:sz w:val="24"/>
          <w:szCs w:val="24"/>
        </w:rPr>
        <w:t>s</w:t>
      </w:r>
      <w:r w:rsidR="00422FBB" w:rsidRPr="007B1383">
        <w:rPr>
          <w:rFonts w:ascii="Arial" w:hAnsi="Arial"/>
          <w:sz w:val="24"/>
          <w:szCs w:val="24"/>
        </w:rPr>
        <w:t xml:space="preserve">.  </w:t>
      </w:r>
    </w:p>
    <w:p w14:paraId="65F3F4A3" w14:textId="77777777" w:rsidR="003E016D" w:rsidRDefault="003E016D" w:rsidP="000D6A30">
      <w:pPr>
        <w:pStyle w:val="PlainText"/>
        <w:spacing w:line="360" w:lineRule="auto"/>
        <w:ind w:firstLine="284"/>
        <w:rPr>
          <w:rFonts w:ascii="Arial" w:hAnsi="Arial"/>
          <w:sz w:val="24"/>
          <w:szCs w:val="24"/>
        </w:rPr>
      </w:pPr>
    </w:p>
    <w:p w14:paraId="43BDBF51" w14:textId="77777777" w:rsidR="005666DD" w:rsidRPr="007B1383" w:rsidRDefault="005666DD" w:rsidP="000D6A30">
      <w:pPr>
        <w:pStyle w:val="PlainText"/>
        <w:spacing w:line="360" w:lineRule="auto"/>
        <w:ind w:firstLine="284"/>
        <w:rPr>
          <w:rFonts w:ascii="Arial" w:hAnsi="Arial"/>
          <w:sz w:val="24"/>
          <w:szCs w:val="24"/>
        </w:rPr>
      </w:pPr>
    </w:p>
    <w:p w14:paraId="0E5DB62E" w14:textId="77777777" w:rsidR="00246E77" w:rsidRPr="007B1383" w:rsidRDefault="00246E77" w:rsidP="00246E77">
      <w:pPr>
        <w:pStyle w:val="PlainText"/>
        <w:spacing w:line="360" w:lineRule="auto"/>
        <w:rPr>
          <w:rFonts w:ascii="Arial" w:hAnsi="Arial"/>
          <w:b/>
          <w:sz w:val="24"/>
          <w:szCs w:val="24"/>
        </w:rPr>
      </w:pPr>
      <w:r w:rsidRPr="007B1383">
        <w:rPr>
          <w:rFonts w:ascii="Arial" w:hAnsi="Arial"/>
          <w:b/>
          <w:sz w:val="24"/>
          <w:szCs w:val="24"/>
        </w:rPr>
        <w:t>1.2. Sciences related to each source</w:t>
      </w:r>
    </w:p>
    <w:p w14:paraId="3C22AF5E" w14:textId="28FB2E93" w:rsidR="00246E77" w:rsidRPr="007B1383" w:rsidRDefault="00AD63FE" w:rsidP="00246E77">
      <w:pPr>
        <w:pStyle w:val="PlainText"/>
        <w:spacing w:line="360" w:lineRule="auto"/>
        <w:ind w:firstLine="284"/>
        <w:rPr>
          <w:rFonts w:ascii="Arial" w:hAnsi="Arial"/>
          <w:sz w:val="24"/>
          <w:szCs w:val="24"/>
        </w:rPr>
      </w:pPr>
      <w:r w:rsidRPr="007B1383">
        <w:rPr>
          <w:rFonts w:ascii="Arial" w:hAnsi="Arial"/>
          <w:sz w:val="24"/>
          <w:szCs w:val="24"/>
        </w:rPr>
        <w:t xml:space="preserve">The source </w:t>
      </w:r>
      <w:r w:rsidR="00246E77" w:rsidRPr="007B1383">
        <w:rPr>
          <w:rFonts w:ascii="Arial" w:hAnsi="Arial"/>
          <w:sz w:val="24"/>
          <w:szCs w:val="24"/>
        </w:rPr>
        <w:t>mechanism</w:t>
      </w:r>
      <w:r w:rsidRPr="007B1383">
        <w:rPr>
          <w:rFonts w:ascii="Arial" w:hAnsi="Arial"/>
          <w:sz w:val="24"/>
          <w:szCs w:val="24"/>
        </w:rPr>
        <w:t xml:space="preserve"> of </w:t>
      </w:r>
      <w:r w:rsidR="00DD4DA2" w:rsidRPr="007B1383">
        <w:rPr>
          <w:rFonts w:ascii="Arial" w:hAnsi="Arial"/>
          <w:sz w:val="24"/>
          <w:szCs w:val="24"/>
        </w:rPr>
        <w:t xml:space="preserve">metallic or heavy molecular </w:t>
      </w:r>
      <w:r w:rsidRPr="007B1383">
        <w:rPr>
          <w:rFonts w:ascii="Arial" w:hAnsi="Arial"/>
          <w:sz w:val="24"/>
          <w:szCs w:val="24"/>
        </w:rPr>
        <w:t xml:space="preserve">ions (producing them and bringing them </w:t>
      </w:r>
      <w:r w:rsidR="0006218F" w:rsidRPr="007B1383">
        <w:rPr>
          <w:rFonts w:ascii="Arial" w:hAnsi="Arial"/>
          <w:sz w:val="24"/>
          <w:szCs w:val="24"/>
        </w:rPr>
        <w:t>in</w:t>
      </w:r>
      <w:r w:rsidRPr="007B1383">
        <w:rPr>
          <w:rFonts w:ascii="Arial" w:hAnsi="Arial"/>
          <w:sz w:val="24"/>
          <w:szCs w:val="24"/>
        </w:rPr>
        <w:t>to the magnetosphere) are different between different sources</w:t>
      </w:r>
      <w:r w:rsidR="00246E77" w:rsidRPr="007B1383">
        <w:rPr>
          <w:rFonts w:ascii="Arial" w:hAnsi="Arial"/>
          <w:sz w:val="24"/>
          <w:szCs w:val="24"/>
        </w:rPr>
        <w:t xml:space="preserve">. </w:t>
      </w:r>
      <w:r w:rsidR="00F77170" w:rsidRPr="007B1383">
        <w:rPr>
          <w:rFonts w:ascii="Arial" w:hAnsi="Arial"/>
          <w:sz w:val="24"/>
          <w:szCs w:val="24"/>
        </w:rPr>
        <w:t xml:space="preserve">This opens up a possibility of classifying these ions in the magnetosphere in terms of dependency on the source condition (which also depends on the geomagnetic and solar wind conditions). </w:t>
      </w:r>
      <w:r w:rsidR="00DD4DA2" w:rsidRPr="007B1383">
        <w:rPr>
          <w:rFonts w:ascii="Arial" w:hAnsi="Arial"/>
          <w:sz w:val="24"/>
          <w:szCs w:val="24"/>
        </w:rPr>
        <w:lastRenderedPageBreak/>
        <w:t>Together with the fact that they are very minor in the magnetosphere,</w:t>
      </w:r>
      <w:r w:rsidR="00246E77" w:rsidRPr="007B1383">
        <w:rPr>
          <w:rFonts w:ascii="Arial" w:hAnsi="Arial"/>
          <w:sz w:val="24"/>
          <w:szCs w:val="24"/>
        </w:rPr>
        <w:t xml:space="preserve"> quantitative measurements of these ions in the magnetosphere through each source at various places and various condition </w:t>
      </w:r>
      <w:r w:rsidR="00DD4DA2" w:rsidRPr="007B1383">
        <w:rPr>
          <w:rFonts w:ascii="Arial" w:hAnsi="Arial"/>
          <w:sz w:val="24"/>
          <w:szCs w:val="24"/>
        </w:rPr>
        <w:t>help revealing the source mechanisms of various source</w:t>
      </w:r>
      <w:r w:rsidR="00BA3236" w:rsidRPr="007B1383">
        <w:rPr>
          <w:rFonts w:ascii="Arial" w:hAnsi="Arial"/>
          <w:sz w:val="24"/>
          <w:szCs w:val="24"/>
        </w:rPr>
        <w:t xml:space="preserve">, and thus </w:t>
      </w:r>
      <w:r w:rsidR="00246E77" w:rsidRPr="007B1383">
        <w:rPr>
          <w:rFonts w:ascii="Arial" w:hAnsi="Arial"/>
          <w:sz w:val="24"/>
          <w:szCs w:val="24"/>
        </w:rPr>
        <w:t xml:space="preserve">contribute to many science topics, as summarized in Table 1.1. </w:t>
      </w:r>
    </w:p>
    <w:p w14:paraId="32CBCD4F" w14:textId="654CFCAB" w:rsidR="005E5E9F" w:rsidRPr="007B1383" w:rsidRDefault="00246E77" w:rsidP="00246E77">
      <w:pPr>
        <w:pStyle w:val="PlainText"/>
        <w:spacing w:line="360" w:lineRule="auto"/>
        <w:ind w:firstLine="284"/>
        <w:rPr>
          <w:rFonts w:ascii="Arial" w:hAnsi="Arial"/>
          <w:sz w:val="24"/>
          <w:szCs w:val="24"/>
          <w:lang w:eastAsia="ja-JP"/>
        </w:rPr>
      </w:pPr>
      <w:r w:rsidRPr="007B1383">
        <w:rPr>
          <w:rFonts w:ascii="Arial" w:hAnsi="Arial"/>
          <w:sz w:val="24"/>
          <w:szCs w:val="24"/>
        </w:rPr>
        <w:t xml:space="preserve">First, metallic (and heavy molecular) ions </w:t>
      </w:r>
      <w:r w:rsidR="00512A6A" w:rsidRPr="007B1383">
        <w:rPr>
          <w:rFonts w:ascii="Arial" w:hAnsi="Arial"/>
          <w:sz w:val="24"/>
          <w:szCs w:val="24"/>
        </w:rPr>
        <w:t xml:space="preserve">coming from the ionosphere </w:t>
      </w:r>
      <w:r w:rsidRPr="007B1383">
        <w:rPr>
          <w:rFonts w:ascii="Arial" w:hAnsi="Arial"/>
          <w:sz w:val="24"/>
          <w:szCs w:val="24"/>
        </w:rPr>
        <w:t>carry essential information of the particle transport (by electromagnetic and electrostatic fields) in a collision-free frame from the exobase, particle transport in the ionosphere (and even in the mesosphere), ionization and chemistry in the ionosphere, and dynamics of the metal layers in the mesosphere and ionosphere. Here</w:t>
      </w:r>
      <w:r w:rsidR="00875BCE" w:rsidRPr="007B1383">
        <w:rPr>
          <w:rFonts w:ascii="Arial" w:hAnsi="Arial"/>
          <w:sz w:val="24"/>
          <w:szCs w:val="24"/>
        </w:rPr>
        <w:t>,</w:t>
      </w:r>
      <w:r w:rsidRPr="007B1383">
        <w:rPr>
          <w:rFonts w:ascii="Arial" w:hAnsi="Arial"/>
          <w:sz w:val="24"/>
          <w:szCs w:val="24"/>
        </w:rPr>
        <w:t xml:space="preserve"> ablation of the cosmic dust and near-Earth small bodies is considered as the source of the metal layers, and hence metallic ions of mesospheric and </w:t>
      </w:r>
      <w:proofErr w:type="spellStart"/>
      <w:r w:rsidRPr="007B1383">
        <w:rPr>
          <w:rFonts w:ascii="Arial" w:hAnsi="Arial"/>
          <w:sz w:val="24"/>
          <w:szCs w:val="24"/>
        </w:rPr>
        <w:t>thermospheric</w:t>
      </w:r>
      <w:proofErr w:type="spellEnd"/>
      <w:r w:rsidRPr="007B1383">
        <w:rPr>
          <w:rFonts w:ascii="Arial" w:hAnsi="Arial"/>
          <w:sz w:val="24"/>
          <w:szCs w:val="24"/>
        </w:rPr>
        <w:t xml:space="preserve"> origin are largely attributed to meteoroids. </w:t>
      </w:r>
    </w:p>
    <w:p w14:paraId="19AE8CE1" w14:textId="2F048E21" w:rsidR="00246E77" w:rsidRPr="007B1383" w:rsidRDefault="00246E77" w:rsidP="00246E77">
      <w:pPr>
        <w:pStyle w:val="PlainText"/>
        <w:spacing w:line="360" w:lineRule="auto"/>
        <w:ind w:firstLine="284"/>
        <w:rPr>
          <w:rFonts w:ascii="Arial" w:hAnsi="Arial"/>
          <w:sz w:val="24"/>
          <w:szCs w:val="24"/>
        </w:rPr>
      </w:pPr>
      <w:r w:rsidRPr="007B1383">
        <w:rPr>
          <w:rFonts w:ascii="Arial" w:hAnsi="Arial"/>
          <w:sz w:val="24"/>
          <w:szCs w:val="24"/>
        </w:rPr>
        <w:t>In addition, the amount of escaping molecular ions gives extra information on the evolution of the Earth's atmosphere, although the main evolution is caused by the surface interaction including biolog</w:t>
      </w:r>
      <w:r w:rsidR="00237ACC" w:rsidRPr="007B1383">
        <w:rPr>
          <w:rFonts w:ascii="Arial" w:hAnsi="Arial"/>
          <w:sz w:val="24"/>
          <w:szCs w:val="24"/>
        </w:rPr>
        <w:t>ical</w:t>
      </w:r>
      <w:r w:rsidRPr="007B1383">
        <w:rPr>
          <w:rFonts w:ascii="Arial" w:hAnsi="Arial"/>
          <w:sz w:val="24"/>
          <w:szCs w:val="24"/>
        </w:rPr>
        <w:t xml:space="preserve"> activity. Here, the evolution </w:t>
      </w:r>
      <w:r w:rsidR="0052464F" w:rsidRPr="007B1383">
        <w:rPr>
          <w:rFonts w:ascii="Arial" w:hAnsi="Arial"/>
          <w:sz w:val="24"/>
          <w:szCs w:val="24"/>
        </w:rPr>
        <w:t>is</w:t>
      </w:r>
      <w:r w:rsidRPr="007B1383">
        <w:rPr>
          <w:rFonts w:ascii="Arial" w:hAnsi="Arial"/>
          <w:sz w:val="24"/>
          <w:szCs w:val="24"/>
        </w:rPr>
        <w:t xml:space="preserve"> not </w:t>
      </w:r>
      <w:r w:rsidR="00A71F10" w:rsidRPr="007B1383">
        <w:rPr>
          <w:rFonts w:ascii="Arial" w:hAnsi="Arial"/>
          <w:sz w:val="24"/>
          <w:szCs w:val="24"/>
        </w:rPr>
        <w:t>limited to</w:t>
      </w:r>
      <w:r w:rsidRPr="007B1383">
        <w:rPr>
          <w:rFonts w:ascii="Arial" w:hAnsi="Arial"/>
          <w:sz w:val="24"/>
          <w:szCs w:val="24"/>
        </w:rPr>
        <w:t xml:space="preserve"> the change </w:t>
      </w:r>
      <w:r w:rsidR="00A71F10" w:rsidRPr="007B1383">
        <w:rPr>
          <w:rFonts w:ascii="Arial" w:hAnsi="Arial"/>
          <w:sz w:val="24"/>
          <w:szCs w:val="24"/>
        </w:rPr>
        <w:t>in the</w:t>
      </w:r>
      <w:r w:rsidRPr="007B1383">
        <w:rPr>
          <w:rFonts w:ascii="Arial" w:hAnsi="Arial"/>
          <w:sz w:val="24"/>
          <w:szCs w:val="24"/>
        </w:rPr>
        <w:t xml:space="preserve"> total amount </w:t>
      </w:r>
      <w:r w:rsidR="00A71F10" w:rsidRPr="007B1383">
        <w:rPr>
          <w:rFonts w:ascii="Arial" w:hAnsi="Arial"/>
          <w:sz w:val="24"/>
          <w:szCs w:val="24"/>
        </w:rPr>
        <w:t xml:space="preserve">of oxygen, but also </w:t>
      </w:r>
      <w:r w:rsidR="0052464F" w:rsidRPr="007B1383">
        <w:rPr>
          <w:rFonts w:ascii="Arial" w:hAnsi="Arial"/>
          <w:sz w:val="24"/>
          <w:szCs w:val="24"/>
        </w:rPr>
        <w:t>includes</w:t>
      </w:r>
      <w:r w:rsidR="00A71F10" w:rsidRPr="007B1383">
        <w:rPr>
          <w:rFonts w:ascii="Arial" w:hAnsi="Arial"/>
          <w:sz w:val="24"/>
          <w:szCs w:val="24"/>
        </w:rPr>
        <w:t xml:space="preserve"> the </w:t>
      </w:r>
      <w:r w:rsidRPr="007B1383">
        <w:rPr>
          <w:rFonts w:ascii="Arial" w:hAnsi="Arial"/>
          <w:sz w:val="24"/>
          <w:szCs w:val="24"/>
        </w:rPr>
        <w:t>oxidization rate (low CO</w:t>
      </w:r>
      <w:r w:rsidRPr="007B1383">
        <w:rPr>
          <w:rFonts w:ascii="Arial" w:hAnsi="Arial"/>
          <w:sz w:val="24"/>
          <w:szCs w:val="24"/>
          <w:vertAlign w:val="subscript"/>
        </w:rPr>
        <w:t>2</w:t>
      </w:r>
      <w:r w:rsidRPr="007B1383">
        <w:rPr>
          <w:rFonts w:ascii="Arial" w:hAnsi="Arial"/>
          <w:sz w:val="24"/>
          <w:szCs w:val="24"/>
        </w:rPr>
        <w:t>/O</w:t>
      </w:r>
      <w:r w:rsidRPr="007B1383">
        <w:rPr>
          <w:rFonts w:ascii="Arial" w:hAnsi="Arial"/>
          <w:sz w:val="24"/>
          <w:szCs w:val="24"/>
          <w:vertAlign w:val="subscript"/>
        </w:rPr>
        <w:t>2</w:t>
      </w:r>
      <w:r w:rsidRPr="007B1383">
        <w:rPr>
          <w:rFonts w:ascii="Arial" w:hAnsi="Arial"/>
          <w:sz w:val="24"/>
          <w:szCs w:val="24"/>
        </w:rPr>
        <w:t xml:space="preserve"> ratio and low N</w:t>
      </w:r>
      <w:r w:rsidRPr="007B1383">
        <w:rPr>
          <w:rFonts w:ascii="Arial" w:hAnsi="Arial"/>
          <w:sz w:val="24"/>
          <w:szCs w:val="24"/>
          <w:vertAlign w:val="subscript"/>
        </w:rPr>
        <w:t>2</w:t>
      </w:r>
      <w:r w:rsidRPr="007B1383">
        <w:rPr>
          <w:rFonts w:ascii="Arial" w:hAnsi="Arial"/>
          <w:sz w:val="24"/>
          <w:szCs w:val="24"/>
        </w:rPr>
        <w:t>/O</w:t>
      </w:r>
      <w:r w:rsidRPr="007B1383">
        <w:rPr>
          <w:rFonts w:ascii="Arial" w:hAnsi="Arial"/>
          <w:sz w:val="24"/>
          <w:szCs w:val="24"/>
          <w:vertAlign w:val="subscript"/>
        </w:rPr>
        <w:t>2</w:t>
      </w:r>
      <w:r w:rsidRPr="007B1383">
        <w:rPr>
          <w:rFonts w:ascii="Arial" w:hAnsi="Arial"/>
          <w:sz w:val="24"/>
          <w:szCs w:val="24"/>
        </w:rPr>
        <w:t xml:space="preserve"> ratio compared to Mars and Venus</w:t>
      </w:r>
      <w:r w:rsidR="00A71F10" w:rsidRPr="007B1383">
        <w:rPr>
          <w:rFonts w:ascii="Arial" w:hAnsi="Arial"/>
          <w:sz w:val="24"/>
          <w:szCs w:val="24"/>
        </w:rPr>
        <w:t>) and</w:t>
      </w:r>
      <w:r w:rsidRPr="007B1383">
        <w:rPr>
          <w:rFonts w:ascii="Arial" w:hAnsi="Arial"/>
          <w:sz w:val="24"/>
          <w:szCs w:val="24"/>
        </w:rPr>
        <w:t xml:space="preserve"> its fluctuation (just 5% change in 0.1 million scale often happen)</w:t>
      </w:r>
      <w:r w:rsidR="00A71F10" w:rsidRPr="007B1383">
        <w:rPr>
          <w:rFonts w:ascii="Arial" w:hAnsi="Arial"/>
          <w:sz w:val="24"/>
          <w:szCs w:val="24"/>
        </w:rPr>
        <w:t xml:space="preserve">.  The </w:t>
      </w:r>
      <w:r w:rsidRPr="007B1383">
        <w:rPr>
          <w:rFonts w:ascii="Arial" w:hAnsi="Arial"/>
          <w:sz w:val="24"/>
          <w:szCs w:val="24"/>
        </w:rPr>
        <w:t xml:space="preserve">observed </w:t>
      </w:r>
      <w:r w:rsidR="00A71F10" w:rsidRPr="007B1383">
        <w:rPr>
          <w:rFonts w:ascii="Arial" w:hAnsi="Arial"/>
          <w:sz w:val="24"/>
          <w:szCs w:val="24"/>
        </w:rPr>
        <w:t>O</w:t>
      </w:r>
      <w:r w:rsidR="00A71F10" w:rsidRPr="007B1383">
        <w:rPr>
          <w:rFonts w:ascii="Arial" w:hAnsi="Arial"/>
          <w:sz w:val="24"/>
          <w:szCs w:val="24"/>
          <w:vertAlign w:val="superscript"/>
        </w:rPr>
        <w:t>+</w:t>
      </w:r>
      <w:r w:rsidRPr="007B1383">
        <w:rPr>
          <w:rFonts w:ascii="Arial" w:hAnsi="Arial"/>
          <w:sz w:val="24"/>
          <w:szCs w:val="24"/>
        </w:rPr>
        <w:t xml:space="preserve"> escape </w:t>
      </w:r>
      <w:r w:rsidR="00875BCE" w:rsidRPr="007B1383">
        <w:rPr>
          <w:rFonts w:ascii="Arial" w:hAnsi="Arial"/>
          <w:sz w:val="24"/>
          <w:szCs w:val="24"/>
        </w:rPr>
        <w:t>suggest</w:t>
      </w:r>
      <w:r w:rsidR="007D29E4" w:rsidRPr="007B1383">
        <w:rPr>
          <w:rFonts w:ascii="Arial" w:hAnsi="Arial"/>
          <w:sz w:val="24"/>
          <w:szCs w:val="24"/>
        </w:rPr>
        <w:t>s</w:t>
      </w:r>
      <w:r w:rsidR="00875BCE" w:rsidRPr="007B1383">
        <w:rPr>
          <w:rFonts w:ascii="Arial" w:hAnsi="Arial"/>
          <w:sz w:val="24"/>
          <w:szCs w:val="24"/>
        </w:rPr>
        <w:t xml:space="preserve"> </w:t>
      </w:r>
      <w:r w:rsidR="0052464F" w:rsidRPr="007B1383">
        <w:rPr>
          <w:rFonts w:ascii="Arial" w:hAnsi="Arial"/>
          <w:sz w:val="24"/>
          <w:szCs w:val="24"/>
        </w:rPr>
        <w:t xml:space="preserve">a </w:t>
      </w:r>
      <w:r w:rsidR="00875BCE" w:rsidRPr="007B1383">
        <w:rPr>
          <w:rFonts w:ascii="Arial" w:hAnsi="Arial"/>
          <w:sz w:val="24"/>
          <w:szCs w:val="24"/>
        </w:rPr>
        <w:t xml:space="preserve">substantial contribution </w:t>
      </w:r>
      <w:r w:rsidR="00A71F10" w:rsidRPr="007B1383">
        <w:rPr>
          <w:rFonts w:ascii="Arial" w:hAnsi="Arial"/>
          <w:sz w:val="24"/>
          <w:szCs w:val="24"/>
        </w:rPr>
        <w:t xml:space="preserve">the latter </w:t>
      </w:r>
      <w:r w:rsidRPr="007B1383">
        <w:rPr>
          <w:rFonts w:ascii="Arial" w:hAnsi="Arial"/>
          <w:sz w:val="24"/>
          <w:szCs w:val="24"/>
        </w:rPr>
        <w:t xml:space="preserve">(Yamauchi, 2019; </w:t>
      </w:r>
      <w:proofErr w:type="spellStart"/>
      <w:r w:rsidRPr="007B1383">
        <w:rPr>
          <w:rFonts w:ascii="Arial" w:hAnsi="Arial"/>
          <w:sz w:val="24"/>
          <w:szCs w:val="24"/>
        </w:rPr>
        <w:t>Dandouras</w:t>
      </w:r>
      <w:proofErr w:type="spellEnd"/>
      <w:r w:rsidRPr="007B1383">
        <w:rPr>
          <w:rFonts w:ascii="Arial" w:hAnsi="Arial"/>
          <w:sz w:val="24"/>
          <w:szCs w:val="24"/>
        </w:rPr>
        <w:t xml:space="preserve"> et al., 2018; 2016).</w:t>
      </w:r>
    </w:p>
    <w:p w14:paraId="2D220D1C" w14:textId="77777777" w:rsidR="00246E77" w:rsidRPr="007B1383" w:rsidRDefault="00246E77" w:rsidP="005666DD">
      <w:pPr>
        <w:pStyle w:val="PlainText"/>
        <w:spacing w:line="360" w:lineRule="auto"/>
        <w:rPr>
          <w:rFonts w:ascii="Arial" w:hAnsi="Arial"/>
          <w:sz w:val="24"/>
          <w:szCs w:val="24"/>
        </w:rPr>
      </w:pPr>
    </w:p>
    <w:p w14:paraId="1BBA335E" w14:textId="77777777" w:rsidR="00F573A9" w:rsidRPr="007B1383" w:rsidRDefault="00F573A9" w:rsidP="00F573A9">
      <w:pPr>
        <w:pStyle w:val="PlainText"/>
        <w:spacing w:line="360" w:lineRule="auto"/>
        <w:rPr>
          <w:rFonts w:ascii="Arial" w:hAnsi="Arial"/>
          <w:sz w:val="24"/>
          <w:szCs w:val="24"/>
        </w:rPr>
      </w:pPr>
      <w:r w:rsidRPr="007B1383">
        <w:rPr>
          <w:rFonts w:ascii="Arial" w:hAnsi="Arial"/>
          <w:sz w:val="24"/>
          <w:szCs w:val="24"/>
        </w:rPr>
        <w:t>Table 1.1: Possible scientific contribution of heavy ion measurement</w:t>
      </w:r>
    </w:p>
    <w:tbl>
      <w:tblPr>
        <w:tblStyle w:val="TableGrid"/>
        <w:tblW w:w="0" w:type="auto"/>
        <w:tblLook w:val="04A0" w:firstRow="1" w:lastRow="0" w:firstColumn="1" w:lastColumn="0" w:noHBand="0" w:noVBand="1"/>
      </w:tblPr>
      <w:tblGrid>
        <w:gridCol w:w="2376"/>
        <w:gridCol w:w="7472"/>
      </w:tblGrid>
      <w:tr w:rsidR="00FA28CA" w:rsidRPr="007B1383" w14:paraId="0D8BE0CD" w14:textId="77777777" w:rsidTr="009E71F5">
        <w:tc>
          <w:tcPr>
            <w:tcW w:w="2376" w:type="dxa"/>
          </w:tcPr>
          <w:p w14:paraId="51516FF2" w14:textId="77777777" w:rsidR="00F573A9" w:rsidRPr="007B1383" w:rsidRDefault="00F573A9" w:rsidP="009E71F5">
            <w:pPr>
              <w:pStyle w:val="PlainText"/>
              <w:rPr>
                <w:rFonts w:ascii="Arial" w:hAnsi="Arial"/>
                <w:sz w:val="24"/>
                <w:szCs w:val="24"/>
              </w:rPr>
            </w:pPr>
            <w:r w:rsidRPr="007B1383">
              <w:rPr>
                <w:rFonts w:ascii="Arial" w:hAnsi="Arial"/>
                <w:sz w:val="24"/>
                <w:szCs w:val="24"/>
              </w:rPr>
              <w:t>Ion source</w:t>
            </w:r>
          </w:p>
        </w:tc>
        <w:tc>
          <w:tcPr>
            <w:tcW w:w="7472" w:type="dxa"/>
          </w:tcPr>
          <w:p w14:paraId="3C4065BD" w14:textId="77777777" w:rsidR="00F573A9" w:rsidRPr="007B1383" w:rsidRDefault="00F573A9" w:rsidP="009E71F5">
            <w:pPr>
              <w:pStyle w:val="PlainText"/>
              <w:rPr>
                <w:rFonts w:ascii="Arial" w:hAnsi="Arial"/>
                <w:sz w:val="24"/>
                <w:szCs w:val="24"/>
              </w:rPr>
            </w:pPr>
            <w:r w:rsidRPr="007B1383">
              <w:rPr>
                <w:rFonts w:ascii="Arial" w:hAnsi="Arial"/>
                <w:sz w:val="24"/>
                <w:szCs w:val="24"/>
              </w:rPr>
              <w:t>Relevant science topics</w:t>
            </w:r>
          </w:p>
        </w:tc>
      </w:tr>
      <w:tr w:rsidR="00FA28CA" w:rsidRPr="007B1383" w14:paraId="0947A870" w14:textId="77777777" w:rsidTr="009E71F5">
        <w:tc>
          <w:tcPr>
            <w:tcW w:w="2376" w:type="dxa"/>
          </w:tcPr>
          <w:p w14:paraId="4A3BC37B" w14:textId="0D9B1C37" w:rsidR="00F573A9" w:rsidRPr="007B1383" w:rsidRDefault="00F573A9" w:rsidP="009E71F5">
            <w:pPr>
              <w:pStyle w:val="PlainText"/>
              <w:rPr>
                <w:rFonts w:ascii="Arial" w:hAnsi="Arial"/>
                <w:sz w:val="24"/>
                <w:szCs w:val="24"/>
              </w:rPr>
            </w:pPr>
            <w:r w:rsidRPr="007B1383">
              <w:rPr>
                <w:rFonts w:ascii="Arial" w:hAnsi="Arial"/>
                <w:sz w:val="24"/>
                <w:szCs w:val="24"/>
              </w:rPr>
              <w:t>(1) Solar wind (</w:t>
            </w:r>
            <w:r w:rsidR="009244CF" w:rsidRPr="007B1383">
              <w:rPr>
                <w:rFonts w:ascii="Arial" w:hAnsi="Arial"/>
                <w:sz w:val="24"/>
                <w:szCs w:val="24"/>
              </w:rPr>
              <w:t>metallic ions</w:t>
            </w:r>
            <w:r w:rsidRPr="007B1383">
              <w:rPr>
                <w:rFonts w:ascii="Arial" w:hAnsi="Arial"/>
                <w:sz w:val="24"/>
                <w:szCs w:val="24"/>
              </w:rPr>
              <w:t>)</w:t>
            </w:r>
          </w:p>
        </w:tc>
        <w:tc>
          <w:tcPr>
            <w:tcW w:w="7472" w:type="dxa"/>
          </w:tcPr>
          <w:p w14:paraId="71C7298F" w14:textId="77777777" w:rsidR="00F573A9" w:rsidRPr="007B1383" w:rsidRDefault="00F573A9" w:rsidP="009E71F5">
            <w:pPr>
              <w:pStyle w:val="PlainText"/>
              <w:rPr>
                <w:rFonts w:ascii="Arial" w:hAnsi="Arial"/>
                <w:sz w:val="24"/>
                <w:szCs w:val="24"/>
              </w:rPr>
            </w:pPr>
            <w:r w:rsidRPr="007B1383">
              <w:rPr>
                <w:rFonts w:ascii="Arial" w:hAnsi="Arial"/>
                <w:sz w:val="24"/>
                <w:szCs w:val="24"/>
              </w:rPr>
              <w:t>Solar wind - magnetosphere interaction for different masses (with similar E/q)</w:t>
            </w:r>
          </w:p>
          <w:p w14:paraId="00925807" w14:textId="27B56386" w:rsidR="00F573A9" w:rsidRPr="007B1383" w:rsidRDefault="00F573A9" w:rsidP="009E71F5">
            <w:pPr>
              <w:pStyle w:val="PlainText"/>
              <w:rPr>
                <w:rFonts w:ascii="Arial" w:hAnsi="Arial"/>
                <w:sz w:val="24"/>
                <w:szCs w:val="24"/>
              </w:rPr>
            </w:pPr>
            <w:r w:rsidRPr="007B1383">
              <w:rPr>
                <w:rFonts w:ascii="Arial" w:hAnsi="Arial"/>
                <w:sz w:val="24"/>
                <w:szCs w:val="24"/>
              </w:rPr>
              <w:t>Ion entry into the mag</w:t>
            </w:r>
            <w:r w:rsidR="001432D7" w:rsidRPr="007B1383">
              <w:rPr>
                <w:rFonts w:ascii="Arial" w:hAnsi="Arial"/>
                <w:sz w:val="24"/>
                <w:szCs w:val="24"/>
              </w:rPr>
              <w:t>ne</w:t>
            </w:r>
            <w:r w:rsidRPr="007B1383">
              <w:rPr>
                <w:rFonts w:ascii="Arial" w:hAnsi="Arial"/>
                <w:sz w:val="24"/>
                <w:szCs w:val="24"/>
              </w:rPr>
              <w:t>tosphere</w:t>
            </w:r>
          </w:p>
        </w:tc>
      </w:tr>
      <w:tr w:rsidR="00FA28CA" w:rsidRPr="007B1383" w14:paraId="482ECDAC" w14:textId="77777777" w:rsidTr="009E71F5">
        <w:tc>
          <w:tcPr>
            <w:tcW w:w="2376" w:type="dxa"/>
            <w:vMerge w:val="restart"/>
          </w:tcPr>
          <w:p w14:paraId="1D158464" w14:textId="77777777" w:rsidR="00F573A9" w:rsidRPr="007B1383" w:rsidRDefault="00F573A9" w:rsidP="009E71F5">
            <w:pPr>
              <w:pStyle w:val="PlainText"/>
              <w:rPr>
                <w:rFonts w:ascii="Arial" w:hAnsi="Arial"/>
                <w:sz w:val="24"/>
                <w:szCs w:val="24"/>
              </w:rPr>
            </w:pPr>
            <w:r w:rsidRPr="007B1383">
              <w:rPr>
                <w:rFonts w:ascii="Arial" w:hAnsi="Arial"/>
                <w:sz w:val="24"/>
                <w:szCs w:val="24"/>
              </w:rPr>
              <w:t>(2) Ionosphere (molecular ions)</w:t>
            </w:r>
          </w:p>
        </w:tc>
        <w:tc>
          <w:tcPr>
            <w:tcW w:w="7472" w:type="dxa"/>
          </w:tcPr>
          <w:p w14:paraId="5D84BC0B" w14:textId="77777777" w:rsidR="00F573A9" w:rsidRPr="007B1383" w:rsidRDefault="00F573A9" w:rsidP="009E71F5">
            <w:pPr>
              <w:pStyle w:val="PlainText"/>
              <w:rPr>
                <w:rFonts w:ascii="Arial" w:hAnsi="Arial"/>
                <w:sz w:val="24"/>
                <w:szCs w:val="24"/>
              </w:rPr>
            </w:pPr>
            <w:r w:rsidRPr="007B1383">
              <w:rPr>
                <w:rFonts w:ascii="Arial" w:hAnsi="Arial"/>
                <w:sz w:val="24"/>
                <w:szCs w:val="24"/>
              </w:rPr>
              <w:t>Magnetosphere-Ionosphere coupling</w:t>
            </w:r>
          </w:p>
        </w:tc>
      </w:tr>
      <w:tr w:rsidR="00FA28CA" w:rsidRPr="007B1383" w14:paraId="3162DECE" w14:textId="77777777" w:rsidTr="009E71F5">
        <w:tc>
          <w:tcPr>
            <w:tcW w:w="2376" w:type="dxa"/>
            <w:vMerge/>
          </w:tcPr>
          <w:p w14:paraId="46950F35" w14:textId="77777777" w:rsidR="00F573A9" w:rsidRPr="007B1383" w:rsidRDefault="00F573A9" w:rsidP="009E71F5">
            <w:pPr>
              <w:pStyle w:val="PlainText"/>
              <w:rPr>
                <w:rFonts w:ascii="Arial" w:hAnsi="Arial"/>
                <w:sz w:val="24"/>
                <w:szCs w:val="24"/>
              </w:rPr>
            </w:pPr>
          </w:p>
        </w:tc>
        <w:tc>
          <w:tcPr>
            <w:tcW w:w="7472" w:type="dxa"/>
          </w:tcPr>
          <w:p w14:paraId="5F754848" w14:textId="77777777" w:rsidR="00F573A9" w:rsidRPr="007B1383" w:rsidRDefault="00F573A9" w:rsidP="009E71F5">
            <w:pPr>
              <w:pStyle w:val="PlainText"/>
              <w:rPr>
                <w:rFonts w:ascii="Arial" w:hAnsi="Arial"/>
                <w:sz w:val="24"/>
                <w:szCs w:val="24"/>
              </w:rPr>
            </w:pPr>
            <w:r w:rsidRPr="007B1383">
              <w:rPr>
                <w:rFonts w:ascii="Arial" w:hAnsi="Arial"/>
                <w:sz w:val="24"/>
                <w:szCs w:val="24"/>
              </w:rPr>
              <w:t xml:space="preserve">Energization processes at low altitude </w:t>
            </w:r>
          </w:p>
        </w:tc>
      </w:tr>
      <w:tr w:rsidR="00FA28CA" w:rsidRPr="007B1383" w14:paraId="4F7A1279" w14:textId="77777777" w:rsidTr="009E71F5">
        <w:tc>
          <w:tcPr>
            <w:tcW w:w="2376" w:type="dxa"/>
            <w:vMerge/>
          </w:tcPr>
          <w:p w14:paraId="390A46D9" w14:textId="77777777" w:rsidR="00F573A9" w:rsidRPr="007B1383" w:rsidRDefault="00F573A9" w:rsidP="009E71F5">
            <w:pPr>
              <w:pStyle w:val="PlainText"/>
              <w:rPr>
                <w:rFonts w:ascii="Arial" w:hAnsi="Arial"/>
                <w:sz w:val="24"/>
                <w:szCs w:val="24"/>
              </w:rPr>
            </w:pPr>
          </w:p>
        </w:tc>
        <w:tc>
          <w:tcPr>
            <w:tcW w:w="7472" w:type="dxa"/>
          </w:tcPr>
          <w:p w14:paraId="5A4CCDA5" w14:textId="77777777" w:rsidR="00F573A9" w:rsidRPr="007B1383" w:rsidRDefault="00F573A9" w:rsidP="009E71F5">
            <w:pPr>
              <w:pStyle w:val="PlainText"/>
              <w:rPr>
                <w:rFonts w:ascii="Arial" w:hAnsi="Arial"/>
                <w:sz w:val="24"/>
                <w:szCs w:val="24"/>
              </w:rPr>
            </w:pPr>
            <w:r w:rsidRPr="007B1383">
              <w:rPr>
                <w:rFonts w:ascii="Arial" w:hAnsi="Arial"/>
                <w:sz w:val="24"/>
                <w:szCs w:val="24"/>
              </w:rPr>
              <w:t>Ionospheric chemistry and dynamics for both dayside and nightside</w:t>
            </w:r>
          </w:p>
        </w:tc>
      </w:tr>
      <w:tr w:rsidR="00FA28CA" w:rsidRPr="007B1383" w14:paraId="210B8AEB" w14:textId="77777777" w:rsidTr="009E71F5">
        <w:tc>
          <w:tcPr>
            <w:tcW w:w="2376" w:type="dxa"/>
            <w:vMerge/>
          </w:tcPr>
          <w:p w14:paraId="19239C81" w14:textId="77777777" w:rsidR="00F573A9" w:rsidRPr="007B1383" w:rsidRDefault="00F573A9" w:rsidP="009E71F5">
            <w:pPr>
              <w:pStyle w:val="PlainText"/>
              <w:rPr>
                <w:rFonts w:ascii="Arial" w:hAnsi="Arial"/>
                <w:sz w:val="24"/>
                <w:szCs w:val="24"/>
              </w:rPr>
            </w:pPr>
          </w:p>
        </w:tc>
        <w:tc>
          <w:tcPr>
            <w:tcW w:w="7472" w:type="dxa"/>
          </w:tcPr>
          <w:p w14:paraId="0637AD99" w14:textId="77777777" w:rsidR="00F573A9" w:rsidRPr="007B1383" w:rsidRDefault="00F573A9" w:rsidP="009E71F5">
            <w:pPr>
              <w:pStyle w:val="PlainText"/>
              <w:rPr>
                <w:rFonts w:ascii="Arial" w:hAnsi="Arial"/>
                <w:sz w:val="24"/>
                <w:szCs w:val="24"/>
              </w:rPr>
            </w:pPr>
            <w:r w:rsidRPr="007B1383">
              <w:rPr>
                <w:rFonts w:ascii="Arial" w:hAnsi="Arial"/>
                <w:sz w:val="24"/>
                <w:szCs w:val="24"/>
              </w:rPr>
              <w:t>Atmospheric evolution (high latitude source only)</w:t>
            </w:r>
          </w:p>
        </w:tc>
      </w:tr>
      <w:tr w:rsidR="00FA28CA" w:rsidRPr="007B1383" w14:paraId="3D8C47F8" w14:textId="77777777" w:rsidTr="009E71F5">
        <w:tc>
          <w:tcPr>
            <w:tcW w:w="2376" w:type="dxa"/>
            <w:vMerge w:val="restart"/>
          </w:tcPr>
          <w:p w14:paraId="52DD2606" w14:textId="77777777" w:rsidR="00F573A9" w:rsidRPr="007B1383" w:rsidRDefault="00F573A9" w:rsidP="009E71F5">
            <w:pPr>
              <w:pStyle w:val="PlainText"/>
              <w:rPr>
                <w:rFonts w:ascii="Arial" w:hAnsi="Arial"/>
                <w:sz w:val="24"/>
                <w:szCs w:val="24"/>
              </w:rPr>
            </w:pPr>
            <w:r w:rsidRPr="007B1383">
              <w:rPr>
                <w:rFonts w:ascii="Arial" w:hAnsi="Arial"/>
                <w:sz w:val="24"/>
                <w:szCs w:val="24"/>
              </w:rPr>
              <w:t>(3) Mesosphere / lower thermosphere</w:t>
            </w:r>
          </w:p>
          <w:p w14:paraId="0908870E" w14:textId="55BCA32F" w:rsidR="00F573A9" w:rsidRPr="007B1383" w:rsidRDefault="00F573A9" w:rsidP="009E71F5">
            <w:pPr>
              <w:pStyle w:val="PlainText"/>
              <w:rPr>
                <w:rFonts w:ascii="Arial" w:hAnsi="Arial"/>
                <w:sz w:val="24"/>
                <w:szCs w:val="24"/>
              </w:rPr>
            </w:pPr>
            <w:r w:rsidRPr="007B1383">
              <w:rPr>
                <w:rFonts w:ascii="Arial" w:hAnsi="Arial"/>
                <w:sz w:val="24"/>
                <w:szCs w:val="24"/>
              </w:rPr>
              <w:t>(</w:t>
            </w:r>
            <w:r w:rsidR="007D29E4" w:rsidRPr="007B1383">
              <w:rPr>
                <w:rFonts w:ascii="Arial" w:hAnsi="Arial"/>
                <w:sz w:val="24"/>
                <w:szCs w:val="24"/>
              </w:rPr>
              <w:t>metallic</w:t>
            </w:r>
            <w:r w:rsidRPr="007B1383">
              <w:rPr>
                <w:rFonts w:ascii="Arial" w:hAnsi="Arial"/>
                <w:sz w:val="24"/>
                <w:szCs w:val="24"/>
              </w:rPr>
              <w:t xml:space="preserve"> ions) </w:t>
            </w:r>
          </w:p>
        </w:tc>
        <w:tc>
          <w:tcPr>
            <w:tcW w:w="7472" w:type="dxa"/>
          </w:tcPr>
          <w:p w14:paraId="2731D384" w14:textId="77777777" w:rsidR="00F573A9" w:rsidRPr="007B1383" w:rsidRDefault="00F573A9" w:rsidP="009E71F5">
            <w:pPr>
              <w:pStyle w:val="PlainText"/>
              <w:rPr>
                <w:rFonts w:ascii="Arial" w:hAnsi="Arial"/>
                <w:sz w:val="24"/>
                <w:szCs w:val="24"/>
              </w:rPr>
            </w:pPr>
            <w:proofErr w:type="spellStart"/>
            <w:r w:rsidRPr="007B1383">
              <w:rPr>
                <w:rFonts w:ascii="Arial" w:hAnsi="Arial"/>
                <w:sz w:val="24"/>
                <w:szCs w:val="24"/>
              </w:rPr>
              <w:t>Thermospheric</w:t>
            </w:r>
            <w:proofErr w:type="spellEnd"/>
            <w:r w:rsidRPr="007B1383">
              <w:rPr>
                <w:rFonts w:ascii="Arial" w:hAnsi="Arial"/>
                <w:sz w:val="24"/>
                <w:szCs w:val="24"/>
              </w:rPr>
              <w:t xml:space="preserve"> dynamics</w:t>
            </w:r>
          </w:p>
        </w:tc>
      </w:tr>
      <w:tr w:rsidR="00FA28CA" w:rsidRPr="007B1383" w14:paraId="01D2CD57" w14:textId="77777777" w:rsidTr="009E71F5">
        <w:tc>
          <w:tcPr>
            <w:tcW w:w="2376" w:type="dxa"/>
            <w:vMerge/>
          </w:tcPr>
          <w:p w14:paraId="49B1C6D7" w14:textId="77777777" w:rsidR="00F573A9" w:rsidRPr="007B1383" w:rsidRDefault="00F573A9" w:rsidP="009E71F5">
            <w:pPr>
              <w:pStyle w:val="PlainText"/>
              <w:rPr>
                <w:rFonts w:ascii="Arial" w:hAnsi="Arial"/>
                <w:sz w:val="24"/>
                <w:szCs w:val="24"/>
              </w:rPr>
            </w:pPr>
          </w:p>
        </w:tc>
        <w:tc>
          <w:tcPr>
            <w:tcW w:w="7472" w:type="dxa"/>
          </w:tcPr>
          <w:p w14:paraId="44260677" w14:textId="77777777" w:rsidR="00F573A9" w:rsidRPr="007B1383" w:rsidRDefault="00F573A9" w:rsidP="009E71F5">
            <w:pPr>
              <w:pStyle w:val="PlainText"/>
              <w:rPr>
                <w:rFonts w:ascii="Arial" w:hAnsi="Arial"/>
                <w:sz w:val="24"/>
                <w:szCs w:val="24"/>
              </w:rPr>
            </w:pPr>
            <w:r w:rsidRPr="007B1383">
              <w:rPr>
                <w:rFonts w:ascii="Arial" w:hAnsi="Arial"/>
                <w:sz w:val="24"/>
                <w:szCs w:val="24"/>
              </w:rPr>
              <w:t>Expansion of mesosphere and mesosphere-thermosphere-ionosphere coupling</w:t>
            </w:r>
          </w:p>
        </w:tc>
      </w:tr>
      <w:tr w:rsidR="00FA28CA" w:rsidRPr="007B1383" w14:paraId="753DE95F" w14:textId="77777777" w:rsidTr="009E71F5">
        <w:tc>
          <w:tcPr>
            <w:tcW w:w="2376" w:type="dxa"/>
            <w:vMerge/>
          </w:tcPr>
          <w:p w14:paraId="0F1C285F" w14:textId="77777777" w:rsidR="00F573A9" w:rsidRPr="007B1383" w:rsidRDefault="00F573A9" w:rsidP="009E71F5">
            <w:pPr>
              <w:pStyle w:val="PlainText"/>
              <w:rPr>
                <w:rFonts w:ascii="Arial" w:hAnsi="Arial"/>
                <w:sz w:val="24"/>
                <w:szCs w:val="24"/>
              </w:rPr>
            </w:pPr>
          </w:p>
        </w:tc>
        <w:tc>
          <w:tcPr>
            <w:tcW w:w="7472" w:type="dxa"/>
          </w:tcPr>
          <w:p w14:paraId="46458CF8" w14:textId="77777777" w:rsidR="00F573A9" w:rsidRPr="007B1383" w:rsidRDefault="00F573A9" w:rsidP="009E71F5">
            <w:pPr>
              <w:pStyle w:val="PlainText"/>
              <w:rPr>
                <w:rFonts w:ascii="Arial" w:hAnsi="Arial"/>
                <w:sz w:val="24"/>
                <w:szCs w:val="24"/>
              </w:rPr>
            </w:pPr>
            <w:r w:rsidRPr="007B1383">
              <w:rPr>
                <w:rFonts w:ascii="Arial" w:hAnsi="Arial"/>
                <w:sz w:val="24"/>
                <w:szCs w:val="24"/>
              </w:rPr>
              <w:t>Ionospheric dynamics on both dayside and nightside</w:t>
            </w:r>
          </w:p>
        </w:tc>
      </w:tr>
      <w:tr w:rsidR="00FA28CA" w:rsidRPr="007B1383" w14:paraId="5CE1CCD1" w14:textId="77777777" w:rsidTr="009E71F5">
        <w:tc>
          <w:tcPr>
            <w:tcW w:w="2376" w:type="dxa"/>
            <w:vMerge/>
          </w:tcPr>
          <w:p w14:paraId="632ED533" w14:textId="77777777" w:rsidR="00F573A9" w:rsidRPr="007B1383" w:rsidRDefault="00F573A9" w:rsidP="009E71F5">
            <w:pPr>
              <w:pStyle w:val="PlainText"/>
              <w:rPr>
                <w:rFonts w:ascii="Arial" w:hAnsi="Arial"/>
                <w:sz w:val="24"/>
                <w:szCs w:val="24"/>
              </w:rPr>
            </w:pPr>
          </w:p>
        </w:tc>
        <w:tc>
          <w:tcPr>
            <w:tcW w:w="7472" w:type="dxa"/>
          </w:tcPr>
          <w:p w14:paraId="16B5F0C1" w14:textId="77777777" w:rsidR="00F573A9" w:rsidRPr="007B1383" w:rsidRDefault="00F573A9" w:rsidP="009E71F5">
            <w:pPr>
              <w:pStyle w:val="PlainText"/>
              <w:rPr>
                <w:rFonts w:ascii="Arial" w:hAnsi="Arial"/>
                <w:sz w:val="24"/>
                <w:szCs w:val="24"/>
              </w:rPr>
            </w:pPr>
            <w:r w:rsidRPr="007B1383">
              <w:rPr>
                <w:rFonts w:ascii="Arial" w:hAnsi="Arial"/>
                <w:sz w:val="24"/>
                <w:szCs w:val="24"/>
              </w:rPr>
              <w:t xml:space="preserve">Flux and deposition altitude of meteoroids </w:t>
            </w:r>
          </w:p>
        </w:tc>
      </w:tr>
      <w:tr w:rsidR="00FA28CA" w:rsidRPr="007B1383" w14:paraId="4431AA0C" w14:textId="77777777" w:rsidTr="009E71F5">
        <w:tc>
          <w:tcPr>
            <w:tcW w:w="2376" w:type="dxa"/>
            <w:vMerge/>
          </w:tcPr>
          <w:p w14:paraId="5D7B4A50" w14:textId="77777777" w:rsidR="00F573A9" w:rsidRPr="007B1383" w:rsidRDefault="00F573A9" w:rsidP="009E71F5">
            <w:pPr>
              <w:pStyle w:val="PlainText"/>
              <w:rPr>
                <w:rFonts w:ascii="Arial" w:hAnsi="Arial"/>
                <w:sz w:val="24"/>
                <w:szCs w:val="24"/>
              </w:rPr>
            </w:pPr>
          </w:p>
        </w:tc>
        <w:tc>
          <w:tcPr>
            <w:tcW w:w="7472" w:type="dxa"/>
          </w:tcPr>
          <w:p w14:paraId="5DDEB77A" w14:textId="77777777" w:rsidR="00F573A9" w:rsidRPr="007B1383" w:rsidRDefault="00F573A9" w:rsidP="009E71F5">
            <w:pPr>
              <w:pStyle w:val="PlainText"/>
              <w:rPr>
                <w:rFonts w:ascii="Arial" w:hAnsi="Arial"/>
                <w:sz w:val="24"/>
              </w:rPr>
            </w:pPr>
            <w:r w:rsidRPr="007B1383">
              <w:rPr>
                <w:rFonts w:ascii="Arial" w:hAnsi="Arial"/>
                <w:sz w:val="24"/>
              </w:rPr>
              <w:t xml:space="preserve">Ablation and deposition of space debris with lower velocity than </w:t>
            </w:r>
            <w:r w:rsidRPr="007B1383">
              <w:rPr>
                <w:rFonts w:ascii="Arial" w:hAnsi="Arial"/>
                <w:sz w:val="24"/>
                <w:szCs w:val="24"/>
              </w:rPr>
              <w:t>meteoroids</w:t>
            </w:r>
          </w:p>
        </w:tc>
      </w:tr>
      <w:tr w:rsidR="00FA28CA" w:rsidRPr="007B1383" w14:paraId="19FE3848" w14:textId="77777777" w:rsidTr="009E71F5">
        <w:tc>
          <w:tcPr>
            <w:tcW w:w="2376" w:type="dxa"/>
            <w:vMerge/>
          </w:tcPr>
          <w:p w14:paraId="40556953" w14:textId="77777777" w:rsidR="00F573A9" w:rsidRPr="007B1383" w:rsidRDefault="00F573A9" w:rsidP="009E71F5">
            <w:pPr>
              <w:pStyle w:val="PlainText"/>
              <w:rPr>
                <w:rFonts w:ascii="Arial" w:hAnsi="Arial"/>
                <w:sz w:val="24"/>
                <w:szCs w:val="24"/>
              </w:rPr>
            </w:pPr>
          </w:p>
        </w:tc>
        <w:tc>
          <w:tcPr>
            <w:tcW w:w="7472" w:type="dxa"/>
          </w:tcPr>
          <w:p w14:paraId="27B65C43" w14:textId="4AFE846D" w:rsidR="00F573A9" w:rsidRPr="007B1383" w:rsidRDefault="00F573A9" w:rsidP="00C15CF4">
            <w:pPr>
              <w:pStyle w:val="PlainText"/>
              <w:rPr>
                <w:rFonts w:ascii="Arial" w:hAnsi="Arial"/>
                <w:sz w:val="24"/>
                <w:szCs w:val="24"/>
              </w:rPr>
            </w:pPr>
            <w:r w:rsidRPr="007B1383">
              <w:rPr>
                <w:rFonts w:ascii="Arial" w:hAnsi="Arial"/>
                <w:sz w:val="24"/>
                <w:szCs w:val="24"/>
              </w:rPr>
              <w:t xml:space="preserve">On-orbit space debris fragmentation </w:t>
            </w:r>
          </w:p>
        </w:tc>
      </w:tr>
      <w:tr w:rsidR="00FA28CA" w:rsidRPr="007B1383" w14:paraId="5589E78B" w14:textId="77777777" w:rsidTr="009E71F5">
        <w:tc>
          <w:tcPr>
            <w:tcW w:w="2376" w:type="dxa"/>
            <w:vMerge w:val="restart"/>
          </w:tcPr>
          <w:p w14:paraId="48C1CFA3" w14:textId="77777777" w:rsidR="00F573A9" w:rsidRPr="007B1383" w:rsidRDefault="00F573A9" w:rsidP="009E71F5">
            <w:pPr>
              <w:pStyle w:val="PlainText"/>
              <w:rPr>
                <w:rFonts w:ascii="Arial" w:hAnsi="Arial"/>
                <w:sz w:val="24"/>
                <w:szCs w:val="24"/>
              </w:rPr>
            </w:pPr>
            <w:r w:rsidRPr="007B1383">
              <w:rPr>
                <w:rFonts w:ascii="Arial" w:hAnsi="Arial"/>
                <w:sz w:val="24"/>
                <w:szCs w:val="24"/>
              </w:rPr>
              <w:t>(4) Moon surface and exosphere</w:t>
            </w:r>
          </w:p>
          <w:p w14:paraId="4E4783DE" w14:textId="766775F3" w:rsidR="00F573A9" w:rsidRPr="007B1383" w:rsidRDefault="00F573A9" w:rsidP="009E71F5">
            <w:pPr>
              <w:pStyle w:val="PlainText"/>
              <w:rPr>
                <w:rFonts w:ascii="Arial" w:hAnsi="Arial"/>
                <w:sz w:val="24"/>
                <w:szCs w:val="24"/>
              </w:rPr>
            </w:pPr>
            <w:r w:rsidRPr="007B1383">
              <w:rPr>
                <w:rFonts w:ascii="Arial" w:hAnsi="Arial"/>
                <w:sz w:val="24"/>
                <w:szCs w:val="24"/>
              </w:rPr>
              <w:t>(</w:t>
            </w:r>
            <w:r w:rsidR="00DD08DB" w:rsidRPr="007B1383">
              <w:rPr>
                <w:rFonts w:ascii="Arial" w:hAnsi="Arial"/>
                <w:sz w:val="24"/>
                <w:szCs w:val="24"/>
              </w:rPr>
              <w:t>low charge-state</w:t>
            </w:r>
            <w:r w:rsidR="009244CF" w:rsidRPr="007B1383">
              <w:rPr>
                <w:rFonts w:ascii="Arial" w:hAnsi="Arial"/>
                <w:sz w:val="24"/>
                <w:szCs w:val="24"/>
              </w:rPr>
              <w:t xml:space="preserve"> ions</w:t>
            </w:r>
            <w:r w:rsidRPr="007B1383">
              <w:rPr>
                <w:rFonts w:ascii="Arial" w:hAnsi="Arial"/>
                <w:sz w:val="24"/>
                <w:szCs w:val="24"/>
              </w:rPr>
              <w:t>)</w:t>
            </w:r>
          </w:p>
        </w:tc>
        <w:tc>
          <w:tcPr>
            <w:tcW w:w="7472" w:type="dxa"/>
          </w:tcPr>
          <w:p w14:paraId="289ACBD1" w14:textId="77777777" w:rsidR="00F573A9" w:rsidRPr="007B1383" w:rsidRDefault="00F573A9" w:rsidP="009E71F5">
            <w:pPr>
              <w:pStyle w:val="PlainText"/>
              <w:rPr>
                <w:rFonts w:ascii="Arial" w:hAnsi="Arial"/>
                <w:sz w:val="24"/>
                <w:szCs w:val="24"/>
              </w:rPr>
            </w:pPr>
            <w:r w:rsidRPr="007B1383">
              <w:rPr>
                <w:rFonts w:ascii="Arial" w:hAnsi="Arial"/>
                <w:sz w:val="24"/>
                <w:szCs w:val="24"/>
              </w:rPr>
              <w:t>Solar wind - surface interaction different mass (with similar E/q)</w:t>
            </w:r>
          </w:p>
        </w:tc>
      </w:tr>
      <w:tr w:rsidR="00FA28CA" w:rsidRPr="007B1383" w14:paraId="630278B5" w14:textId="77777777" w:rsidTr="009E71F5">
        <w:tc>
          <w:tcPr>
            <w:tcW w:w="2376" w:type="dxa"/>
            <w:vMerge/>
          </w:tcPr>
          <w:p w14:paraId="26849870" w14:textId="77777777" w:rsidR="00F573A9" w:rsidRPr="007B1383" w:rsidRDefault="00F573A9" w:rsidP="009E71F5">
            <w:pPr>
              <w:pStyle w:val="PlainText"/>
              <w:rPr>
                <w:rFonts w:ascii="Arial" w:hAnsi="Arial"/>
                <w:sz w:val="24"/>
                <w:szCs w:val="24"/>
              </w:rPr>
            </w:pPr>
          </w:p>
        </w:tc>
        <w:tc>
          <w:tcPr>
            <w:tcW w:w="7472" w:type="dxa"/>
          </w:tcPr>
          <w:p w14:paraId="47D8CB77" w14:textId="77777777" w:rsidR="00F573A9" w:rsidRPr="007B1383" w:rsidRDefault="00F573A9" w:rsidP="009E71F5">
            <w:pPr>
              <w:pStyle w:val="PlainText"/>
              <w:rPr>
                <w:rFonts w:ascii="Arial" w:hAnsi="Arial"/>
                <w:sz w:val="24"/>
                <w:szCs w:val="24"/>
              </w:rPr>
            </w:pPr>
            <w:r w:rsidRPr="007B1383">
              <w:rPr>
                <w:rFonts w:ascii="Arial" w:hAnsi="Arial"/>
                <w:sz w:val="24"/>
                <w:szCs w:val="24"/>
              </w:rPr>
              <w:t>Micrometeorite-surface interaction</w:t>
            </w:r>
          </w:p>
        </w:tc>
      </w:tr>
      <w:tr w:rsidR="00F573A9" w:rsidRPr="007B1383" w14:paraId="1061EED3" w14:textId="77777777" w:rsidTr="009E71F5">
        <w:tc>
          <w:tcPr>
            <w:tcW w:w="2376" w:type="dxa"/>
            <w:vMerge/>
          </w:tcPr>
          <w:p w14:paraId="70DDA7D8" w14:textId="77777777" w:rsidR="00F573A9" w:rsidRPr="007B1383" w:rsidRDefault="00F573A9" w:rsidP="009E71F5">
            <w:pPr>
              <w:pStyle w:val="PlainText"/>
              <w:rPr>
                <w:rFonts w:ascii="Arial" w:hAnsi="Arial"/>
                <w:sz w:val="24"/>
                <w:szCs w:val="24"/>
              </w:rPr>
            </w:pPr>
          </w:p>
        </w:tc>
        <w:tc>
          <w:tcPr>
            <w:tcW w:w="7472" w:type="dxa"/>
          </w:tcPr>
          <w:p w14:paraId="027CFF7C" w14:textId="77777777" w:rsidR="00F573A9" w:rsidRPr="007B1383" w:rsidRDefault="00F573A9" w:rsidP="009E71F5">
            <w:pPr>
              <w:pStyle w:val="PlainText"/>
              <w:rPr>
                <w:rFonts w:ascii="Arial" w:hAnsi="Arial"/>
                <w:sz w:val="24"/>
                <w:szCs w:val="24"/>
              </w:rPr>
            </w:pPr>
            <w:r w:rsidRPr="007B1383">
              <w:rPr>
                <w:rFonts w:ascii="Arial" w:hAnsi="Arial"/>
                <w:sz w:val="24"/>
                <w:szCs w:val="24"/>
              </w:rPr>
              <w:t>Solar wind-magnetosphere interaction for pick-up heavy ions with different masses (with different E/q)</w:t>
            </w:r>
          </w:p>
        </w:tc>
      </w:tr>
    </w:tbl>
    <w:p w14:paraId="1813BFAB" w14:textId="77777777" w:rsidR="00F573A9" w:rsidRPr="007B1383" w:rsidRDefault="00F573A9" w:rsidP="00F573A9">
      <w:pPr>
        <w:pStyle w:val="PlainText"/>
        <w:spacing w:line="360" w:lineRule="auto"/>
        <w:rPr>
          <w:rFonts w:ascii="Arial" w:hAnsi="Arial"/>
          <w:sz w:val="24"/>
          <w:szCs w:val="24"/>
        </w:rPr>
      </w:pPr>
    </w:p>
    <w:p w14:paraId="72C79723" w14:textId="77777777" w:rsidR="00246E77" w:rsidRPr="007B1383" w:rsidRDefault="00246E77" w:rsidP="00F573A9">
      <w:pPr>
        <w:pStyle w:val="PlainText"/>
        <w:spacing w:line="360" w:lineRule="auto"/>
        <w:rPr>
          <w:rFonts w:ascii="Arial" w:hAnsi="Arial"/>
          <w:sz w:val="24"/>
          <w:szCs w:val="24"/>
        </w:rPr>
      </w:pPr>
    </w:p>
    <w:p w14:paraId="2419C670" w14:textId="31026FE2" w:rsidR="00F573A9" w:rsidRPr="007B1383" w:rsidRDefault="005E5E9F" w:rsidP="00BD1BFB">
      <w:pPr>
        <w:pStyle w:val="PlainText"/>
        <w:tabs>
          <w:tab w:val="left" w:pos="142"/>
        </w:tabs>
        <w:spacing w:line="360" w:lineRule="auto"/>
        <w:ind w:firstLine="284"/>
        <w:rPr>
          <w:rFonts w:ascii="Arial" w:hAnsi="Arial"/>
          <w:sz w:val="24"/>
          <w:szCs w:val="24"/>
        </w:rPr>
      </w:pPr>
      <w:r w:rsidRPr="007B1383">
        <w:rPr>
          <w:rFonts w:ascii="Arial" w:hAnsi="Arial"/>
          <w:sz w:val="24"/>
          <w:szCs w:val="24"/>
        </w:rPr>
        <w:t>T</w:t>
      </w:r>
      <w:r w:rsidR="00F573A9" w:rsidRPr="007B1383">
        <w:rPr>
          <w:rFonts w:ascii="Arial" w:hAnsi="Arial"/>
          <w:sz w:val="24"/>
          <w:szCs w:val="24"/>
        </w:rPr>
        <w:t xml:space="preserve">he </w:t>
      </w:r>
      <w:r w:rsidRPr="007B1383">
        <w:rPr>
          <w:rFonts w:ascii="Arial" w:hAnsi="Arial"/>
          <w:sz w:val="24"/>
          <w:szCs w:val="24"/>
        </w:rPr>
        <w:t xml:space="preserve">low charge-state </w:t>
      </w:r>
      <w:r w:rsidR="00F573A9" w:rsidRPr="007B1383">
        <w:rPr>
          <w:rFonts w:ascii="Arial" w:hAnsi="Arial"/>
          <w:sz w:val="24"/>
          <w:szCs w:val="24"/>
        </w:rPr>
        <w:t xml:space="preserve">metallic ions </w:t>
      </w:r>
      <w:r w:rsidRPr="007B1383">
        <w:rPr>
          <w:rFonts w:ascii="Arial" w:hAnsi="Arial"/>
          <w:sz w:val="24"/>
          <w:szCs w:val="24"/>
        </w:rPr>
        <w:t>in the magnetosphere</w:t>
      </w:r>
      <w:r w:rsidR="00F573A9" w:rsidRPr="007B1383">
        <w:rPr>
          <w:rFonts w:ascii="Arial" w:hAnsi="Arial"/>
          <w:sz w:val="24"/>
          <w:szCs w:val="24"/>
        </w:rPr>
        <w:t xml:space="preserve"> can also be a possible indicator of space debris because, in the near future, we expect a substantial increase of human-made heavy </w:t>
      </w:r>
      <w:r w:rsidR="00A96BF2" w:rsidRPr="007B1383">
        <w:rPr>
          <w:rFonts w:ascii="Arial" w:hAnsi="Arial"/>
          <w:sz w:val="24"/>
          <w:szCs w:val="24"/>
        </w:rPr>
        <w:t>atoms/</w:t>
      </w:r>
      <w:r w:rsidR="00F573A9" w:rsidRPr="007B1383">
        <w:rPr>
          <w:rFonts w:ascii="Arial" w:hAnsi="Arial"/>
          <w:sz w:val="24"/>
          <w:szCs w:val="24"/>
        </w:rPr>
        <w:t>ions (</w:t>
      </w:r>
      <w:r w:rsidR="00C11833" w:rsidRPr="007B1383">
        <w:rPr>
          <w:rFonts w:ascii="Arial" w:hAnsi="Arial"/>
          <w:sz w:val="24"/>
          <w:szCs w:val="24"/>
        </w:rPr>
        <w:t xml:space="preserve">e.g., </w:t>
      </w:r>
      <w:r w:rsidR="00A96BF2" w:rsidRPr="007B1383">
        <w:rPr>
          <w:rFonts w:ascii="Arial" w:hAnsi="Arial"/>
          <w:sz w:val="24"/>
          <w:szCs w:val="24"/>
        </w:rPr>
        <w:t xml:space="preserve">Lithium (Li) with mass 7, </w:t>
      </w:r>
      <w:r w:rsidR="00F573A9" w:rsidRPr="007B1383">
        <w:rPr>
          <w:rFonts w:ascii="Arial" w:hAnsi="Arial"/>
          <w:sz w:val="24"/>
          <w:szCs w:val="24"/>
        </w:rPr>
        <w:t>Aluminum (Al) with mass 27, Silicon (Si) with mass 28, Titanium (</w:t>
      </w:r>
      <w:proofErr w:type="spellStart"/>
      <w:r w:rsidR="00F573A9" w:rsidRPr="007B1383">
        <w:rPr>
          <w:rFonts w:ascii="Arial" w:hAnsi="Arial"/>
          <w:sz w:val="24"/>
          <w:szCs w:val="24"/>
        </w:rPr>
        <w:t>Ti</w:t>
      </w:r>
      <w:proofErr w:type="spellEnd"/>
      <w:r w:rsidR="00F573A9" w:rsidRPr="007B1383">
        <w:rPr>
          <w:rFonts w:ascii="Arial" w:hAnsi="Arial"/>
          <w:sz w:val="24"/>
          <w:szCs w:val="24"/>
        </w:rPr>
        <w:t>) with mass 48, Iron (Fe) with mass 56, Nickel (Ni) with mass 59, Copper (Cu) with mass 64, and Germanium (Ge) with mass 73)</w:t>
      </w:r>
      <w:r w:rsidR="00C11833" w:rsidRPr="007B1383">
        <w:rPr>
          <w:rFonts w:ascii="Arial" w:hAnsi="Arial"/>
          <w:sz w:val="24"/>
          <w:szCs w:val="24"/>
        </w:rPr>
        <w:t xml:space="preserve"> </w:t>
      </w:r>
      <w:r w:rsidR="0080671F" w:rsidRPr="007B1383">
        <w:rPr>
          <w:rFonts w:ascii="Arial" w:hAnsi="Arial"/>
          <w:sz w:val="24"/>
          <w:szCs w:val="24"/>
        </w:rPr>
        <w:t>deposited</w:t>
      </w:r>
      <w:r w:rsidR="00E06920" w:rsidRPr="007B1383">
        <w:rPr>
          <w:rFonts w:ascii="Arial" w:hAnsi="Arial"/>
          <w:sz w:val="24"/>
          <w:szCs w:val="24"/>
        </w:rPr>
        <w:t xml:space="preserve"> to the mesosphere during </w:t>
      </w:r>
      <w:r w:rsidR="00C11833" w:rsidRPr="007B1383">
        <w:rPr>
          <w:rFonts w:ascii="Arial" w:hAnsi="Arial"/>
          <w:sz w:val="24"/>
          <w:szCs w:val="24"/>
        </w:rPr>
        <w:t xml:space="preserve">the </w:t>
      </w:r>
      <w:r w:rsidR="00E06920" w:rsidRPr="007B1383">
        <w:rPr>
          <w:rFonts w:ascii="Arial" w:hAnsi="Arial"/>
          <w:sz w:val="24"/>
          <w:szCs w:val="24"/>
        </w:rPr>
        <w:t>ablation of space debris/waste as mentioned above</w:t>
      </w:r>
      <w:r w:rsidR="00194E39" w:rsidRPr="007B1383">
        <w:rPr>
          <w:rFonts w:ascii="Arial" w:hAnsi="Arial"/>
          <w:sz w:val="24"/>
          <w:szCs w:val="24"/>
        </w:rPr>
        <w:t>.</w:t>
      </w:r>
      <w:r w:rsidR="00C11833" w:rsidRPr="007B1383">
        <w:rPr>
          <w:rFonts w:ascii="Arial" w:hAnsi="Arial"/>
          <w:sz w:val="24"/>
          <w:szCs w:val="24"/>
        </w:rPr>
        <w:t xml:space="preserve"> </w:t>
      </w:r>
      <w:r w:rsidR="00194E39" w:rsidRPr="007B1383">
        <w:rPr>
          <w:rFonts w:ascii="Arial" w:hAnsi="Arial"/>
          <w:sz w:val="24"/>
          <w:szCs w:val="24"/>
        </w:rPr>
        <w:t>Among them, t</w:t>
      </w:r>
      <w:r w:rsidR="00C11833" w:rsidRPr="007B1383">
        <w:rPr>
          <w:rFonts w:ascii="Arial" w:hAnsi="Arial"/>
          <w:sz w:val="24"/>
          <w:szCs w:val="24"/>
        </w:rPr>
        <w:t>hose relatively rare in the natural meteoroids may become detectable.</w:t>
      </w:r>
      <w:r w:rsidR="00377097" w:rsidRPr="007B1383">
        <w:rPr>
          <w:rFonts w:ascii="Arial" w:hAnsi="Arial"/>
          <w:sz w:val="24"/>
          <w:szCs w:val="24"/>
        </w:rPr>
        <w:t xml:space="preserve"> </w:t>
      </w:r>
      <w:r w:rsidR="00F573A9" w:rsidRPr="007B1383">
        <w:rPr>
          <w:rFonts w:ascii="Arial" w:hAnsi="Arial"/>
          <w:sz w:val="24"/>
          <w:szCs w:val="24"/>
        </w:rPr>
        <w:t xml:space="preserve">These amounts, although they are small, </w:t>
      </w:r>
      <w:r w:rsidRPr="007B1383">
        <w:rPr>
          <w:rFonts w:ascii="Arial" w:hAnsi="Arial"/>
          <w:sz w:val="24"/>
          <w:szCs w:val="24"/>
        </w:rPr>
        <w:t>might</w:t>
      </w:r>
      <w:r w:rsidR="00F573A9" w:rsidRPr="007B1383">
        <w:rPr>
          <w:rFonts w:ascii="Arial" w:hAnsi="Arial"/>
          <w:sz w:val="24"/>
          <w:szCs w:val="24"/>
        </w:rPr>
        <w:t xml:space="preserve"> exceed the natural heavy ions </w:t>
      </w:r>
      <w:r w:rsidR="00A53C52" w:rsidRPr="007B1383">
        <w:rPr>
          <w:rFonts w:ascii="Arial" w:hAnsi="Arial"/>
          <w:sz w:val="24"/>
          <w:szCs w:val="24"/>
        </w:rPr>
        <w:t xml:space="preserve">in the </w:t>
      </w:r>
      <w:r w:rsidR="00F573A9" w:rsidRPr="007B1383">
        <w:rPr>
          <w:rFonts w:ascii="Arial" w:hAnsi="Arial"/>
          <w:sz w:val="24"/>
          <w:szCs w:val="24"/>
        </w:rPr>
        <w:t xml:space="preserve">near future if no new countermeasures against space debris are taken before the Kessler syndrome (Kessler and </w:t>
      </w:r>
      <w:proofErr w:type="spellStart"/>
      <w:r w:rsidR="00F573A9" w:rsidRPr="007B1383">
        <w:rPr>
          <w:rFonts w:ascii="Arial" w:hAnsi="Arial"/>
          <w:sz w:val="24"/>
          <w:szCs w:val="24"/>
        </w:rPr>
        <w:t>Cour</w:t>
      </w:r>
      <w:proofErr w:type="spellEnd"/>
      <w:r w:rsidR="00F573A9" w:rsidRPr="007B1383">
        <w:rPr>
          <w:rFonts w:ascii="Arial" w:hAnsi="Arial"/>
          <w:sz w:val="24"/>
          <w:szCs w:val="24"/>
        </w:rPr>
        <w:t xml:space="preserve">-Palais, 1978) starts over a wide altitude range (which might have started at a limited altitude around 500-800 km in the worst-case estimate). </w:t>
      </w:r>
    </w:p>
    <w:p w14:paraId="189B696B" w14:textId="77777777" w:rsidR="00F573A9" w:rsidRPr="007B1383" w:rsidRDefault="00F573A9" w:rsidP="005666DD">
      <w:pPr>
        <w:pStyle w:val="PlainText"/>
        <w:spacing w:line="360" w:lineRule="auto"/>
        <w:rPr>
          <w:rFonts w:ascii="Arial" w:hAnsi="Arial"/>
          <w:sz w:val="24"/>
          <w:szCs w:val="24"/>
        </w:rPr>
      </w:pPr>
    </w:p>
    <w:p w14:paraId="1D27F701" w14:textId="77777777" w:rsidR="00F573A9" w:rsidRPr="007B1383" w:rsidRDefault="00F573A9" w:rsidP="00F573A9">
      <w:pPr>
        <w:pStyle w:val="PlainText"/>
        <w:spacing w:line="360" w:lineRule="auto"/>
        <w:rPr>
          <w:rFonts w:ascii="Arial" w:hAnsi="Arial"/>
          <w:sz w:val="24"/>
          <w:szCs w:val="24"/>
        </w:rPr>
      </w:pPr>
      <w:r w:rsidRPr="007B1383">
        <w:rPr>
          <w:rFonts w:ascii="Arial" w:hAnsi="Arial"/>
          <w:sz w:val="24"/>
          <w:szCs w:val="24"/>
        </w:rPr>
        <w:t>Table 1.2: Overview of heavy ion observations in the terrestrial magnetosphere.</w:t>
      </w:r>
    </w:p>
    <w:tbl>
      <w:tblPr>
        <w:tblStyle w:val="TableGrid"/>
        <w:tblW w:w="10311" w:type="dxa"/>
        <w:tblLook w:val="04A0" w:firstRow="1" w:lastRow="0" w:firstColumn="1" w:lastColumn="0" w:noHBand="0" w:noVBand="1"/>
      </w:tblPr>
      <w:tblGrid>
        <w:gridCol w:w="1809"/>
        <w:gridCol w:w="3119"/>
        <w:gridCol w:w="2410"/>
        <w:gridCol w:w="2973"/>
      </w:tblGrid>
      <w:tr w:rsidR="00FA28CA" w:rsidRPr="007B1383" w14:paraId="23B4785D" w14:textId="77777777" w:rsidTr="009E71F5">
        <w:tc>
          <w:tcPr>
            <w:tcW w:w="1809" w:type="dxa"/>
          </w:tcPr>
          <w:p w14:paraId="213B9FA2" w14:textId="77777777" w:rsidR="00F573A9" w:rsidRPr="007B1383" w:rsidRDefault="00F573A9" w:rsidP="009E71F5">
            <w:pPr>
              <w:pStyle w:val="PlainText"/>
              <w:rPr>
                <w:rFonts w:ascii="Arial" w:hAnsi="Arial"/>
                <w:b/>
                <w:sz w:val="22"/>
                <w:szCs w:val="22"/>
              </w:rPr>
            </w:pPr>
            <w:r w:rsidRPr="007B1383">
              <w:rPr>
                <w:rFonts w:ascii="Arial" w:hAnsi="Arial"/>
                <w:b/>
                <w:sz w:val="22"/>
                <w:szCs w:val="22"/>
              </w:rPr>
              <w:t>Species</w:t>
            </w:r>
          </w:p>
        </w:tc>
        <w:tc>
          <w:tcPr>
            <w:tcW w:w="3119" w:type="dxa"/>
          </w:tcPr>
          <w:p w14:paraId="0767BB28" w14:textId="77777777" w:rsidR="00F573A9" w:rsidRPr="007B1383" w:rsidRDefault="00F573A9" w:rsidP="009E71F5">
            <w:pPr>
              <w:pStyle w:val="PlainText"/>
              <w:rPr>
                <w:rFonts w:ascii="Arial" w:hAnsi="Arial"/>
                <w:b/>
                <w:sz w:val="22"/>
                <w:szCs w:val="22"/>
              </w:rPr>
            </w:pPr>
            <w:r w:rsidRPr="007B1383">
              <w:rPr>
                <w:rFonts w:ascii="Arial" w:hAnsi="Arial"/>
                <w:b/>
                <w:sz w:val="22"/>
                <w:szCs w:val="22"/>
              </w:rPr>
              <w:t>Mass – Energy range</w:t>
            </w:r>
          </w:p>
        </w:tc>
        <w:tc>
          <w:tcPr>
            <w:tcW w:w="2410" w:type="dxa"/>
          </w:tcPr>
          <w:p w14:paraId="3183B4F0" w14:textId="77777777" w:rsidR="00F573A9" w:rsidRPr="007B1383" w:rsidRDefault="00F573A9" w:rsidP="009E71F5">
            <w:pPr>
              <w:pStyle w:val="PlainText"/>
              <w:rPr>
                <w:rFonts w:ascii="Arial" w:hAnsi="Arial"/>
                <w:b/>
                <w:sz w:val="22"/>
                <w:szCs w:val="22"/>
              </w:rPr>
            </w:pPr>
            <w:r w:rsidRPr="007B1383">
              <w:rPr>
                <w:rFonts w:ascii="Arial" w:hAnsi="Arial"/>
                <w:b/>
                <w:sz w:val="22"/>
                <w:szCs w:val="22"/>
              </w:rPr>
              <w:t>dedicated or not</w:t>
            </w:r>
          </w:p>
        </w:tc>
        <w:tc>
          <w:tcPr>
            <w:tcW w:w="2973" w:type="dxa"/>
          </w:tcPr>
          <w:p w14:paraId="24C13900" w14:textId="77777777" w:rsidR="00F573A9" w:rsidRPr="007B1383" w:rsidRDefault="00F573A9" w:rsidP="009E71F5">
            <w:pPr>
              <w:pStyle w:val="PlainText"/>
              <w:rPr>
                <w:rFonts w:ascii="Arial" w:hAnsi="Arial"/>
                <w:b/>
                <w:sz w:val="22"/>
                <w:szCs w:val="22"/>
              </w:rPr>
            </w:pPr>
            <w:r w:rsidRPr="007B1383">
              <w:rPr>
                <w:rFonts w:ascii="Arial" w:hAnsi="Arial"/>
                <w:b/>
                <w:sz w:val="22"/>
                <w:szCs w:val="22"/>
              </w:rPr>
              <w:t>Examples (Earth/Moon missions)</w:t>
            </w:r>
          </w:p>
        </w:tc>
      </w:tr>
      <w:tr w:rsidR="00FA28CA" w:rsidRPr="007B1383" w14:paraId="59B5AE1D" w14:textId="77777777" w:rsidTr="009E71F5">
        <w:trPr>
          <w:trHeight w:val="71"/>
        </w:trPr>
        <w:tc>
          <w:tcPr>
            <w:tcW w:w="1809" w:type="dxa"/>
            <w:vMerge w:val="restart"/>
          </w:tcPr>
          <w:p w14:paraId="5D7A4693" w14:textId="77777777" w:rsidR="00F573A9" w:rsidRPr="007B1383" w:rsidRDefault="00F573A9" w:rsidP="009E71F5">
            <w:pPr>
              <w:pStyle w:val="PlainText"/>
              <w:rPr>
                <w:rFonts w:ascii="Arial" w:hAnsi="Arial"/>
                <w:sz w:val="22"/>
                <w:szCs w:val="22"/>
              </w:rPr>
            </w:pPr>
            <w:r w:rsidRPr="007B1383">
              <w:rPr>
                <w:rFonts w:ascii="Arial" w:hAnsi="Arial"/>
                <w:sz w:val="22"/>
                <w:szCs w:val="22"/>
              </w:rPr>
              <w:t>C</w:t>
            </w:r>
            <w:r w:rsidRPr="007B1383">
              <w:rPr>
                <w:rFonts w:ascii="Arial" w:hAnsi="Arial"/>
                <w:sz w:val="22"/>
                <w:szCs w:val="22"/>
                <w:vertAlign w:val="superscript"/>
              </w:rPr>
              <w:t>+</w:t>
            </w:r>
            <w:r w:rsidRPr="007B1383">
              <w:rPr>
                <w:rFonts w:ascii="Arial" w:hAnsi="Arial"/>
                <w:sz w:val="22"/>
                <w:szCs w:val="22"/>
              </w:rPr>
              <w:t>, N</w:t>
            </w:r>
            <w:r w:rsidRPr="007B1383">
              <w:rPr>
                <w:rFonts w:ascii="Arial" w:hAnsi="Arial"/>
                <w:sz w:val="22"/>
                <w:szCs w:val="22"/>
                <w:vertAlign w:val="superscript"/>
              </w:rPr>
              <w:t>+</w:t>
            </w:r>
            <w:r w:rsidRPr="007B1383">
              <w:rPr>
                <w:rFonts w:ascii="Arial" w:hAnsi="Arial"/>
                <w:sz w:val="22"/>
                <w:szCs w:val="22"/>
              </w:rPr>
              <w:t>, or O</w:t>
            </w:r>
            <w:r w:rsidRPr="007B1383">
              <w:rPr>
                <w:rFonts w:ascii="Arial" w:hAnsi="Arial"/>
                <w:sz w:val="22"/>
                <w:szCs w:val="22"/>
                <w:vertAlign w:val="superscript"/>
              </w:rPr>
              <w:t>+</w:t>
            </w:r>
            <w:r w:rsidRPr="007B1383">
              <w:rPr>
                <w:rFonts w:ascii="Arial" w:hAnsi="Arial"/>
                <w:sz w:val="22"/>
                <w:szCs w:val="22"/>
              </w:rPr>
              <w:t xml:space="preserve"> (m/q=14–16)</w:t>
            </w:r>
          </w:p>
        </w:tc>
        <w:tc>
          <w:tcPr>
            <w:tcW w:w="3119" w:type="dxa"/>
          </w:tcPr>
          <w:p w14:paraId="36F2577C" w14:textId="77777777" w:rsidR="00F573A9" w:rsidRPr="007B1383" w:rsidRDefault="00F573A9" w:rsidP="009E71F5">
            <w:pPr>
              <w:pStyle w:val="PlainText"/>
              <w:rPr>
                <w:rFonts w:ascii="Arial" w:hAnsi="Arial"/>
                <w:sz w:val="22"/>
                <w:szCs w:val="22"/>
              </w:rPr>
            </w:pPr>
            <w:r w:rsidRPr="007B1383">
              <w:rPr>
                <w:rFonts w:ascii="Arial" w:hAnsi="Arial"/>
                <w:sz w:val="22"/>
                <w:szCs w:val="22"/>
              </w:rPr>
              <w:t xml:space="preserve">altogether (not distinguished) </w:t>
            </w:r>
          </w:p>
        </w:tc>
        <w:tc>
          <w:tcPr>
            <w:tcW w:w="2410" w:type="dxa"/>
          </w:tcPr>
          <w:p w14:paraId="0A1300F9" w14:textId="77777777" w:rsidR="00F573A9" w:rsidRPr="007B1383" w:rsidRDefault="00F573A9" w:rsidP="009E71F5">
            <w:pPr>
              <w:pStyle w:val="PlainText"/>
              <w:rPr>
                <w:rFonts w:ascii="Arial" w:hAnsi="Arial"/>
                <w:sz w:val="22"/>
                <w:szCs w:val="22"/>
              </w:rPr>
            </w:pPr>
            <w:r w:rsidRPr="007B1383">
              <w:rPr>
                <w:rFonts w:ascii="Arial" w:hAnsi="Arial"/>
                <w:sz w:val="22"/>
                <w:szCs w:val="22"/>
              </w:rPr>
              <w:t>dedicated*1</w:t>
            </w:r>
          </w:p>
        </w:tc>
        <w:tc>
          <w:tcPr>
            <w:tcW w:w="2973" w:type="dxa"/>
          </w:tcPr>
          <w:p w14:paraId="16190A88" w14:textId="77777777" w:rsidR="00F573A9" w:rsidRPr="007B1383" w:rsidRDefault="00F573A9" w:rsidP="009E71F5">
            <w:pPr>
              <w:pStyle w:val="PlainText"/>
              <w:rPr>
                <w:rFonts w:ascii="Arial" w:hAnsi="Arial"/>
                <w:sz w:val="22"/>
                <w:szCs w:val="22"/>
              </w:rPr>
            </w:pPr>
            <w:r w:rsidRPr="007B1383">
              <w:rPr>
                <w:rFonts w:ascii="Arial" w:hAnsi="Arial"/>
                <w:sz w:val="22"/>
                <w:szCs w:val="22"/>
              </w:rPr>
              <w:t xml:space="preserve">Cluster, VAP, MMS, </w:t>
            </w:r>
            <w:proofErr w:type="spellStart"/>
            <w:r w:rsidRPr="007B1383">
              <w:rPr>
                <w:rFonts w:ascii="Arial" w:hAnsi="Arial"/>
                <w:sz w:val="22"/>
                <w:szCs w:val="22"/>
              </w:rPr>
              <w:t>etc</w:t>
            </w:r>
            <w:proofErr w:type="spellEnd"/>
          </w:p>
        </w:tc>
      </w:tr>
      <w:tr w:rsidR="00FA28CA" w:rsidRPr="007B1383" w14:paraId="75C3A82D" w14:textId="77777777" w:rsidTr="009E71F5">
        <w:trPr>
          <w:trHeight w:val="71"/>
        </w:trPr>
        <w:tc>
          <w:tcPr>
            <w:tcW w:w="1809" w:type="dxa"/>
            <w:vMerge/>
          </w:tcPr>
          <w:p w14:paraId="29E57CE8" w14:textId="77777777" w:rsidR="00F573A9" w:rsidRPr="007B1383" w:rsidRDefault="00F573A9" w:rsidP="009E71F5">
            <w:pPr>
              <w:pStyle w:val="PlainText"/>
              <w:rPr>
                <w:rFonts w:ascii="Arial" w:hAnsi="Arial"/>
                <w:sz w:val="22"/>
                <w:szCs w:val="22"/>
              </w:rPr>
            </w:pPr>
          </w:p>
        </w:tc>
        <w:tc>
          <w:tcPr>
            <w:tcW w:w="3119" w:type="dxa"/>
          </w:tcPr>
          <w:p w14:paraId="63F5991C" w14:textId="77777777" w:rsidR="00F573A9" w:rsidRPr="007B1383" w:rsidRDefault="00F573A9" w:rsidP="009E71F5">
            <w:pPr>
              <w:pStyle w:val="PlainText"/>
              <w:rPr>
                <w:rFonts w:ascii="Arial" w:hAnsi="Arial"/>
                <w:sz w:val="22"/>
                <w:szCs w:val="22"/>
              </w:rPr>
            </w:pPr>
            <w:r w:rsidRPr="007B1383">
              <w:rPr>
                <w:rFonts w:ascii="Arial" w:hAnsi="Arial"/>
                <w:sz w:val="22"/>
                <w:szCs w:val="22"/>
              </w:rPr>
              <w:t>each of C, N, O (&lt;50 eV)</w:t>
            </w:r>
          </w:p>
        </w:tc>
        <w:tc>
          <w:tcPr>
            <w:tcW w:w="2410" w:type="dxa"/>
          </w:tcPr>
          <w:p w14:paraId="5FFFB64A" w14:textId="77777777" w:rsidR="00F573A9" w:rsidRPr="007B1383" w:rsidRDefault="00F573A9" w:rsidP="009E71F5">
            <w:pPr>
              <w:pStyle w:val="PlainText"/>
              <w:rPr>
                <w:rFonts w:ascii="Arial" w:hAnsi="Arial"/>
                <w:sz w:val="22"/>
                <w:szCs w:val="22"/>
              </w:rPr>
            </w:pPr>
            <w:r w:rsidRPr="007B1383">
              <w:rPr>
                <w:rFonts w:ascii="Arial" w:hAnsi="Arial"/>
                <w:sz w:val="22"/>
                <w:szCs w:val="22"/>
              </w:rPr>
              <w:t>non-dedicated*2</w:t>
            </w:r>
          </w:p>
        </w:tc>
        <w:tc>
          <w:tcPr>
            <w:tcW w:w="2973" w:type="dxa"/>
          </w:tcPr>
          <w:p w14:paraId="70011D08" w14:textId="77777777" w:rsidR="00F573A9" w:rsidRPr="007B1383" w:rsidRDefault="00F573A9" w:rsidP="009E71F5">
            <w:pPr>
              <w:pStyle w:val="PlainText"/>
              <w:rPr>
                <w:rFonts w:ascii="Arial" w:hAnsi="Arial"/>
                <w:sz w:val="22"/>
                <w:szCs w:val="22"/>
              </w:rPr>
            </w:pPr>
            <w:r w:rsidRPr="007B1383">
              <w:rPr>
                <w:rFonts w:ascii="Arial" w:hAnsi="Arial"/>
                <w:sz w:val="22"/>
                <w:szCs w:val="22"/>
              </w:rPr>
              <w:t>DE-1, Akebono</w:t>
            </w:r>
          </w:p>
        </w:tc>
      </w:tr>
      <w:tr w:rsidR="00FA28CA" w:rsidRPr="007B1383" w14:paraId="56AFB746" w14:textId="77777777" w:rsidTr="009E71F5">
        <w:trPr>
          <w:trHeight w:val="71"/>
        </w:trPr>
        <w:tc>
          <w:tcPr>
            <w:tcW w:w="1809" w:type="dxa"/>
            <w:vMerge/>
          </w:tcPr>
          <w:p w14:paraId="6E17B251" w14:textId="77777777" w:rsidR="00F573A9" w:rsidRPr="007B1383" w:rsidRDefault="00F573A9" w:rsidP="009E71F5">
            <w:pPr>
              <w:pStyle w:val="PlainText"/>
              <w:rPr>
                <w:rFonts w:ascii="Arial" w:hAnsi="Arial"/>
                <w:sz w:val="22"/>
                <w:szCs w:val="22"/>
              </w:rPr>
            </w:pPr>
          </w:p>
        </w:tc>
        <w:tc>
          <w:tcPr>
            <w:tcW w:w="3119" w:type="dxa"/>
          </w:tcPr>
          <w:p w14:paraId="1E20C3E4" w14:textId="77777777" w:rsidR="00F573A9" w:rsidRPr="007B1383" w:rsidRDefault="00F573A9" w:rsidP="009E71F5">
            <w:pPr>
              <w:pStyle w:val="PlainText"/>
              <w:rPr>
                <w:rFonts w:ascii="Arial" w:hAnsi="Arial"/>
                <w:sz w:val="22"/>
                <w:szCs w:val="22"/>
              </w:rPr>
            </w:pPr>
            <w:r w:rsidRPr="007B1383">
              <w:rPr>
                <w:rFonts w:ascii="Arial" w:hAnsi="Arial"/>
                <w:sz w:val="22"/>
                <w:szCs w:val="22"/>
              </w:rPr>
              <w:t>each (0.05–100 keV)</w:t>
            </w:r>
          </w:p>
        </w:tc>
        <w:tc>
          <w:tcPr>
            <w:tcW w:w="2410" w:type="dxa"/>
          </w:tcPr>
          <w:p w14:paraId="6A07BC0C" w14:textId="302F8122" w:rsidR="00F573A9" w:rsidRPr="007B1383" w:rsidRDefault="00816224" w:rsidP="00816224">
            <w:pPr>
              <w:pStyle w:val="PlainText"/>
              <w:rPr>
                <w:rFonts w:ascii="Arial" w:hAnsi="Arial"/>
                <w:sz w:val="22"/>
                <w:szCs w:val="22"/>
              </w:rPr>
            </w:pPr>
            <w:r w:rsidRPr="007B1383">
              <w:rPr>
                <w:rFonts w:ascii="Arial" w:hAnsi="Arial"/>
                <w:sz w:val="22"/>
                <w:szCs w:val="22"/>
              </w:rPr>
              <w:t xml:space="preserve">   (missing)</w:t>
            </w:r>
          </w:p>
        </w:tc>
        <w:tc>
          <w:tcPr>
            <w:tcW w:w="2973" w:type="dxa"/>
          </w:tcPr>
          <w:p w14:paraId="45C5F75E" w14:textId="77777777" w:rsidR="00F573A9" w:rsidRPr="007B1383" w:rsidRDefault="00F573A9" w:rsidP="009E71F5">
            <w:pPr>
              <w:pStyle w:val="PlainText"/>
              <w:rPr>
                <w:rFonts w:ascii="Arial" w:hAnsi="Arial"/>
                <w:sz w:val="22"/>
                <w:szCs w:val="22"/>
              </w:rPr>
            </w:pPr>
          </w:p>
        </w:tc>
      </w:tr>
      <w:tr w:rsidR="00FA28CA" w:rsidRPr="007B1383" w14:paraId="7607E9E1" w14:textId="77777777" w:rsidTr="009E71F5">
        <w:trPr>
          <w:trHeight w:val="71"/>
        </w:trPr>
        <w:tc>
          <w:tcPr>
            <w:tcW w:w="1809" w:type="dxa"/>
            <w:vMerge/>
          </w:tcPr>
          <w:p w14:paraId="2E16E860" w14:textId="77777777" w:rsidR="00F573A9" w:rsidRPr="007B1383" w:rsidRDefault="00F573A9" w:rsidP="009E71F5">
            <w:pPr>
              <w:pStyle w:val="PlainText"/>
              <w:rPr>
                <w:rFonts w:ascii="Arial" w:hAnsi="Arial"/>
                <w:sz w:val="22"/>
                <w:szCs w:val="22"/>
              </w:rPr>
            </w:pPr>
          </w:p>
        </w:tc>
        <w:tc>
          <w:tcPr>
            <w:tcW w:w="3119" w:type="dxa"/>
          </w:tcPr>
          <w:p w14:paraId="3FDD6C96" w14:textId="77777777" w:rsidR="00F573A9" w:rsidRPr="007B1383" w:rsidRDefault="00F573A9" w:rsidP="009E71F5">
            <w:pPr>
              <w:pStyle w:val="PlainText"/>
              <w:rPr>
                <w:rFonts w:ascii="Arial" w:hAnsi="Arial"/>
                <w:sz w:val="22"/>
                <w:szCs w:val="22"/>
              </w:rPr>
            </w:pPr>
            <w:r w:rsidRPr="007B1383">
              <w:rPr>
                <w:rFonts w:ascii="Arial" w:hAnsi="Arial"/>
                <w:sz w:val="22"/>
                <w:szCs w:val="22"/>
              </w:rPr>
              <w:t>each (&gt;100 keV)</w:t>
            </w:r>
          </w:p>
        </w:tc>
        <w:tc>
          <w:tcPr>
            <w:tcW w:w="2410" w:type="dxa"/>
          </w:tcPr>
          <w:p w14:paraId="2C9B9BCC" w14:textId="77777777" w:rsidR="00F573A9" w:rsidRPr="007B1383" w:rsidRDefault="00F573A9" w:rsidP="009E71F5">
            <w:pPr>
              <w:pStyle w:val="PlainText"/>
              <w:rPr>
                <w:rFonts w:ascii="Arial" w:hAnsi="Arial"/>
                <w:sz w:val="22"/>
                <w:szCs w:val="22"/>
              </w:rPr>
            </w:pPr>
            <w:r w:rsidRPr="007B1383">
              <w:rPr>
                <w:rFonts w:ascii="Arial" w:hAnsi="Arial"/>
                <w:sz w:val="22"/>
                <w:szCs w:val="22"/>
              </w:rPr>
              <w:t>non-dedicated</w:t>
            </w:r>
          </w:p>
        </w:tc>
        <w:tc>
          <w:tcPr>
            <w:tcW w:w="2973" w:type="dxa"/>
          </w:tcPr>
          <w:p w14:paraId="68B4AAC3" w14:textId="77777777" w:rsidR="00F573A9" w:rsidRPr="007B1383" w:rsidRDefault="00F573A9" w:rsidP="009E71F5">
            <w:pPr>
              <w:pStyle w:val="PlainText"/>
              <w:rPr>
                <w:rFonts w:ascii="Arial" w:hAnsi="Arial"/>
                <w:sz w:val="22"/>
                <w:szCs w:val="22"/>
              </w:rPr>
            </w:pPr>
            <w:r w:rsidRPr="007B1383">
              <w:rPr>
                <w:rFonts w:ascii="Arial" w:hAnsi="Arial"/>
                <w:sz w:val="22"/>
                <w:szCs w:val="22"/>
              </w:rPr>
              <w:t xml:space="preserve">AMPTE, </w:t>
            </w:r>
            <w:proofErr w:type="spellStart"/>
            <w:r w:rsidRPr="007B1383">
              <w:rPr>
                <w:rFonts w:ascii="Arial" w:hAnsi="Arial"/>
                <w:sz w:val="22"/>
                <w:szCs w:val="22"/>
              </w:rPr>
              <w:t>Geotail</w:t>
            </w:r>
            <w:proofErr w:type="spellEnd"/>
            <w:r w:rsidRPr="007B1383">
              <w:rPr>
                <w:rFonts w:ascii="Arial" w:hAnsi="Arial"/>
                <w:sz w:val="22"/>
                <w:szCs w:val="22"/>
              </w:rPr>
              <w:t xml:space="preserve"> </w:t>
            </w:r>
          </w:p>
        </w:tc>
      </w:tr>
      <w:tr w:rsidR="00FA28CA" w:rsidRPr="007B1383" w14:paraId="2B67E8D1" w14:textId="77777777" w:rsidTr="009E71F5">
        <w:tc>
          <w:tcPr>
            <w:tcW w:w="1809" w:type="dxa"/>
            <w:vMerge w:val="restart"/>
          </w:tcPr>
          <w:p w14:paraId="28A46449" w14:textId="77777777" w:rsidR="00F573A9" w:rsidRPr="007B1383" w:rsidRDefault="00F573A9" w:rsidP="009E71F5">
            <w:pPr>
              <w:pStyle w:val="PlainText"/>
              <w:rPr>
                <w:rFonts w:ascii="Arial" w:hAnsi="Arial"/>
                <w:sz w:val="22"/>
                <w:szCs w:val="22"/>
              </w:rPr>
            </w:pPr>
            <w:r w:rsidRPr="007B1383">
              <w:rPr>
                <w:rFonts w:ascii="Arial" w:hAnsi="Arial"/>
                <w:sz w:val="22"/>
                <w:szCs w:val="22"/>
              </w:rPr>
              <w:t>N</w:t>
            </w:r>
            <w:r w:rsidRPr="007B1383">
              <w:rPr>
                <w:rFonts w:ascii="Arial" w:hAnsi="Arial"/>
                <w:sz w:val="22"/>
                <w:szCs w:val="22"/>
                <w:vertAlign w:val="subscript"/>
              </w:rPr>
              <w:t>2</w:t>
            </w:r>
            <w:r w:rsidRPr="007B1383">
              <w:rPr>
                <w:rFonts w:ascii="Arial" w:hAnsi="Arial"/>
                <w:sz w:val="22"/>
                <w:szCs w:val="22"/>
                <w:vertAlign w:val="superscript"/>
              </w:rPr>
              <w:t>+</w:t>
            </w:r>
            <w:r w:rsidRPr="007B1383">
              <w:rPr>
                <w:rFonts w:ascii="Arial" w:hAnsi="Arial"/>
                <w:sz w:val="22"/>
                <w:szCs w:val="22"/>
              </w:rPr>
              <w:t>, NO</w:t>
            </w:r>
            <w:r w:rsidRPr="007B1383">
              <w:rPr>
                <w:rFonts w:ascii="Arial" w:hAnsi="Arial"/>
                <w:sz w:val="22"/>
                <w:szCs w:val="22"/>
                <w:vertAlign w:val="superscript"/>
              </w:rPr>
              <w:t>+</w:t>
            </w:r>
            <w:r w:rsidRPr="007B1383">
              <w:rPr>
                <w:rFonts w:ascii="Arial" w:hAnsi="Arial"/>
                <w:sz w:val="22"/>
                <w:szCs w:val="22"/>
              </w:rPr>
              <w:t>, or O</w:t>
            </w:r>
            <w:r w:rsidRPr="007B1383">
              <w:rPr>
                <w:rFonts w:ascii="Arial" w:hAnsi="Arial"/>
                <w:sz w:val="22"/>
                <w:szCs w:val="22"/>
                <w:vertAlign w:val="subscript"/>
              </w:rPr>
              <w:t>2</w:t>
            </w:r>
            <w:r w:rsidRPr="007B1383">
              <w:rPr>
                <w:rFonts w:ascii="Arial" w:hAnsi="Arial"/>
                <w:sz w:val="22"/>
                <w:szCs w:val="22"/>
                <w:vertAlign w:val="superscript"/>
              </w:rPr>
              <w:t>+</w:t>
            </w:r>
            <w:r w:rsidRPr="007B1383">
              <w:rPr>
                <w:rFonts w:ascii="Arial" w:hAnsi="Arial"/>
                <w:sz w:val="22"/>
                <w:szCs w:val="22"/>
              </w:rPr>
              <w:t xml:space="preserve"> (m/q=28–32)</w:t>
            </w:r>
          </w:p>
        </w:tc>
        <w:tc>
          <w:tcPr>
            <w:tcW w:w="3119" w:type="dxa"/>
          </w:tcPr>
          <w:p w14:paraId="45A80EA0" w14:textId="77777777" w:rsidR="00F573A9" w:rsidRPr="007B1383" w:rsidRDefault="00F573A9" w:rsidP="009E71F5">
            <w:pPr>
              <w:pStyle w:val="PlainText"/>
              <w:rPr>
                <w:rFonts w:ascii="Arial" w:hAnsi="Arial"/>
                <w:sz w:val="22"/>
                <w:szCs w:val="22"/>
              </w:rPr>
            </w:pPr>
            <w:r w:rsidRPr="007B1383">
              <w:rPr>
                <w:rFonts w:ascii="Arial" w:hAnsi="Arial"/>
                <w:sz w:val="22"/>
                <w:szCs w:val="22"/>
              </w:rPr>
              <w:t>altogether (&lt;50 eV)</w:t>
            </w:r>
          </w:p>
        </w:tc>
        <w:tc>
          <w:tcPr>
            <w:tcW w:w="2410" w:type="dxa"/>
          </w:tcPr>
          <w:p w14:paraId="5B45DC40" w14:textId="77777777" w:rsidR="00F573A9" w:rsidRPr="007B1383" w:rsidRDefault="00F573A9" w:rsidP="009E71F5">
            <w:pPr>
              <w:pStyle w:val="PlainText"/>
              <w:rPr>
                <w:rFonts w:ascii="Arial" w:hAnsi="Arial"/>
                <w:sz w:val="22"/>
                <w:szCs w:val="22"/>
              </w:rPr>
            </w:pPr>
            <w:r w:rsidRPr="007B1383">
              <w:rPr>
                <w:rFonts w:ascii="Arial" w:hAnsi="Arial"/>
                <w:sz w:val="22"/>
                <w:szCs w:val="22"/>
              </w:rPr>
              <w:t>dedicated</w:t>
            </w:r>
          </w:p>
        </w:tc>
        <w:tc>
          <w:tcPr>
            <w:tcW w:w="2973" w:type="dxa"/>
          </w:tcPr>
          <w:p w14:paraId="221F7212" w14:textId="77777777" w:rsidR="00F573A9" w:rsidRPr="007B1383" w:rsidRDefault="00F573A9" w:rsidP="009E71F5">
            <w:pPr>
              <w:pStyle w:val="PlainText"/>
              <w:rPr>
                <w:rFonts w:ascii="Arial" w:hAnsi="Arial"/>
                <w:sz w:val="22"/>
                <w:szCs w:val="22"/>
              </w:rPr>
            </w:pPr>
            <w:r w:rsidRPr="007B1383">
              <w:rPr>
                <w:rFonts w:ascii="Arial" w:hAnsi="Arial"/>
                <w:sz w:val="22"/>
                <w:szCs w:val="22"/>
              </w:rPr>
              <w:t>e-POP, ISIS-2</w:t>
            </w:r>
          </w:p>
        </w:tc>
      </w:tr>
      <w:tr w:rsidR="00FA28CA" w:rsidRPr="007B1383" w14:paraId="4C2DDA9C" w14:textId="77777777" w:rsidTr="009E71F5">
        <w:tc>
          <w:tcPr>
            <w:tcW w:w="1809" w:type="dxa"/>
            <w:vMerge/>
          </w:tcPr>
          <w:p w14:paraId="4C5B7051" w14:textId="77777777" w:rsidR="00F573A9" w:rsidRPr="007B1383" w:rsidRDefault="00F573A9" w:rsidP="009E71F5">
            <w:pPr>
              <w:pStyle w:val="PlainText"/>
              <w:rPr>
                <w:rFonts w:ascii="Arial" w:hAnsi="Arial"/>
                <w:sz w:val="22"/>
                <w:szCs w:val="22"/>
              </w:rPr>
            </w:pPr>
          </w:p>
        </w:tc>
        <w:tc>
          <w:tcPr>
            <w:tcW w:w="3119" w:type="dxa"/>
          </w:tcPr>
          <w:p w14:paraId="6AF0BDD2" w14:textId="77777777" w:rsidR="00F573A9" w:rsidRPr="007B1383" w:rsidRDefault="00F573A9" w:rsidP="009E71F5">
            <w:pPr>
              <w:pStyle w:val="PlainText"/>
              <w:rPr>
                <w:rFonts w:ascii="Arial" w:hAnsi="Arial"/>
                <w:sz w:val="22"/>
                <w:szCs w:val="22"/>
              </w:rPr>
            </w:pPr>
            <w:r w:rsidRPr="007B1383">
              <w:rPr>
                <w:rFonts w:ascii="Arial" w:hAnsi="Arial"/>
                <w:sz w:val="22"/>
                <w:szCs w:val="22"/>
              </w:rPr>
              <w:t>altogether (10–100 keV)</w:t>
            </w:r>
          </w:p>
        </w:tc>
        <w:tc>
          <w:tcPr>
            <w:tcW w:w="2410" w:type="dxa"/>
          </w:tcPr>
          <w:p w14:paraId="30AF1ECC" w14:textId="77777777" w:rsidR="00F573A9" w:rsidRPr="007B1383" w:rsidRDefault="00F573A9" w:rsidP="009E71F5">
            <w:pPr>
              <w:pStyle w:val="PlainText"/>
              <w:rPr>
                <w:rFonts w:ascii="Arial" w:hAnsi="Arial"/>
                <w:sz w:val="22"/>
                <w:szCs w:val="22"/>
              </w:rPr>
            </w:pPr>
            <w:r w:rsidRPr="007B1383">
              <w:rPr>
                <w:rFonts w:ascii="Arial" w:hAnsi="Arial"/>
                <w:sz w:val="22"/>
                <w:szCs w:val="22"/>
              </w:rPr>
              <w:t>dedicated</w:t>
            </w:r>
          </w:p>
        </w:tc>
        <w:tc>
          <w:tcPr>
            <w:tcW w:w="2973" w:type="dxa"/>
          </w:tcPr>
          <w:p w14:paraId="493D352D" w14:textId="77777777" w:rsidR="00F573A9" w:rsidRPr="007B1383" w:rsidRDefault="00F573A9" w:rsidP="009E71F5">
            <w:pPr>
              <w:pStyle w:val="PlainText"/>
              <w:rPr>
                <w:rFonts w:ascii="Arial" w:hAnsi="Arial"/>
                <w:sz w:val="22"/>
                <w:szCs w:val="22"/>
              </w:rPr>
            </w:pPr>
            <w:r w:rsidRPr="007B1383">
              <w:rPr>
                <w:rFonts w:ascii="Arial" w:hAnsi="Arial"/>
                <w:sz w:val="22"/>
                <w:szCs w:val="22"/>
              </w:rPr>
              <w:t xml:space="preserve">Arase </w:t>
            </w:r>
          </w:p>
        </w:tc>
      </w:tr>
      <w:tr w:rsidR="00FA28CA" w:rsidRPr="007B1383" w14:paraId="3D843DAA" w14:textId="77777777" w:rsidTr="009E71F5">
        <w:tc>
          <w:tcPr>
            <w:tcW w:w="1809" w:type="dxa"/>
            <w:vMerge/>
          </w:tcPr>
          <w:p w14:paraId="162875A8" w14:textId="77777777" w:rsidR="00F573A9" w:rsidRPr="007B1383" w:rsidRDefault="00F573A9" w:rsidP="009E71F5">
            <w:pPr>
              <w:pStyle w:val="PlainText"/>
              <w:rPr>
                <w:rFonts w:ascii="Arial" w:hAnsi="Arial"/>
                <w:sz w:val="22"/>
                <w:szCs w:val="22"/>
              </w:rPr>
            </w:pPr>
          </w:p>
        </w:tc>
        <w:tc>
          <w:tcPr>
            <w:tcW w:w="3119" w:type="dxa"/>
          </w:tcPr>
          <w:p w14:paraId="29365F7C" w14:textId="77777777" w:rsidR="00F573A9" w:rsidRPr="007B1383" w:rsidRDefault="00F573A9" w:rsidP="009E71F5">
            <w:pPr>
              <w:pStyle w:val="PlainText"/>
              <w:rPr>
                <w:rFonts w:ascii="Arial" w:hAnsi="Arial"/>
                <w:sz w:val="22"/>
                <w:szCs w:val="22"/>
              </w:rPr>
            </w:pPr>
            <w:r w:rsidRPr="007B1383">
              <w:rPr>
                <w:rFonts w:ascii="Arial" w:hAnsi="Arial"/>
                <w:sz w:val="22"/>
                <w:szCs w:val="22"/>
              </w:rPr>
              <w:t>altogether (&gt;100 keV)</w:t>
            </w:r>
          </w:p>
        </w:tc>
        <w:tc>
          <w:tcPr>
            <w:tcW w:w="2410" w:type="dxa"/>
          </w:tcPr>
          <w:p w14:paraId="25F9ED64" w14:textId="77777777" w:rsidR="00F573A9" w:rsidRPr="007B1383" w:rsidRDefault="00F573A9" w:rsidP="009E71F5">
            <w:pPr>
              <w:pStyle w:val="PlainText"/>
              <w:rPr>
                <w:rFonts w:ascii="Arial" w:hAnsi="Arial"/>
                <w:sz w:val="22"/>
                <w:szCs w:val="22"/>
              </w:rPr>
            </w:pPr>
            <w:r w:rsidRPr="007B1383">
              <w:rPr>
                <w:rFonts w:ascii="Arial" w:hAnsi="Arial"/>
                <w:sz w:val="22"/>
                <w:szCs w:val="22"/>
              </w:rPr>
              <w:t>dedicated</w:t>
            </w:r>
          </w:p>
        </w:tc>
        <w:tc>
          <w:tcPr>
            <w:tcW w:w="2973" w:type="dxa"/>
          </w:tcPr>
          <w:p w14:paraId="0014EAE7" w14:textId="638E0E0B" w:rsidR="00F573A9" w:rsidRPr="007B1383" w:rsidRDefault="00F573A9" w:rsidP="00E149F8">
            <w:pPr>
              <w:pStyle w:val="PlainText"/>
              <w:rPr>
                <w:rFonts w:ascii="Arial" w:hAnsi="Arial"/>
                <w:sz w:val="22"/>
                <w:szCs w:val="22"/>
              </w:rPr>
            </w:pPr>
            <w:r w:rsidRPr="007B1383">
              <w:rPr>
                <w:rFonts w:ascii="Arial" w:hAnsi="Arial"/>
                <w:sz w:val="22"/>
                <w:szCs w:val="22"/>
              </w:rPr>
              <w:t>CRRES, P</w:t>
            </w:r>
            <w:r w:rsidR="00E149F8" w:rsidRPr="007B1383">
              <w:rPr>
                <w:rFonts w:ascii="Arial" w:hAnsi="Arial"/>
                <w:sz w:val="22"/>
                <w:szCs w:val="22"/>
              </w:rPr>
              <w:t>olar</w:t>
            </w:r>
          </w:p>
        </w:tc>
      </w:tr>
      <w:tr w:rsidR="00FA28CA" w:rsidRPr="007B1383" w14:paraId="262A8F8C" w14:textId="77777777" w:rsidTr="009E71F5">
        <w:trPr>
          <w:trHeight w:val="77"/>
        </w:trPr>
        <w:tc>
          <w:tcPr>
            <w:tcW w:w="1809" w:type="dxa"/>
            <w:vMerge/>
          </w:tcPr>
          <w:p w14:paraId="153E80DF" w14:textId="77777777" w:rsidR="00F573A9" w:rsidRPr="007B1383" w:rsidRDefault="00F573A9" w:rsidP="009E71F5">
            <w:pPr>
              <w:pStyle w:val="PlainText"/>
              <w:rPr>
                <w:rFonts w:ascii="Arial" w:hAnsi="Arial"/>
                <w:sz w:val="22"/>
                <w:szCs w:val="22"/>
              </w:rPr>
            </w:pPr>
          </w:p>
        </w:tc>
        <w:tc>
          <w:tcPr>
            <w:tcW w:w="3119" w:type="dxa"/>
          </w:tcPr>
          <w:p w14:paraId="19E2B186" w14:textId="77777777" w:rsidR="00F573A9" w:rsidRPr="007B1383" w:rsidRDefault="00F573A9" w:rsidP="009E71F5">
            <w:pPr>
              <w:pStyle w:val="PlainText"/>
              <w:rPr>
                <w:rFonts w:ascii="Arial" w:hAnsi="Arial"/>
                <w:sz w:val="22"/>
                <w:szCs w:val="22"/>
              </w:rPr>
            </w:pPr>
            <w:r w:rsidRPr="007B1383">
              <w:rPr>
                <w:rFonts w:ascii="Arial" w:hAnsi="Arial"/>
                <w:sz w:val="22"/>
                <w:szCs w:val="22"/>
              </w:rPr>
              <w:t>each (&lt;50 eV)</w:t>
            </w:r>
          </w:p>
        </w:tc>
        <w:tc>
          <w:tcPr>
            <w:tcW w:w="2410" w:type="dxa"/>
          </w:tcPr>
          <w:p w14:paraId="28C1123C" w14:textId="77777777" w:rsidR="00F573A9" w:rsidRPr="007B1383" w:rsidRDefault="00F573A9" w:rsidP="009E71F5">
            <w:pPr>
              <w:pStyle w:val="PlainText"/>
              <w:rPr>
                <w:rFonts w:ascii="Arial" w:hAnsi="Arial"/>
                <w:sz w:val="22"/>
                <w:szCs w:val="22"/>
              </w:rPr>
            </w:pPr>
            <w:r w:rsidRPr="007B1383">
              <w:rPr>
                <w:rFonts w:ascii="Arial" w:hAnsi="Arial"/>
                <w:sz w:val="22"/>
                <w:szCs w:val="22"/>
              </w:rPr>
              <w:t>non-dedicated</w:t>
            </w:r>
          </w:p>
        </w:tc>
        <w:tc>
          <w:tcPr>
            <w:tcW w:w="2973" w:type="dxa"/>
          </w:tcPr>
          <w:p w14:paraId="11E55640" w14:textId="77777777" w:rsidR="00F573A9" w:rsidRPr="007B1383" w:rsidRDefault="00F573A9" w:rsidP="009E71F5">
            <w:pPr>
              <w:pStyle w:val="PlainText"/>
              <w:rPr>
                <w:rFonts w:ascii="Arial" w:hAnsi="Arial"/>
                <w:sz w:val="22"/>
                <w:szCs w:val="22"/>
              </w:rPr>
            </w:pPr>
            <w:r w:rsidRPr="007B1383">
              <w:rPr>
                <w:rFonts w:ascii="Arial" w:hAnsi="Arial"/>
                <w:sz w:val="22"/>
                <w:szCs w:val="22"/>
              </w:rPr>
              <w:t>DE-1, Akebono</w:t>
            </w:r>
          </w:p>
        </w:tc>
      </w:tr>
      <w:tr w:rsidR="00FA28CA" w:rsidRPr="007B1383" w14:paraId="53EAE9AF" w14:textId="77777777" w:rsidTr="009E71F5">
        <w:trPr>
          <w:trHeight w:val="77"/>
        </w:trPr>
        <w:tc>
          <w:tcPr>
            <w:tcW w:w="1809" w:type="dxa"/>
            <w:vMerge/>
          </w:tcPr>
          <w:p w14:paraId="49D1AD79" w14:textId="77777777" w:rsidR="00816224" w:rsidRPr="007B1383" w:rsidRDefault="00816224" w:rsidP="009E71F5">
            <w:pPr>
              <w:pStyle w:val="PlainText"/>
              <w:rPr>
                <w:rFonts w:ascii="Arial" w:hAnsi="Arial"/>
                <w:sz w:val="22"/>
                <w:szCs w:val="22"/>
              </w:rPr>
            </w:pPr>
          </w:p>
        </w:tc>
        <w:tc>
          <w:tcPr>
            <w:tcW w:w="3119" w:type="dxa"/>
          </w:tcPr>
          <w:p w14:paraId="0BF8DCF7" w14:textId="77777777" w:rsidR="00816224" w:rsidRPr="007B1383" w:rsidRDefault="00816224" w:rsidP="009E71F5">
            <w:pPr>
              <w:pStyle w:val="PlainText"/>
              <w:rPr>
                <w:rFonts w:ascii="Arial" w:hAnsi="Arial"/>
                <w:sz w:val="22"/>
                <w:szCs w:val="22"/>
              </w:rPr>
            </w:pPr>
            <w:r w:rsidRPr="007B1383">
              <w:rPr>
                <w:rFonts w:ascii="Arial" w:hAnsi="Arial"/>
                <w:sz w:val="22"/>
                <w:szCs w:val="22"/>
              </w:rPr>
              <w:t>each (0.05–10 keV)</w:t>
            </w:r>
          </w:p>
        </w:tc>
        <w:tc>
          <w:tcPr>
            <w:tcW w:w="2410" w:type="dxa"/>
          </w:tcPr>
          <w:p w14:paraId="6541B9AF" w14:textId="47454A7F" w:rsidR="00816224" w:rsidRPr="007B1383" w:rsidRDefault="00816224" w:rsidP="00816224">
            <w:pPr>
              <w:pStyle w:val="PlainText"/>
              <w:rPr>
                <w:rFonts w:ascii="Arial" w:hAnsi="Arial"/>
                <w:sz w:val="22"/>
                <w:szCs w:val="22"/>
              </w:rPr>
            </w:pPr>
            <w:r w:rsidRPr="007B1383">
              <w:rPr>
                <w:rFonts w:ascii="Arial" w:hAnsi="Arial"/>
                <w:sz w:val="22"/>
                <w:szCs w:val="22"/>
              </w:rPr>
              <w:t xml:space="preserve">   (missing)</w:t>
            </w:r>
          </w:p>
        </w:tc>
        <w:tc>
          <w:tcPr>
            <w:tcW w:w="2973" w:type="dxa"/>
          </w:tcPr>
          <w:p w14:paraId="257D5321" w14:textId="77777777" w:rsidR="00816224" w:rsidRPr="007B1383" w:rsidRDefault="00816224" w:rsidP="009E71F5">
            <w:pPr>
              <w:pStyle w:val="PlainText"/>
              <w:rPr>
                <w:rFonts w:ascii="Arial" w:hAnsi="Arial"/>
                <w:sz w:val="22"/>
                <w:szCs w:val="22"/>
              </w:rPr>
            </w:pPr>
          </w:p>
        </w:tc>
      </w:tr>
      <w:tr w:rsidR="00FA28CA" w:rsidRPr="007B1383" w14:paraId="65D7DA72" w14:textId="77777777" w:rsidTr="009E71F5">
        <w:tc>
          <w:tcPr>
            <w:tcW w:w="1809" w:type="dxa"/>
            <w:vMerge/>
          </w:tcPr>
          <w:p w14:paraId="7613D076" w14:textId="77777777" w:rsidR="00816224" w:rsidRPr="007B1383" w:rsidRDefault="00816224" w:rsidP="009E71F5">
            <w:pPr>
              <w:pStyle w:val="PlainText"/>
              <w:rPr>
                <w:rFonts w:ascii="Arial" w:hAnsi="Arial"/>
                <w:sz w:val="22"/>
                <w:szCs w:val="22"/>
              </w:rPr>
            </w:pPr>
          </w:p>
        </w:tc>
        <w:tc>
          <w:tcPr>
            <w:tcW w:w="3119" w:type="dxa"/>
          </w:tcPr>
          <w:p w14:paraId="713142AA" w14:textId="62B4DEC4" w:rsidR="00816224" w:rsidRPr="007B1383" w:rsidRDefault="00816224" w:rsidP="009E71F5">
            <w:pPr>
              <w:pStyle w:val="PlainText"/>
              <w:rPr>
                <w:rFonts w:ascii="Arial" w:hAnsi="Arial"/>
                <w:sz w:val="22"/>
                <w:szCs w:val="22"/>
              </w:rPr>
            </w:pPr>
            <w:r w:rsidRPr="007B1383">
              <w:rPr>
                <w:rFonts w:ascii="Arial" w:hAnsi="Arial"/>
                <w:sz w:val="22"/>
                <w:szCs w:val="22"/>
              </w:rPr>
              <w:t>altogether (0.05-30 keV)</w:t>
            </w:r>
          </w:p>
        </w:tc>
        <w:tc>
          <w:tcPr>
            <w:tcW w:w="2410" w:type="dxa"/>
          </w:tcPr>
          <w:p w14:paraId="09D76115" w14:textId="77777777" w:rsidR="00816224" w:rsidRPr="007B1383" w:rsidRDefault="00816224" w:rsidP="009E71F5">
            <w:pPr>
              <w:pStyle w:val="PlainText"/>
              <w:rPr>
                <w:rFonts w:ascii="Arial" w:hAnsi="Arial"/>
                <w:sz w:val="22"/>
                <w:szCs w:val="22"/>
              </w:rPr>
            </w:pPr>
            <w:r w:rsidRPr="007B1383">
              <w:rPr>
                <w:rFonts w:ascii="Arial" w:hAnsi="Arial"/>
                <w:sz w:val="22"/>
                <w:szCs w:val="22"/>
              </w:rPr>
              <w:t>non-dedicated</w:t>
            </w:r>
          </w:p>
        </w:tc>
        <w:tc>
          <w:tcPr>
            <w:tcW w:w="2973" w:type="dxa"/>
          </w:tcPr>
          <w:p w14:paraId="26B416B5" w14:textId="1BF391F8" w:rsidR="00816224" w:rsidRPr="007B1383" w:rsidRDefault="00816224" w:rsidP="00E149F8">
            <w:pPr>
              <w:pStyle w:val="PlainText"/>
              <w:rPr>
                <w:rFonts w:ascii="Arial" w:hAnsi="Arial"/>
                <w:sz w:val="22"/>
                <w:szCs w:val="22"/>
              </w:rPr>
            </w:pPr>
            <w:r w:rsidRPr="007B1383">
              <w:rPr>
                <w:rFonts w:ascii="Arial" w:hAnsi="Arial"/>
                <w:sz w:val="22"/>
                <w:szCs w:val="22"/>
              </w:rPr>
              <w:t>Cluster, Arase, MMS</w:t>
            </w:r>
            <w:r w:rsidR="00E149F8" w:rsidRPr="007B1383">
              <w:rPr>
                <w:rFonts w:ascii="Arial" w:hAnsi="Arial"/>
                <w:sz w:val="22"/>
                <w:szCs w:val="22"/>
              </w:rPr>
              <w:t xml:space="preserve">, </w:t>
            </w:r>
            <w:proofErr w:type="spellStart"/>
            <w:r w:rsidRPr="007B1383">
              <w:rPr>
                <w:rFonts w:ascii="Arial" w:hAnsi="Arial"/>
                <w:sz w:val="22"/>
                <w:szCs w:val="22"/>
              </w:rPr>
              <w:t>etc</w:t>
            </w:r>
            <w:proofErr w:type="spellEnd"/>
          </w:p>
        </w:tc>
      </w:tr>
      <w:tr w:rsidR="00FA28CA" w:rsidRPr="007B1383" w14:paraId="1E0C221F" w14:textId="77777777" w:rsidTr="009E71F5">
        <w:tc>
          <w:tcPr>
            <w:tcW w:w="1809" w:type="dxa"/>
            <w:vMerge/>
          </w:tcPr>
          <w:p w14:paraId="24E42633" w14:textId="77777777" w:rsidR="00816224" w:rsidRPr="007B1383" w:rsidRDefault="00816224" w:rsidP="009E71F5">
            <w:pPr>
              <w:pStyle w:val="PlainText"/>
              <w:rPr>
                <w:rFonts w:ascii="Arial" w:hAnsi="Arial"/>
                <w:sz w:val="22"/>
                <w:szCs w:val="22"/>
              </w:rPr>
            </w:pPr>
          </w:p>
        </w:tc>
        <w:tc>
          <w:tcPr>
            <w:tcW w:w="3119" w:type="dxa"/>
          </w:tcPr>
          <w:p w14:paraId="5F9A43BF" w14:textId="6C136002" w:rsidR="00816224" w:rsidRPr="007B1383" w:rsidRDefault="00816224" w:rsidP="009E71F5">
            <w:pPr>
              <w:pStyle w:val="PlainText"/>
              <w:rPr>
                <w:rFonts w:ascii="Arial" w:hAnsi="Arial"/>
                <w:sz w:val="22"/>
                <w:szCs w:val="22"/>
              </w:rPr>
            </w:pPr>
            <w:r w:rsidRPr="007B1383">
              <w:rPr>
                <w:rFonts w:ascii="Arial" w:hAnsi="Arial"/>
                <w:sz w:val="22"/>
                <w:szCs w:val="22"/>
              </w:rPr>
              <w:t>each (30–100 keV)</w:t>
            </w:r>
          </w:p>
        </w:tc>
        <w:tc>
          <w:tcPr>
            <w:tcW w:w="2410" w:type="dxa"/>
          </w:tcPr>
          <w:p w14:paraId="3C25F2B1" w14:textId="77777777" w:rsidR="00816224" w:rsidRPr="007B1383" w:rsidRDefault="00816224" w:rsidP="009E71F5">
            <w:pPr>
              <w:pStyle w:val="PlainText"/>
              <w:rPr>
                <w:rFonts w:ascii="Arial" w:hAnsi="Arial"/>
                <w:sz w:val="22"/>
                <w:szCs w:val="22"/>
              </w:rPr>
            </w:pPr>
            <w:r w:rsidRPr="007B1383">
              <w:rPr>
                <w:rFonts w:ascii="Arial" w:hAnsi="Arial"/>
                <w:sz w:val="22"/>
                <w:szCs w:val="22"/>
              </w:rPr>
              <w:t>non-dedicated</w:t>
            </w:r>
          </w:p>
        </w:tc>
        <w:tc>
          <w:tcPr>
            <w:tcW w:w="2973" w:type="dxa"/>
          </w:tcPr>
          <w:p w14:paraId="16DC5741" w14:textId="77777777" w:rsidR="00816224" w:rsidRPr="007B1383" w:rsidRDefault="00816224" w:rsidP="009E71F5">
            <w:pPr>
              <w:pStyle w:val="PlainText"/>
              <w:rPr>
                <w:rFonts w:ascii="Arial" w:hAnsi="Arial"/>
                <w:sz w:val="22"/>
                <w:szCs w:val="22"/>
              </w:rPr>
            </w:pPr>
            <w:r w:rsidRPr="007B1383">
              <w:rPr>
                <w:rFonts w:ascii="Arial" w:hAnsi="Arial"/>
                <w:sz w:val="22"/>
                <w:szCs w:val="22"/>
              </w:rPr>
              <w:t>AMPTE</w:t>
            </w:r>
          </w:p>
        </w:tc>
      </w:tr>
      <w:tr w:rsidR="00FA28CA" w:rsidRPr="007B1383" w14:paraId="3B7CA088" w14:textId="77777777" w:rsidTr="009E71F5">
        <w:tc>
          <w:tcPr>
            <w:tcW w:w="1809" w:type="dxa"/>
            <w:vMerge/>
          </w:tcPr>
          <w:p w14:paraId="5285BA01" w14:textId="77777777" w:rsidR="00816224" w:rsidRPr="007B1383" w:rsidRDefault="00816224" w:rsidP="009E71F5">
            <w:pPr>
              <w:pStyle w:val="PlainText"/>
              <w:rPr>
                <w:rFonts w:ascii="Arial" w:hAnsi="Arial"/>
                <w:sz w:val="22"/>
                <w:szCs w:val="22"/>
              </w:rPr>
            </w:pPr>
          </w:p>
        </w:tc>
        <w:tc>
          <w:tcPr>
            <w:tcW w:w="3119" w:type="dxa"/>
          </w:tcPr>
          <w:p w14:paraId="6F3DA1C9" w14:textId="77777777" w:rsidR="00816224" w:rsidRPr="007B1383" w:rsidRDefault="00816224" w:rsidP="009E71F5">
            <w:pPr>
              <w:pStyle w:val="PlainText"/>
              <w:rPr>
                <w:rFonts w:ascii="Arial" w:hAnsi="Arial"/>
                <w:sz w:val="22"/>
                <w:szCs w:val="22"/>
              </w:rPr>
            </w:pPr>
            <w:r w:rsidRPr="007B1383">
              <w:rPr>
                <w:rFonts w:ascii="Arial" w:hAnsi="Arial"/>
                <w:sz w:val="22"/>
                <w:szCs w:val="22"/>
              </w:rPr>
              <w:t>each (&gt;100 keV)</w:t>
            </w:r>
          </w:p>
        </w:tc>
        <w:tc>
          <w:tcPr>
            <w:tcW w:w="2410" w:type="dxa"/>
          </w:tcPr>
          <w:p w14:paraId="2A748BAA" w14:textId="77777777" w:rsidR="00816224" w:rsidRPr="007B1383" w:rsidRDefault="00816224" w:rsidP="009E71F5">
            <w:pPr>
              <w:pStyle w:val="PlainText"/>
              <w:rPr>
                <w:rFonts w:ascii="Arial" w:hAnsi="Arial"/>
                <w:sz w:val="22"/>
                <w:szCs w:val="22"/>
              </w:rPr>
            </w:pPr>
            <w:r w:rsidRPr="007B1383">
              <w:rPr>
                <w:rFonts w:ascii="Arial" w:hAnsi="Arial"/>
                <w:sz w:val="22"/>
                <w:szCs w:val="22"/>
              </w:rPr>
              <w:t>non-dedicated</w:t>
            </w:r>
          </w:p>
        </w:tc>
        <w:tc>
          <w:tcPr>
            <w:tcW w:w="2973" w:type="dxa"/>
          </w:tcPr>
          <w:p w14:paraId="541EC51C" w14:textId="77777777" w:rsidR="00816224" w:rsidRPr="007B1383" w:rsidRDefault="00816224" w:rsidP="009E71F5">
            <w:pPr>
              <w:pStyle w:val="PlainText"/>
              <w:rPr>
                <w:rFonts w:ascii="Arial" w:hAnsi="Arial"/>
                <w:sz w:val="22"/>
                <w:szCs w:val="22"/>
              </w:rPr>
            </w:pPr>
            <w:r w:rsidRPr="007B1383">
              <w:rPr>
                <w:rFonts w:ascii="Arial" w:hAnsi="Arial"/>
                <w:sz w:val="22"/>
                <w:szCs w:val="22"/>
              </w:rPr>
              <w:t xml:space="preserve">AMPTE, </w:t>
            </w:r>
            <w:proofErr w:type="spellStart"/>
            <w:r w:rsidRPr="007B1383">
              <w:rPr>
                <w:rFonts w:ascii="Arial" w:hAnsi="Arial"/>
                <w:sz w:val="22"/>
                <w:szCs w:val="22"/>
              </w:rPr>
              <w:t>Geotail</w:t>
            </w:r>
            <w:proofErr w:type="spellEnd"/>
          </w:p>
        </w:tc>
      </w:tr>
      <w:tr w:rsidR="00FA28CA" w:rsidRPr="007B1383" w14:paraId="38DAAD42" w14:textId="77777777" w:rsidTr="009E71F5">
        <w:tc>
          <w:tcPr>
            <w:tcW w:w="1809" w:type="dxa"/>
          </w:tcPr>
          <w:p w14:paraId="372767AF" w14:textId="126A8EAC" w:rsidR="00816224" w:rsidRPr="007B1383" w:rsidRDefault="00DD08DB" w:rsidP="009E71F5">
            <w:pPr>
              <w:pStyle w:val="PlainText"/>
              <w:rPr>
                <w:rFonts w:ascii="Arial" w:hAnsi="Arial"/>
                <w:sz w:val="22"/>
                <w:szCs w:val="22"/>
              </w:rPr>
            </w:pPr>
            <w:r w:rsidRPr="007B1383">
              <w:rPr>
                <w:rFonts w:ascii="Arial" w:hAnsi="Arial"/>
                <w:sz w:val="22"/>
                <w:szCs w:val="22"/>
              </w:rPr>
              <w:t>High charge-state</w:t>
            </w:r>
            <w:r w:rsidR="00816224" w:rsidRPr="007B1383">
              <w:rPr>
                <w:rFonts w:ascii="Arial" w:hAnsi="Arial"/>
                <w:sz w:val="22"/>
                <w:szCs w:val="22"/>
              </w:rPr>
              <w:t xml:space="preserve"> heavy </w:t>
            </w:r>
          </w:p>
        </w:tc>
        <w:tc>
          <w:tcPr>
            <w:tcW w:w="3119" w:type="dxa"/>
          </w:tcPr>
          <w:p w14:paraId="7DC17C16" w14:textId="77777777" w:rsidR="00816224" w:rsidRPr="007B1383" w:rsidRDefault="00816224" w:rsidP="009E71F5">
            <w:pPr>
              <w:pStyle w:val="PlainText"/>
              <w:rPr>
                <w:rFonts w:ascii="Arial" w:hAnsi="Arial"/>
                <w:sz w:val="22"/>
                <w:szCs w:val="22"/>
              </w:rPr>
            </w:pPr>
            <w:r w:rsidRPr="007B1383">
              <w:rPr>
                <w:rFonts w:ascii="Arial" w:hAnsi="Arial"/>
                <w:sz w:val="22"/>
                <w:szCs w:val="22"/>
              </w:rPr>
              <w:t>each (&gt;100 keV)</w:t>
            </w:r>
          </w:p>
        </w:tc>
        <w:tc>
          <w:tcPr>
            <w:tcW w:w="2410" w:type="dxa"/>
          </w:tcPr>
          <w:p w14:paraId="02C25E31" w14:textId="5BBDB8AD" w:rsidR="00816224" w:rsidRPr="007B1383" w:rsidRDefault="00816224" w:rsidP="009E71F5">
            <w:pPr>
              <w:pStyle w:val="PlainText"/>
              <w:rPr>
                <w:rFonts w:ascii="Arial" w:hAnsi="Arial"/>
                <w:sz w:val="22"/>
                <w:szCs w:val="22"/>
              </w:rPr>
            </w:pPr>
            <w:r w:rsidRPr="007B1383">
              <w:rPr>
                <w:rFonts w:ascii="Arial" w:hAnsi="Arial"/>
                <w:sz w:val="22"/>
                <w:szCs w:val="22"/>
              </w:rPr>
              <w:t>dedicated</w:t>
            </w:r>
          </w:p>
        </w:tc>
        <w:tc>
          <w:tcPr>
            <w:tcW w:w="2973" w:type="dxa"/>
          </w:tcPr>
          <w:p w14:paraId="75A43D90" w14:textId="42F00711" w:rsidR="00816224" w:rsidRPr="007B1383" w:rsidRDefault="00816224" w:rsidP="00E149F8">
            <w:pPr>
              <w:pStyle w:val="PlainText"/>
              <w:rPr>
                <w:rFonts w:ascii="Arial" w:hAnsi="Arial"/>
                <w:sz w:val="22"/>
                <w:szCs w:val="22"/>
              </w:rPr>
            </w:pPr>
            <w:proofErr w:type="spellStart"/>
            <w:r w:rsidRPr="007B1383">
              <w:rPr>
                <w:rFonts w:ascii="Arial" w:hAnsi="Arial"/>
                <w:sz w:val="22"/>
                <w:szCs w:val="22"/>
              </w:rPr>
              <w:t>Geotail</w:t>
            </w:r>
            <w:proofErr w:type="spellEnd"/>
            <w:r w:rsidRPr="007B1383">
              <w:rPr>
                <w:rFonts w:ascii="Arial" w:hAnsi="Arial"/>
                <w:sz w:val="22"/>
                <w:szCs w:val="22"/>
              </w:rPr>
              <w:t>, W</w:t>
            </w:r>
            <w:r w:rsidR="00E149F8" w:rsidRPr="007B1383">
              <w:rPr>
                <w:rFonts w:ascii="Arial" w:hAnsi="Arial"/>
                <w:sz w:val="22"/>
                <w:szCs w:val="22"/>
              </w:rPr>
              <w:t>ind</w:t>
            </w:r>
            <w:r w:rsidRPr="007B1383">
              <w:rPr>
                <w:rFonts w:ascii="Arial" w:hAnsi="Arial"/>
                <w:sz w:val="22"/>
                <w:szCs w:val="22"/>
              </w:rPr>
              <w:t>, AMPTE</w:t>
            </w:r>
            <w:r w:rsidR="00E149F8" w:rsidRPr="007B1383">
              <w:rPr>
                <w:rFonts w:ascii="Arial" w:hAnsi="Arial"/>
                <w:sz w:val="22"/>
                <w:szCs w:val="22"/>
              </w:rPr>
              <w:t xml:space="preserve">, </w:t>
            </w:r>
            <w:proofErr w:type="spellStart"/>
            <w:r w:rsidR="00E149F8" w:rsidRPr="007B1383">
              <w:rPr>
                <w:rFonts w:ascii="Arial" w:hAnsi="Arial"/>
                <w:sz w:val="22"/>
                <w:szCs w:val="22"/>
              </w:rPr>
              <w:t>etc</w:t>
            </w:r>
            <w:proofErr w:type="spellEnd"/>
          </w:p>
        </w:tc>
      </w:tr>
      <w:tr w:rsidR="00FA28CA" w:rsidRPr="007B1383" w14:paraId="11999F09" w14:textId="77777777" w:rsidTr="009E71F5">
        <w:tc>
          <w:tcPr>
            <w:tcW w:w="1809" w:type="dxa"/>
            <w:vMerge w:val="restart"/>
          </w:tcPr>
          <w:p w14:paraId="383595C4" w14:textId="61140F7C" w:rsidR="00816224" w:rsidRPr="007B1383" w:rsidRDefault="00DD08DB" w:rsidP="009E71F5">
            <w:pPr>
              <w:pStyle w:val="PlainText"/>
              <w:rPr>
                <w:rFonts w:ascii="Arial" w:hAnsi="Arial"/>
                <w:sz w:val="22"/>
                <w:szCs w:val="22"/>
              </w:rPr>
            </w:pPr>
            <w:r w:rsidRPr="007B1383">
              <w:rPr>
                <w:rFonts w:ascii="Arial" w:hAnsi="Arial"/>
                <w:sz w:val="22"/>
                <w:szCs w:val="22"/>
              </w:rPr>
              <w:t>Low charge-state</w:t>
            </w:r>
            <w:r w:rsidR="00816224" w:rsidRPr="007B1383">
              <w:rPr>
                <w:rFonts w:ascii="Arial" w:hAnsi="Arial"/>
                <w:sz w:val="22"/>
                <w:szCs w:val="22"/>
              </w:rPr>
              <w:t xml:space="preserve"> metallic </w:t>
            </w:r>
          </w:p>
        </w:tc>
        <w:tc>
          <w:tcPr>
            <w:tcW w:w="3119" w:type="dxa"/>
          </w:tcPr>
          <w:p w14:paraId="7ABF6368" w14:textId="77777777" w:rsidR="00816224" w:rsidRPr="007B1383" w:rsidRDefault="00816224" w:rsidP="009E71F5">
            <w:pPr>
              <w:pStyle w:val="PlainText"/>
              <w:rPr>
                <w:rFonts w:ascii="Arial" w:hAnsi="Arial"/>
                <w:sz w:val="22"/>
                <w:szCs w:val="22"/>
              </w:rPr>
            </w:pPr>
            <w:r w:rsidRPr="007B1383">
              <w:rPr>
                <w:rFonts w:ascii="Arial" w:hAnsi="Arial"/>
                <w:sz w:val="22"/>
                <w:szCs w:val="22"/>
              </w:rPr>
              <w:t>each (&gt;100 keV)</w:t>
            </w:r>
          </w:p>
        </w:tc>
        <w:tc>
          <w:tcPr>
            <w:tcW w:w="2410" w:type="dxa"/>
          </w:tcPr>
          <w:p w14:paraId="1B557981" w14:textId="1862A848" w:rsidR="00816224" w:rsidRPr="007B1383" w:rsidRDefault="00816224" w:rsidP="009E71F5">
            <w:pPr>
              <w:pStyle w:val="PlainText"/>
              <w:rPr>
                <w:rFonts w:ascii="Arial" w:hAnsi="Arial"/>
                <w:sz w:val="22"/>
                <w:szCs w:val="22"/>
              </w:rPr>
            </w:pPr>
            <w:r w:rsidRPr="007B1383">
              <w:rPr>
                <w:rFonts w:ascii="Arial" w:hAnsi="Arial"/>
                <w:sz w:val="22"/>
                <w:szCs w:val="22"/>
              </w:rPr>
              <w:t>dedicated</w:t>
            </w:r>
          </w:p>
        </w:tc>
        <w:tc>
          <w:tcPr>
            <w:tcW w:w="2973" w:type="dxa"/>
          </w:tcPr>
          <w:p w14:paraId="392312EB" w14:textId="2F145279" w:rsidR="00816224" w:rsidRPr="007B1383" w:rsidRDefault="00816224" w:rsidP="00E149F8">
            <w:pPr>
              <w:pStyle w:val="PlainText"/>
              <w:rPr>
                <w:rFonts w:ascii="Arial" w:hAnsi="Arial"/>
                <w:sz w:val="22"/>
                <w:szCs w:val="22"/>
              </w:rPr>
            </w:pPr>
            <w:proofErr w:type="spellStart"/>
            <w:r w:rsidRPr="007B1383">
              <w:rPr>
                <w:rFonts w:ascii="Arial" w:hAnsi="Arial"/>
                <w:sz w:val="22"/>
                <w:szCs w:val="22"/>
              </w:rPr>
              <w:t>Geotail</w:t>
            </w:r>
            <w:proofErr w:type="spellEnd"/>
            <w:r w:rsidRPr="007B1383">
              <w:rPr>
                <w:rFonts w:ascii="Arial" w:hAnsi="Arial"/>
                <w:sz w:val="22"/>
                <w:szCs w:val="22"/>
              </w:rPr>
              <w:t>, W</w:t>
            </w:r>
            <w:r w:rsidR="00E149F8" w:rsidRPr="007B1383">
              <w:rPr>
                <w:rFonts w:ascii="Arial" w:hAnsi="Arial"/>
                <w:sz w:val="22"/>
                <w:szCs w:val="22"/>
              </w:rPr>
              <w:t>ind</w:t>
            </w:r>
          </w:p>
        </w:tc>
      </w:tr>
      <w:tr w:rsidR="00FA28CA" w:rsidRPr="007B1383" w14:paraId="7442F15F" w14:textId="77777777" w:rsidTr="009E71F5">
        <w:tc>
          <w:tcPr>
            <w:tcW w:w="1809" w:type="dxa"/>
            <w:vMerge/>
          </w:tcPr>
          <w:p w14:paraId="621F5865" w14:textId="77777777" w:rsidR="00816224" w:rsidRPr="007B1383" w:rsidRDefault="00816224" w:rsidP="009E71F5">
            <w:pPr>
              <w:pStyle w:val="PlainText"/>
              <w:rPr>
                <w:rFonts w:ascii="Arial" w:hAnsi="Arial"/>
                <w:sz w:val="22"/>
                <w:szCs w:val="22"/>
              </w:rPr>
            </w:pPr>
          </w:p>
        </w:tc>
        <w:tc>
          <w:tcPr>
            <w:tcW w:w="3119" w:type="dxa"/>
          </w:tcPr>
          <w:p w14:paraId="678F05E9" w14:textId="77777777" w:rsidR="00816224" w:rsidRPr="007B1383" w:rsidRDefault="00816224" w:rsidP="009E71F5">
            <w:pPr>
              <w:pStyle w:val="PlainText"/>
              <w:rPr>
                <w:rFonts w:ascii="Arial" w:hAnsi="Arial"/>
                <w:sz w:val="22"/>
                <w:szCs w:val="22"/>
              </w:rPr>
            </w:pPr>
            <w:r w:rsidRPr="007B1383">
              <w:rPr>
                <w:rFonts w:ascii="Arial" w:hAnsi="Arial"/>
                <w:sz w:val="22"/>
                <w:szCs w:val="22"/>
              </w:rPr>
              <w:t>each (cold)</w:t>
            </w:r>
          </w:p>
        </w:tc>
        <w:tc>
          <w:tcPr>
            <w:tcW w:w="2410" w:type="dxa"/>
          </w:tcPr>
          <w:p w14:paraId="74E2B912" w14:textId="77777777" w:rsidR="00816224" w:rsidRPr="007B1383" w:rsidRDefault="00816224" w:rsidP="009E71F5">
            <w:pPr>
              <w:pStyle w:val="PlainText"/>
              <w:rPr>
                <w:rFonts w:ascii="Arial" w:hAnsi="Arial"/>
                <w:sz w:val="22"/>
                <w:szCs w:val="22"/>
              </w:rPr>
            </w:pPr>
            <w:proofErr w:type="spellStart"/>
            <w:r w:rsidRPr="007B1383">
              <w:rPr>
                <w:rFonts w:ascii="Arial" w:hAnsi="Arial"/>
                <w:sz w:val="22"/>
                <w:szCs w:val="22"/>
              </w:rPr>
              <w:t>dedicated@moon</w:t>
            </w:r>
            <w:proofErr w:type="spellEnd"/>
          </w:p>
        </w:tc>
        <w:tc>
          <w:tcPr>
            <w:tcW w:w="2973" w:type="dxa"/>
          </w:tcPr>
          <w:p w14:paraId="38E2EA4A" w14:textId="77777777" w:rsidR="00816224" w:rsidRPr="007B1383" w:rsidRDefault="00816224" w:rsidP="009E71F5">
            <w:pPr>
              <w:pStyle w:val="PlainText"/>
              <w:rPr>
                <w:rFonts w:ascii="Arial" w:hAnsi="Arial"/>
                <w:sz w:val="22"/>
                <w:szCs w:val="22"/>
              </w:rPr>
            </w:pPr>
            <w:r w:rsidRPr="007B1383">
              <w:rPr>
                <w:rFonts w:ascii="Arial" w:hAnsi="Arial"/>
                <w:sz w:val="22"/>
                <w:szCs w:val="22"/>
              </w:rPr>
              <w:t>LADEE</w:t>
            </w:r>
          </w:p>
        </w:tc>
      </w:tr>
      <w:tr w:rsidR="00FA28CA" w:rsidRPr="007B1383" w14:paraId="052991B4" w14:textId="77777777" w:rsidTr="009E71F5">
        <w:tc>
          <w:tcPr>
            <w:tcW w:w="1809" w:type="dxa"/>
            <w:vMerge/>
          </w:tcPr>
          <w:p w14:paraId="4732B735" w14:textId="77777777" w:rsidR="00816224" w:rsidRPr="007B1383" w:rsidRDefault="00816224" w:rsidP="009E71F5">
            <w:pPr>
              <w:pStyle w:val="PlainText"/>
              <w:rPr>
                <w:rFonts w:ascii="Arial" w:hAnsi="Arial"/>
                <w:sz w:val="22"/>
                <w:szCs w:val="22"/>
              </w:rPr>
            </w:pPr>
          </w:p>
        </w:tc>
        <w:tc>
          <w:tcPr>
            <w:tcW w:w="3119" w:type="dxa"/>
          </w:tcPr>
          <w:p w14:paraId="7FAB4318" w14:textId="77777777" w:rsidR="00816224" w:rsidRPr="007B1383" w:rsidRDefault="00816224" w:rsidP="009E71F5">
            <w:pPr>
              <w:pStyle w:val="PlainText"/>
              <w:rPr>
                <w:rFonts w:ascii="Arial" w:hAnsi="Arial"/>
                <w:sz w:val="22"/>
                <w:szCs w:val="22"/>
              </w:rPr>
            </w:pPr>
            <w:r w:rsidRPr="007B1383">
              <w:rPr>
                <w:rFonts w:ascii="Arial" w:hAnsi="Arial"/>
                <w:sz w:val="22"/>
                <w:szCs w:val="22"/>
              </w:rPr>
              <w:t>each (0.01–30 keV)</w:t>
            </w:r>
          </w:p>
        </w:tc>
        <w:tc>
          <w:tcPr>
            <w:tcW w:w="2410" w:type="dxa"/>
          </w:tcPr>
          <w:p w14:paraId="6839DD90" w14:textId="77777777" w:rsidR="00816224" w:rsidRPr="007B1383" w:rsidRDefault="00816224" w:rsidP="009E71F5">
            <w:pPr>
              <w:pStyle w:val="PlainText"/>
              <w:rPr>
                <w:rFonts w:ascii="Arial" w:hAnsi="Arial"/>
                <w:sz w:val="22"/>
                <w:szCs w:val="22"/>
              </w:rPr>
            </w:pPr>
            <w:proofErr w:type="spellStart"/>
            <w:r w:rsidRPr="007B1383">
              <w:rPr>
                <w:rFonts w:ascii="Arial" w:hAnsi="Arial"/>
                <w:sz w:val="22"/>
                <w:szCs w:val="22"/>
              </w:rPr>
              <w:t>dedicated@moon</w:t>
            </w:r>
            <w:proofErr w:type="spellEnd"/>
          </w:p>
        </w:tc>
        <w:tc>
          <w:tcPr>
            <w:tcW w:w="2973" w:type="dxa"/>
          </w:tcPr>
          <w:p w14:paraId="0EF5C23F" w14:textId="77777777" w:rsidR="00816224" w:rsidRPr="007B1383" w:rsidRDefault="00816224" w:rsidP="009E71F5">
            <w:pPr>
              <w:pStyle w:val="PlainText"/>
              <w:rPr>
                <w:rFonts w:ascii="Arial" w:hAnsi="Arial"/>
                <w:sz w:val="22"/>
                <w:szCs w:val="22"/>
              </w:rPr>
            </w:pPr>
            <w:proofErr w:type="spellStart"/>
            <w:r w:rsidRPr="007B1383">
              <w:rPr>
                <w:rFonts w:ascii="Arial" w:hAnsi="Arial"/>
                <w:sz w:val="22"/>
                <w:szCs w:val="22"/>
              </w:rPr>
              <w:t>Kaguya</w:t>
            </w:r>
            <w:proofErr w:type="spellEnd"/>
            <w:r w:rsidRPr="007B1383">
              <w:rPr>
                <w:rFonts w:ascii="Arial" w:hAnsi="Arial"/>
                <w:sz w:val="22"/>
                <w:szCs w:val="22"/>
              </w:rPr>
              <w:t>, LADEE</w:t>
            </w:r>
          </w:p>
        </w:tc>
      </w:tr>
    </w:tbl>
    <w:p w14:paraId="26C75D51" w14:textId="2397F73C" w:rsidR="00F573A9" w:rsidRPr="007B1383" w:rsidRDefault="00F573A9" w:rsidP="005666DD">
      <w:pPr>
        <w:pStyle w:val="PlainText"/>
        <w:spacing w:line="360" w:lineRule="auto"/>
        <w:rPr>
          <w:rFonts w:ascii="Arial" w:hAnsi="Arial"/>
          <w:sz w:val="22"/>
          <w:szCs w:val="22"/>
        </w:rPr>
      </w:pPr>
      <w:r w:rsidRPr="007B1383">
        <w:rPr>
          <w:rFonts w:ascii="Arial" w:hAnsi="Arial"/>
          <w:sz w:val="22"/>
          <w:szCs w:val="22"/>
        </w:rPr>
        <w:t xml:space="preserve">*1. Routine, *2 </w:t>
      </w:r>
      <w:proofErr w:type="gramStart"/>
      <w:r w:rsidRPr="007B1383">
        <w:rPr>
          <w:rFonts w:ascii="Arial" w:hAnsi="Arial"/>
          <w:sz w:val="22"/>
          <w:szCs w:val="22"/>
        </w:rPr>
        <w:t>Non-routine</w:t>
      </w:r>
      <w:proofErr w:type="gramEnd"/>
      <w:r w:rsidR="00E149F8" w:rsidRPr="007B1383">
        <w:rPr>
          <w:rFonts w:ascii="Arial" w:hAnsi="Arial"/>
          <w:sz w:val="22"/>
          <w:szCs w:val="22"/>
        </w:rPr>
        <w:t xml:space="preserve">, </w:t>
      </w:r>
    </w:p>
    <w:p w14:paraId="359897B4" w14:textId="77777777" w:rsidR="003A5608" w:rsidRPr="007B1383" w:rsidRDefault="003A5608" w:rsidP="00F573A9">
      <w:pPr>
        <w:pStyle w:val="PlainText"/>
        <w:spacing w:line="360" w:lineRule="auto"/>
        <w:ind w:firstLine="284"/>
        <w:rPr>
          <w:rFonts w:ascii="Arial" w:hAnsi="Arial"/>
          <w:sz w:val="22"/>
          <w:szCs w:val="22"/>
        </w:rPr>
      </w:pPr>
    </w:p>
    <w:p w14:paraId="53AB328A" w14:textId="5D669D98" w:rsidR="00281720" w:rsidRPr="007B1383" w:rsidRDefault="00281720" w:rsidP="00281720">
      <w:pPr>
        <w:pStyle w:val="PlainText"/>
        <w:spacing w:line="360" w:lineRule="auto"/>
        <w:ind w:firstLine="284"/>
        <w:rPr>
          <w:rFonts w:ascii="Arial" w:hAnsi="Arial"/>
          <w:sz w:val="24"/>
          <w:szCs w:val="24"/>
        </w:rPr>
      </w:pPr>
      <w:r w:rsidRPr="007B1383">
        <w:rPr>
          <w:rFonts w:ascii="Arial" w:hAnsi="Arial"/>
          <w:sz w:val="24"/>
          <w:szCs w:val="24"/>
        </w:rPr>
        <w:t xml:space="preserve">Finally, the lunar origin </w:t>
      </w:r>
      <w:r w:rsidR="00DD08DB" w:rsidRPr="007B1383">
        <w:rPr>
          <w:rFonts w:ascii="Arial" w:hAnsi="Arial"/>
          <w:sz w:val="24"/>
          <w:szCs w:val="24"/>
        </w:rPr>
        <w:t>low charge-state</w:t>
      </w:r>
      <w:r w:rsidRPr="007B1383">
        <w:rPr>
          <w:rFonts w:ascii="Arial" w:hAnsi="Arial"/>
          <w:sz w:val="24"/>
          <w:szCs w:val="24"/>
        </w:rPr>
        <w:t xml:space="preserve"> metallic ions give information of how the ions with very large </w:t>
      </w:r>
      <w:proofErr w:type="spellStart"/>
      <w:r w:rsidRPr="007B1383">
        <w:rPr>
          <w:rFonts w:ascii="Arial" w:hAnsi="Arial"/>
          <w:sz w:val="24"/>
          <w:szCs w:val="24"/>
        </w:rPr>
        <w:t>gyroradii</w:t>
      </w:r>
      <w:proofErr w:type="spellEnd"/>
      <w:r w:rsidRPr="007B1383">
        <w:rPr>
          <w:rFonts w:ascii="Arial" w:hAnsi="Arial"/>
          <w:sz w:val="24"/>
          <w:szCs w:val="24"/>
        </w:rPr>
        <w:t xml:space="preserve"> are picked up and enter the magnetosphere (through the bow shock, </w:t>
      </w:r>
      <w:proofErr w:type="spellStart"/>
      <w:r w:rsidRPr="007B1383">
        <w:rPr>
          <w:rFonts w:ascii="Arial" w:hAnsi="Arial"/>
          <w:sz w:val="24"/>
          <w:szCs w:val="24"/>
        </w:rPr>
        <w:t>magnetosheath</w:t>
      </w:r>
      <w:proofErr w:type="spellEnd"/>
      <w:r w:rsidR="00AE365B" w:rsidRPr="007B1383">
        <w:rPr>
          <w:rFonts w:ascii="Arial" w:hAnsi="Arial"/>
          <w:sz w:val="24"/>
          <w:szCs w:val="24"/>
        </w:rPr>
        <w:t>,</w:t>
      </w:r>
      <w:r w:rsidRPr="007B1383">
        <w:rPr>
          <w:rFonts w:ascii="Arial" w:hAnsi="Arial"/>
          <w:sz w:val="24"/>
          <w:szCs w:val="24"/>
        </w:rPr>
        <w:t xml:space="preserve"> and magnetopause). The</w:t>
      </w:r>
      <w:r w:rsidR="00AE365B" w:rsidRPr="007B1383">
        <w:rPr>
          <w:rFonts w:ascii="Arial" w:hAnsi="Arial"/>
          <w:sz w:val="24"/>
          <w:szCs w:val="24"/>
        </w:rPr>
        <w:t xml:space="preserve"> entry</w:t>
      </w:r>
      <w:r w:rsidRPr="007B1383">
        <w:rPr>
          <w:rFonts w:ascii="Arial" w:hAnsi="Arial"/>
          <w:sz w:val="24"/>
          <w:szCs w:val="24"/>
        </w:rPr>
        <w:t xml:space="preserve"> processes and routes must be quite different from those of the high charge-state metallic ions originating from the solar wind and the solar energetic particles.  To investigate them, we need to monitor the lunar </w:t>
      </w:r>
      <w:r w:rsidRPr="007B1383">
        <w:rPr>
          <w:rFonts w:ascii="Arial" w:hAnsi="Arial"/>
          <w:sz w:val="24"/>
          <w:szCs w:val="24"/>
        </w:rPr>
        <w:lastRenderedPageBreak/>
        <w:t xml:space="preserve">origin ions near the Moon, which </w:t>
      </w:r>
      <w:r w:rsidR="00AE365B" w:rsidRPr="007B1383">
        <w:rPr>
          <w:rFonts w:ascii="Arial" w:hAnsi="Arial"/>
          <w:sz w:val="24"/>
          <w:szCs w:val="24"/>
        </w:rPr>
        <w:t xml:space="preserve">also </w:t>
      </w:r>
      <w:r w:rsidRPr="007B1383">
        <w:rPr>
          <w:rFonts w:ascii="Arial" w:hAnsi="Arial"/>
          <w:sz w:val="24"/>
          <w:szCs w:val="24"/>
        </w:rPr>
        <w:t xml:space="preserve">allows us to further understand the sputter process on the lunar surface and striving process of the lunar exosphere for different solar wind conditions including its composition. </w:t>
      </w:r>
    </w:p>
    <w:p w14:paraId="72557660" w14:textId="77777777" w:rsidR="00281720" w:rsidRPr="007B1383" w:rsidRDefault="00281720" w:rsidP="00512A6A">
      <w:pPr>
        <w:pStyle w:val="PlainText"/>
        <w:spacing w:line="360" w:lineRule="auto"/>
        <w:ind w:firstLine="284"/>
        <w:rPr>
          <w:rFonts w:ascii="Arial" w:hAnsi="Arial"/>
          <w:sz w:val="24"/>
          <w:szCs w:val="24"/>
        </w:rPr>
      </w:pPr>
    </w:p>
    <w:p w14:paraId="56E90AA8" w14:textId="77777777" w:rsidR="00281720" w:rsidRPr="007B1383" w:rsidRDefault="00281720" w:rsidP="00512A6A">
      <w:pPr>
        <w:pStyle w:val="PlainText"/>
        <w:spacing w:line="360" w:lineRule="auto"/>
        <w:ind w:firstLine="284"/>
        <w:rPr>
          <w:rFonts w:ascii="Arial" w:hAnsi="Arial"/>
          <w:sz w:val="24"/>
          <w:szCs w:val="24"/>
        </w:rPr>
      </w:pPr>
    </w:p>
    <w:p w14:paraId="335F188A" w14:textId="12AA5E41" w:rsidR="00512A6A" w:rsidRPr="007B1383" w:rsidRDefault="00512A6A" w:rsidP="00512A6A">
      <w:pPr>
        <w:pStyle w:val="PlainText"/>
        <w:spacing w:line="360" w:lineRule="auto"/>
        <w:rPr>
          <w:rFonts w:ascii="Arial" w:hAnsi="Arial"/>
          <w:b/>
          <w:sz w:val="24"/>
          <w:szCs w:val="24"/>
        </w:rPr>
      </w:pPr>
      <w:r w:rsidRPr="007B1383">
        <w:rPr>
          <w:rFonts w:ascii="Arial" w:hAnsi="Arial"/>
          <w:b/>
          <w:sz w:val="24"/>
          <w:szCs w:val="24"/>
        </w:rPr>
        <w:t>1.3. Lack of observations</w:t>
      </w:r>
    </w:p>
    <w:p w14:paraId="4953A55F" w14:textId="65DC7FFA" w:rsidR="00F573A9" w:rsidRPr="007B1383" w:rsidRDefault="00F573A9" w:rsidP="00F573A9">
      <w:pPr>
        <w:pStyle w:val="PlainText"/>
        <w:spacing w:line="360" w:lineRule="auto"/>
        <w:ind w:firstLine="284"/>
        <w:rPr>
          <w:rFonts w:ascii="Arial" w:hAnsi="Arial"/>
          <w:sz w:val="24"/>
          <w:szCs w:val="24"/>
        </w:rPr>
      </w:pPr>
      <w:r w:rsidRPr="007B1383">
        <w:rPr>
          <w:rFonts w:ascii="Arial" w:hAnsi="Arial"/>
          <w:sz w:val="24"/>
          <w:szCs w:val="24"/>
        </w:rPr>
        <w:t xml:space="preserve">Unfortunately, these heavy ions and atoms are largely unexplored in near-Earth space, and no terrestrial mission has had a dedicated instrument for the mass range covering up to </w:t>
      </w:r>
      <w:r w:rsidR="00CA37D7" w:rsidRPr="007B1383">
        <w:rPr>
          <w:rFonts w:ascii="Arial" w:hAnsi="Arial"/>
          <w:sz w:val="24"/>
          <w:szCs w:val="24"/>
        </w:rPr>
        <w:t xml:space="preserve">the </w:t>
      </w:r>
      <w:r w:rsidRPr="007B1383">
        <w:rPr>
          <w:rFonts w:ascii="Arial" w:hAnsi="Arial"/>
          <w:sz w:val="24"/>
          <w:szCs w:val="24"/>
        </w:rPr>
        <w:t xml:space="preserve">metallic ions at energy less than </w:t>
      </w:r>
      <w:r w:rsidR="00CA37D7" w:rsidRPr="007B1383">
        <w:rPr>
          <w:rFonts w:ascii="Arial" w:hAnsi="Arial"/>
          <w:sz w:val="24"/>
          <w:szCs w:val="24"/>
        </w:rPr>
        <w:t>10</w:t>
      </w:r>
      <w:r w:rsidRPr="007B1383">
        <w:rPr>
          <w:rFonts w:ascii="Arial" w:hAnsi="Arial"/>
          <w:sz w:val="24"/>
          <w:szCs w:val="24"/>
        </w:rPr>
        <w:t>0 keV, as summarized in Table 1.2. Past and recent works in detecting these molecular and metallic ions were carried out with non-dedicated instruments, such as plasma instruments designed to separate</w:t>
      </w:r>
      <w:r w:rsidR="006E2914" w:rsidRPr="007B1383">
        <w:rPr>
          <w:rFonts w:ascii="Arial" w:hAnsi="Arial"/>
          <w:sz w:val="24"/>
          <w:szCs w:val="24"/>
        </w:rPr>
        <w:t xml:space="preserve"> only four major species</w:t>
      </w:r>
      <w:r w:rsidRPr="007B1383">
        <w:rPr>
          <w:rFonts w:ascii="Arial" w:hAnsi="Arial"/>
          <w:sz w:val="24"/>
          <w:szCs w:val="24"/>
        </w:rPr>
        <w:t xml:space="preserve"> H</w:t>
      </w:r>
      <w:r w:rsidRPr="007B1383">
        <w:rPr>
          <w:rFonts w:ascii="Arial" w:hAnsi="Arial"/>
          <w:sz w:val="24"/>
          <w:szCs w:val="24"/>
          <w:vertAlign w:val="superscript"/>
        </w:rPr>
        <w:t>+</w:t>
      </w:r>
      <w:r w:rsidRPr="007B1383">
        <w:rPr>
          <w:rFonts w:ascii="Arial" w:hAnsi="Arial"/>
          <w:sz w:val="24"/>
          <w:szCs w:val="24"/>
        </w:rPr>
        <w:t>, He</w:t>
      </w:r>
      <w:r w:rsidRPr="007B1383">
        <w:rPr>
          <w:rFonts w:ascii="Arial" w:hAnsi="Arial"/>
          <w:sz w:val="24"/>
          <w:szCs w:val="24"/>
          <w:vertAlign w:val="superscript"/>
        </w:rPr>
        <w:t>+</w:t>
      </w:r>
      <w:r w:rsidRPr="007B1383">
        <w:rPr>
          <w:rFonts w:ascii="Arial" w:hAnsi="Arial"/>
          <w:sz w:val="24"/>
          <w:szCs w:val="24"/>
        </w:rPr>
        <w:t>, He</w:t>
      </w:r>
      <w:r w:rsidRPr="007B1383">
        <w:rPr>
          <w:rFonts w:ascii="Arial" w:hAnsi="Arial"/>
          <w:sz w:val="24"/>
          <w:szCs w:val="24"/>
          <w:vertAlign w:val="superscript"/>
        </w:rPr>
        <w:t>++</w:t>
      </w:r>
      <w:r w:rsidRPr="007B1383">
        <w:rPr>
          <w:rFonts w:ascii="Arial" w:hAnsi="Arial"/>
          <w:sz w:val="24"/>
          <w:szCs w:val="24"/>
        </w:rPr>
        <w:t>, and O</w:t>
      </w:r>
      <w:r w:rsidRPr="007B1383">
        <w:rPr>
          <w:rFonts w:ascii="Arial" w:hAnsi="Arial"/>
          <w:sz w:val="24"/>
          <w:szCs w:val="24"/>
          <w:vertAlign w:val="superscript"/>
        </w:rPr>
        <w:t>+</w:t>
      </w:r>
      <w:r w:rsidRPr="007B1383">
        <w:rPr>
          <w:rFonts w:ascii="Arial" w:hAnsi="Arial"/>
          <w:sz w:val="24"/>
          <w:szCs w:val="24"/>
        </w:rPr>
        <w:t xml:space="preserve">. Thus, </w:t>
      </w:r>
      <w:r w:rsidR="00CA37D7" w:rsidRPr="007B1383">
        <w:rPr>
          <w:rFonts w:ascii="Arial" w:hAnsi="Arial"/>
          <w:sz w:val="24"/>
          <w:szCs w:val="24"/>
        </w:rPr>
        <w:t>the current understanding is</w:t>
      </w:r>
      <w:r w:rsidRPr="007B1383">
        <w:rPr>
          <w:rFonts w:ascii="Arial" w:hAnsi="Arial"/>
          <w:sz w:val="24"/>
          <w:szCs w:val="24"/>
        </w:rPr>
        <w:t xml:space="preserve"> at a preliminary level, and in the best case, onl</w:t>
      </w:r>
      <w:r w:rsidR="00CA37D7" w:rsidRPr="007B1383">
        <w:rPr>
          <w:rFonts w:ascii="Arial" w:hAnsi="Arial"/>
          <w:sz w:val="24"/>
          <w:szCs w:val="24"/>
        </w:rPr>
        <w:t>y qualitative</w:t>
      </w:r>
      <w:r w:rsidRPr="007B1383">
        <w:rPr>
          <w:rFonts w:ascii="Arial" w:hAnsi="Arial"/>
          <w:sz w:val="24"/>
          <w:szCs w:val="24"/>
        </w:rPr>
        <w:t xml:space="preserve"> (</w:t>
      </w:r>
      <w:r w:rsidR="006E2914" w:rsidRPr="007B1383">
        <w:rPr>
          <w:rFonts w:ascii="Arial" w:hAnsi="Arial"/>
          <w:sz w:val="24"/>
          <w:szCs w:val="24"/>
        </w:rPr>
        <w:t xml:space="preserve">even </w:t>
      </w:r>
      <w:r w:rsidRPr="007B1383">
        <w:rPr>
          <w:rFonts w:ascii="Arial" w:hAnsi="Arial"/>
          <w:sz w:val="24"/>
          <w:szCs w:val="24"/>
        </w:rPr>
        <w:t xml:space="preserve">for the major four possible sources in Figure 1.1). </w:t>
      </w:r>
    </w:p>
    <w:p w14:paraId="3D789087" w14:textId="6BBFD0FC" w:rsidR="00D03DD8" w:rsidRPr="007B1383" w:rsidRDefault="00F573A9" w:rsidP="00F573A9">
      <w:pPr>
        <w:pStyle w:val="PlainText"/>
        <w:spacing w:line="360" w:lineRule="auto"/>
        <w:ind w:firstLine="284"/>
        <w:rPr>
          <w:rFonts w:ascii="Arial" w:hAnsi="Arial"/>
          <w:sz w:val="24"/>
          <w:szCs w:val="24"/>
        </w:rPr>
      </w:pPr>
      <w:r w:rsidRPr="007B1383">
        <w:rPr>
          <w:rFonts w:ascii="Arial" w:hAnsi="Arial"/>
          <w:sz w:val="24"/>
          <w:szCs w:val="24"/>
        </w:rPr>
        <w:t xml:space="preserve">Due to such difficulties in extracting the heavy </w:t>
      </w:r>
      <w:r w:rsidR="006E2914" w:rsidRPr="007B1383">
        <w:rPr>
          <w:rFonts w:ascii="Arial" w:hAnsi="Arial"/>
          <w:sz w:val="24"/>
          <w:szCs w:val="24"/>
        </w:rPr>
        <w:t xml:space="preserve">molecular and metallic </w:t>
      </w:r>
      <w:r w:rsidRPr="007B1383">
        <w:rPr>
          <w:rFonts w:ascii="Arial" w:hAnsi="Arial"/>
          <w:sz w:val="24"/>
          <w:szCs w:val="24"/>
        </w:rPr>
        <w:t>ions from the data, past works on the</w:t>
      </w:r>
      <w:r w:rsidR="006E2914" w:rsidRPr="007B1383">
        <w:rPr>
          <w:rFonts w:ascii="Arial" w:hAnsi="Arial"/>
          <w:sz w:val="24"/>
          <w:szCs w:val="24"/>
        </w:rPr>
        <w:t>se</w:t>
      </w:r>
      <w:r w:rsidRPr="007B1383">
        <w:rPr>
          <w:rFonts w:ascii="Arial" w:hAnsi="Arial"/>
          <w:sz w:val="24"/>
          <w:szCs w:val="24"/>
        </w:rPr>
        <w:t xml:space="preserve"> very heavy ions in the magnetosphere are very sparse</w:t>
      </w:r>
      <w:r w:rsidR="006E2914" w:rsidRPr="007B1383">
        <w:rPr>
          <w:rFonts w:ascii="Arial" w:hAnsi="Arial"/>
          <w:sz w:val="24"/>
          <w:szCs w:val="24"/>
        </w:rPr>
        <w:t>, spanning</w:t>
      </w:r>
      <w:r w:rsidRPr="007B1383">
        <w:rPr>
          <w:rFonts w:ascii="Arial" w:hAnsi="Arial"/>
          <w:sz w:val="24"/>
          <w:szCs w:val="24"/>
        </w:rPr>
        <w:t xml:space="preserve"> over many years </w:t>
      </w:r>
      <w:r w:rsidR="006E2914" w:rsidRPr="007B1383">
        <w:rPr>
          <w:rFonts w:ascii="Arial" w:hAnsi="Arial"/>
          <w:sz w:val="24"/>
          <w:szCs w:val="24"/>
        </w:rPr>
        <w:t>by</w:t>
      </w:r>
      <w:r w:rsidRPr="007B1383">
        <w:rPr>
          <w:rFonts w:ascii="Arial" w:hAnsi="Arial"/>
          <w:sz w:val="24"/>
          <w:szCs w:val="24"/>
        </w:rPr>
        <w:t xml:space="preserve"> different missions. Furthermore, it is difficult to have event studies between different spacecraft, because the observation of metallic ions requires </w:t>
      </w:r>
      <w:r w:rsidR="006E2914" w:rsidRPr="007B1383">
        <w:rPr>
          <w:rFonts w:ascii="Arial" w:hAnsi="Arial"/>
          <w:sz w:val="24"/>
          <w:szCs w:val="24"/>
        </w:rPr>
        <w:t xml:space="preserve">a </w:t>
      </w:r>
      <w:r w:rsidRPr="007B1383">
        <w:rPr>
          <w:rFonts w:ascii="Arial" w:hAnsi="Arial"/>
          <w:sz w:val="24"/>
          <w:szCs w:val="24"/>
        </w:rPr>
        <w:t xml:space="preserve">long integration time (to accumulate adequate counting statistics for these low-abundant species), and active observations of wide mass ranges between different missions do not normally overlap within the same time period. </w:t>
      </w:r>
      <w:r w:rsidR="00D03DD8" w:rsidRPr="007B1383">
        <w:rPr>
          <w:rFonts w:ascii="Arial" w:hAnsi="Arial"/>
          <w:sz w:val="24"/>
          <w:szCs w:val="24"/>
        </w:rPr>
        <w:t xml:space="preserve">With these reasons, obvious question remains such as whether any source is dominant over other sources, and if so, </w:t>
      </w:r>
      <w:r w:rsidR="00FB3E8A" w:rsidRPr="007B1383">
        <w:rPr>
          <w:rFonts w:ascii="Arial" w:hAnsi="Arial"/>
          <w:sz w:val="24"/>
          <w:szCs w:val="24"/>
        </w:rPr>
        <w:t>under</w:t>
      </w:r>
      <w:r w:rsidR="00D03DD8" w:rsidRPr="007B1383">
        <w:rPr>
          <w:rFonts w:ascii="Arial" w:hAnsi="Arial"/>
          <w:sz w:val="24"/>
          <w:szCs w:val="24"/>
        </w:rPr>
        <w:t xml:space="preserve"> what conditions. A</w:t>
      </w:r>
      <w:r w:rsidR="00FB3E8A" w:rsidRPr="007B1383">
        <w:rPr>
          <w:rFonts w:ascii="Arial" w:hAnsi="Arial"/>
          <w:sz w:val="24"/>
          <w:szCs w:val="24"/>
        </w:rPr>
        <w:t>t</w:t>
      </w:r>
      <w:r w:rsidR="00D03DD8" w:rsidRPr="007B1383">
        <w:rPr>
          <w:rFonts w:ascii="Arial" w:hAnsi="Arial"/>
          <w:sz w:val="24"/>
          <w:szCs w:val="24"/>
        </w:rPr>
        <w:t xml:space="preserve"> the present, e</w:t>
      </w:r>
      <w:r w:rsidRPr="007B1383">
        <w:rPr>
          <w:rFonts w:ascii="Arial" w:hAnsi="Arial"/>
          <w:sz w:val="24"/>
          <w:szCs w:val="24"/>
        </w:rPr>
        <w:t xml:space="preserve">ven the relative importance of ions of the Moon origin and Earth origin of different species is not known. </w:t>
      </w:r>
    </w:p>
    <w:p w14:paraId="67F7D643" w14:textId="1365A6F1" w:rsidR="00F573A9" w:rsidRPr="007B1383" w:rsidRDefault="00D03DD8" w:rsidP="00D03DD8">
      <w:pPr>
        <w:pStyle w:val="PlainText"/>
        <w:spacing w:line="360" w:lineRule="auto"/>
        <w:ind w:firstLine="284"/>
        <w:rPr>
          <w:rFonts w:ascii="Arial" w:hAnsi="Arial"/>
          <w:sz w:val="24"/>
          <w:szCs w:val="24"/>
        </w:rPr>
      </w:pPr>
      <w:r w:rsidRPr="007B1383">
        <w:rPr>
          <w:rFonts w:ascii="Arial" w:hAnsi="Arial"/>
          <w:sz w:val="24"/>
          <w:szCs w:val="24"/>
        </w:rPr>
        <w:t>A</w:t>
      </w:r>
      <w:r w:rsidR="00F573A9" w:rsidRPr="007B1383">
        <w:rPr>
          <w:rFonts w:ascii="Arial" w:hAnsi="Arial"/>
          <w:sz w:val="24"/>
          <w:szCs w:val="24"/>
        </w:rPr>
        <w:t xml:space="preserve">ny quantitative (statistically significant) measurements </w:t>
      </w:r>
      <w:r w:rsidR="006E2914" w:rsidRPr="007B1383">
        <w:rPr>
          <w:rFonts w:ascii="Arial" w:hAnsi="Arial"/>
          <w:sz w:val="24"/>
          <w:szCs w:val="24"/>
        </w:rPr>
        <w:t xml:space="preserve">in the future </w:t>
      </w:r>
      <w:r w:rsidR="00D5136F" w:rsidRPr="007B1383">
        <w:rPr>
          <w:rFonts w:ascii="Arial" w:hAnsi="Arial"/>
          <w:sz w:val="24"/>
          <w:szCs w:val="24"/>
        </w:rPr>
        <w:t>will</w:t>
      </w:r>
      <w:r w:rsidR="00F573A9" w:rsidRPr="007B1383">
        <w:rPr>
          <w:rFonts w:ascii="Arial" w:hAnsi="Arial"/>
          <w:sz w:val="24"/>
          <w:szCs w:val="24"/>
        </w:rPr>
        <w:t xml:space="preserve"> give important information</w:t>
      </w:r>
      <w:r w:rsidR="00D5136F" w:rsidRPr="007B1383">
        <w:rPr>
          <w:rFonts w:ascii="Arial" w:hAnsi="Arial"/>
          <w:sz w:val="24"/>
          <w:szCs w:val="24"/>
        </w:rPr>
        <w:t xml:space="preserve"> on the transport of the</w:t>
      </w:r>
      <w:r w:rsidR="006E2914" w:rsidRPr="007B1383">
        <w:rPr>
          <w:rFonts w:ascii="Arial" w:hAnsi="Arial"/>
          <w:sz w:val="24"/>
          <w:szCs w:val="24"/>
        </w:rPr>
        <w:t>se</w:t>
      </w:r>
      <w:r w:rsidR="00D5136F" w:rsidRPr="007B1383">
        <w:rPr>
          <w:rFonts w:ascii="Arial" w:hAnsi="Arial"/>
          <w:sz w:val="24"/>
          <w:szCs w:val="24"/>
        </w:rPr>
        <w:t xml:space="preserve"> very heavy ions in the magnetosphere: e.g., on the entry route, acceleration, and dependence on the external condition</w:t>
      </w:r>
      <w:r w:rsidR="00F573A9" w:rsidRPr="007B1383">
        <w:rPr>
          <w:rFonts w:ascii="Arial" w:hAnsi="Arial"/>
          <w:sz w:val="24"/>
          <w:szCs w:val="24"/>
        </w:rPr>
        <w:t xml:space="preserve">. </w:t>
      </w:r>
      <w:r w:rsidR="00E50D30" w:rsidRPr="007B1383">
        <w:rPr>
          <w:rFonts w:ascii="Arial" w:hAnsi="Arial"/>
          <w:sz w:val="24"/>
          <w:szCs w:val="24"/>
        </w:rPr>
        <w:t xml:space="preserve">On the other hand, during the best conditions such as large geomagnetic storms, </w:t>
      </w:r>
      <w:r w:rsidR="00F573A9" w:rsidRPr="007B1383">
        <w:rPr>
          <w:rFonts w:ascii="Arial" w:hAnsi="Arial"/>
          <w:sz w:val="24"/>
          <w:szCs w:val="24"/>
        </w:rPr>
        <w:t>some of the existing instruments on-board</w:t>
      </w:r>
      <w:r w:rsidR="006E2914" w:rsidRPr="007B1383">
        <w:rPr>
          <w:rFonts w:ascii="Arial" w:hAnsi="Arial"/>
          <w:sz w:val="24"/>
          <w:szCs w:val="24"/>
        </w:rPr>
        <w:t xml:space="preserve"> the</w:t>
      </w:r>
      <w:r w:rsidR="00F573A9" w:rsidRPr="007B1383">
        <w:rPr>
          <w:rFonts w:ascii="Arial" w:hAnsi="Arial"/>
          <w:sz w:val="24"/>
          <w:szCs w:val="24"/>
        </w:rPr>
        <w:t xml:space="preserve"> past and current spacecraft listed in Table 1.2 actually separated</w:t>
      </w:r>
      <w:r w:rsidR="00E50D30" w:rsidRPr="007B1383">
        <w:rPr>
          <w:rFonts w:ascii="Arial" w:hAnsi="Arial"/>
          <w:sz w:val="24"/>
          <w:szCs w:val="24"/>
        </w:rPr>
        <w:t xml:space="preserve"> </w:t>
      </w:r>
      <w:r w:rsidR="00F573A9" w:rsidRPr="007B1383">
        <w:rPr>
          <w:rFonts w:ascii="Arial" w:hAnsi="Arial"/>
          <w:sz w:val="24"/>
          <w:szCs w:val="24"/>
        </w:rPr>
        <w:t>N</w:t>
      </w:r>
      <w:r w:rsidR="00F573A9" w:rsidRPr="007B1383">
        <w:rPr>
          <w:rFonts w:ascii="Arial" w:hAnsi="Arial"/>
          <w:sz w:val="24"/>
          <w:szCs w:val="24"/>
          <w:vertAlign w:val="superscript"/>
        </w:rPr>
        <w:t>+</w:t>
      </w:r>
      <w:r w:rsidR="00F573A9" w:rsidRPr="007B1383">
        <w:rPr>
          <w:rFonts w:ascii="Arial" w:hAnsi="Arial"/>
          <w:sz w:val="24"/>
          <w:szCs w:val="24"/>
        </w:rPr>
        <w:t>, O</w:t>
      </w:r>
      <w:r w:rsidR="00F573A9" w:rsidRPr="007B1383">
        <w:rPr>
          <w:rFonts w:ascii="Arial" w:hAnsi="Arial"/>
          <w:sz w:val="24"/>
          <w:szCs w:val="24"/>
          <w:vertAlign w:val="superscript"/>
        </w:rPr>
        <w:t>+</w:t>
      </w:r>
      <w:r w:rsidR="00F573A9" w:rsidRPr="007B1383">
        <w:rPr>
          <w:rFonts w:ascii="Arial" w:hAnsi="Arial"/>
          <w:sz w:val="24"/>
          <w:szCs w:val="24"/>
        </w:rPr>
        <w:t>, N</w:t>
      </w:r>
      <w:r w:rsidR="00F573A9" w:rsidRPr="007B1383">
        <w:rPr>
          <w:rFonts w:ascii="Arial" w:hAnsi="Arial"/>
          <w:sz w:val="24"/>
          <w:szCs w:val="24"/>
          <w:vertAlign w:val="subscript"/>
        </w:rPr>
        <w:t>2</w:t>
      </w:r>
      <w:r w:rsidR="00F573A9" w:rsidRPr="007B1383">
        <w:rPr>
          <w:rFonts w:ascii="Arial" w:hAnsi="Arial"/>
          <w:sz w:val="24"/>
          <w:szCs w:val="24"/>
          <w:vertAlign w:val="superscript"/>
        </w:rPr>
        <w:t>+</w:t>
      </w:r>
      <w:r w:rsidR="00F573A9" w:rsidRPr="007B1383">
        <w:rPr>
          <w:rFonts w:ascii="Arial" w:hAnsi="Arial"/>
          <w:sz w:val="24"/>
          <w:szCs w:val="24"/>
        </w:rPr>
        <w:t>, NO</w:t>
      </w:r>
      <w:r w:rsidR="00F573A9" w:rsidRPr="007B1383">
        <w:rPr>
          <w:rFonts w:ascii="Arial" w:hAnsi="Arial"/>
          <w:sz w:val="24"/>
          <w:szCs w:val="24"/>
          <w:vertAlign w:val="superscript"/>
        </w:rPr>
        <w:t>+</w:t>
      </w:r>
      <w:r w:rsidR="00F573A9" w:rsidRPr="007B1383">
        <w:rPr>
          <w:rFonts w:ascii="Arial" w:hAnsi="Arial"/>
          <w:sz w:val="24"/>
          <w:szCs w:val="24"/>
        </w:rPr>
        <w:t xml:space="preserve"> in observations, and even metallic ions (Fe</w:t>
      </w:r>
      <w:r w:rsidR="00F573A9" w:rsidRPr="007B1383">
        <w:rPr>
          <w:rFonts w:ascii="Arial" w:hAnsi="Arial"/>
          <w:sz w:val="24"/>
          <w:szCs w:val="24"/>
          <w:vertAlign w:val="superscript"/>
        </w:rPr>
        <w:t>n+</w:t>
      </w:r>
      <w:r w:rsidR="00F573A9" w:rsidRPr="007B1383">
        <w:rPr>
          <w:rFonts w:ascii="Arial" w:hAnsi="Arial"/>
          <w:sz w:val="24"/>
          <w:szCs w:val="24"/>
        </w:rPr>
        <w:t>) after sufficient integration of the data over times. In other words, existing data from past and on-going missions are capable of detecting them</w:t>
      </w:r>
      <w:r w:rsidR="00E50D30" w:rsidRPr="007B1383">
        <w:rPr>
          <w:rFonts w:ascii="Arial" w:hAnsi="Arial"/>
          <w:sz w:val="24"/>
          <w:szCs w:val="24"/>
        </w:rPr>
        <w:t>, although the result is qualitative</w:t>
      </w:r>
      <w:r w:rsidR="00F573A9" w:rsidRPr="007B1383">
        <w:rPr>
          <w:rFonts w:ascii="Arial" w:hAnsi="Arial"/>
          <w:sz w:val="24"/>
          <w:szCs w:val="24"/>
        </w:rPr>
        <w:t xml:space="preserve">. Thus, it is very useful to make a list of all possible instruments that can potentially detect heavy molecular and atomic ions. </w:t>
      </w:r>
      <w:proofErr w:type="gramStart"/>
      <w:r w:rsidRPr="007B1383">
        <w:rPr>
          <w:rFonts w:ascii="Arial" w:hAnsi="Arial"/>
          <w:sz w:val="24"/>
          <w:szCs w:val="24"/>
        </w:rPr>
        <w:t>Of course</w:t>
      </w:r>
      <w:proofErr w:type="gramEnd"/>
      <w:r w:rsidRPr="007B1383">
        <w:rPr>
          <w:rFonts w:ascii="Arial" w:hAnsi="Arial"/>
          <w:sz w:val="24"/>
          <w:szCs w:val="24"/>
        </w:rPr>
        <w:t xml:space="preserve"> the limitation is severe. Even tracing the source of the observed metallic </w:t>
      </w:r>
      <w:r w:rsidRPr="007B1383">
        <w:rPr>
          <w:rFonts w:ascii="Arial" w:hAnsi="Arial"/>
          <w:sz w:val="24"/>
          <w:szCs w:val="24"/>
        </w:rPr>
        <w:lastRenderedPageBreak/>
        <w:t xml:space="preserve">ions is often not possible from the available data except for some obvious cases such as near the interaction region with the solar wind. </w:t>
      </w:r>
    </w:p>
    <w:p w14:paraId="29E3B1EA" w14:textId="44987B4B" w:rsidR="00F573A9" w:rsidRPr="007B1383" w:rsidRDefault="00D03DD8" w:rsidP="00F573A9">
      <w:pPr>
        <w:pStyle w:val="PlainText"/>
        <w:spacing w:line="360" w:lineRule="auto"/>
        <w:ind w:firstLine="284"/>
        <w:rPr>
          <w:rFonts w:ascii="Arial" w:hAnsi="Arial"/>
          <w:sz w:val="24"/>
          <w:szCs w:val="24"/>
        </w:rPr>
      </w:pPr>
      <w:r w:rsidRPr="007B1383">
        <w:rPr>
          <w:rFonts w:ascii="Arial" w:hAnsi="Arial"/>
          <w:sz w:val="24"/>
          <w:szCs w:val="24"/>
        </w:rPr>
        <w:t>In the list</w:t>
      </w:r>
      <w:r w:rsidR="00F573A9" w:rsidRPr="007B1383">
        <w:rPr>
          <w:rFonts w:ascii="Arial" w:hAnsi="Arial"/>
          <w:sz w:val="24"/>
          <w:szCs w:val="24"/>
        </w:rPr>
        <w:t xml:space="preserve">, we should include the Moon and solar wind missions that actually observed the Earth’s magnetosphere, if the mission included a mass spectrometer better suited for these investigations than those onboard magnetospheric missions. One example is the </w:t>
      </w:r>
      <w:proofErr w:type="spellStart"/>
      <w:r w:rsidR="00F573A9" w:rsidRPr="007B1383">
        <w:rPr>
          <w:rFonts w:ascii="Arial" w:hAnsi="Arial"/>
          <w:sz w:val="24"/>
          <w:szCs w:val="24"/>
        </w:rPr>
        <w:t>Kaguya</w:t>
      </w:r>
      <w:proofErr w:type="spellEnd"/>
      <w:r w:rsidR="00F573A9" w:rsidRPr="007B1383">
        <w:rPr>
          <w:rFonts w:ascii="Arial" w:hAnsi="Arial"/>
          <w:sz w:val="24"/>
          <w:szCs w:val="24"/>
        </w:rPr>
        <w:t xml:space="preserve"> Moon mission that was inside the magnetotail or upstream of the magnetosphere for substantial time periods</w:t>
      </w:r>
      <w:r w:rsidRPr="007B1383">
        <w:rPr>
          <w:rFonts w:ascii="Arial" w:hAnsi="Arial"/>
          <w:sz w:val="24"/>
          <w:szCs w:val="24"/>
        </w:rPr>
        <w:t xml:space="preserve"> (Saito et al., 2010)</w:t>
      </w:r>
      <w:r w:rsidR="00F573A9" w:rsidRPr="007B1383">
        <w:rPr>
          <w:rFonts w:ascii="Arial" w:hAnsi="Arial"/>
          <w:sz w:val="24"/>
          <w:szCs w:val="24"/>
        </w:rPr>
        <w:t>. Another example is the WIND mission</w:t>
      </w:r>
      <w:r w:rsidRPr="007B1383">
        <w:rPr>
          <w:rFonts w:ascii="Arial" w:hAnsi="Arial"/>
          <w:sz w:val="24"/>
          <w:szCs w:val="24"/>
        </w:rPr>
        <w:t xml:space="preserve"> that traversed the magnetotail for many hours</w:t>
      </w:r>
      <w:r w:rsidR="00F573A9" w:rsidRPr="007B1383">
        <w:rPr>
          <w:rFonts w:ascii="Arial" w:hAnsi="Arial"/>
          <w:sz w:val="24"/>
          <w:szCs w:val="24"/>
        </w:rPr>
        <w:t>. Non-mass resolved ion spectrometers with a wide energy range might also detect heavy ions when ions are picked up and flowing with the solar wind velocity</w:t>
      </w:r>
      <w:r w:rsidRPr="007B1383">
        <w:rPr>
          <w:rFonts w:ascii="Arial" w:hAnsi="Arial"/>
          <w:sz w:val="24"/>
          <w:szCs w:val="24"/>
        </w:rPr>
        <w:t xml:space="preserve">, such as the observation of </w:t>
      </w:r>
      <w:r w:rsidR="00F573A9" w:rsidRPr="007B1383">
        <w:rPr>
          <w:rFonts w:ascii="Arial" w:hAnsi="Arial"/>
          <w:sz w:val="24"/>
          <w:szCs w:val="24"/>
        </w:rPr>
        <w:t>Venus downstream</w:t>
      </w:r>
      <w:r w:rsidR="00C007E9" w:rsidRPr="007B1383">
        <w:rPr>
          <w:rFonts w:ascii="Arial" w:hAnsi="Arial"/>
          <w:sz w:val="24"/>
          <w:szCs w:val="24"/>
        </w:rPr>
        <w:t xml:space="preserve"> at the Sun-Earth Lagrange point (</w:t>
      </w:r>
      <w:proofErr w:type="spellStart"/>
      <w:r w:rsidR="00C007E9" w:rsidRPr="007B1383">
        <w:rPr>
          <w:rFonts w:ascii="Arial" w:hAnsi="Arial"/>
          <w:sz w:val="24"/>
          <w:szCs w:val="24"/>
        </w:rPr>
        <w:t>Gr</w:t>
      </w:r>
      <w:r w:rsidR="007F1577" w:rsidRPr="007B1383">
        <w:rPr>
          <w:rFonts w:ascii="Arial" w:hAnsi="Arial"/>
          <w:sz w:val="24"/>
          <w:szCs w:val="24"/>
        </w:rPr>
        <w:t>ü</w:t>
      </w:r>
      <w:r w:rsidR="00C007E9" w:rsidRPr="007B1383">
        <w:rPr>
          <w:rFonts w:ascii="Arial" w:hAnsi="Arial"/>
          <w:sz w:val="24"/>
          <w:szCs w:val="24"/>
        </w:rPr>
        <w:t>nwaldt</w:t>
      </w:r>
      <w:proofErr w:type="spellEnd"/>
      <w:r w:rsidR="00C007E9" w:rsidRPr="007B1383">
        <w:rPr>
          <w:rFonts w:ascii="Arial" w:hAnsi="Arial"/>
          <w:sz w:val="24"/>
          <w:szCs w:val="24"/>
        </w:rPr>
        <w:t xml:space="preserve"> et al., 1997</w:t>
      </w:r>
      <w:r w:rsidR="00F573A9" w:rsidRPr="007B1383">
        <w:rPr>
          <w:rFonts w:ascii="Arial" w:hAnsi="Arial"/>
          <w:sz w:val="24"/>
          <w:szCs w:val="24"/>
        </w:rPr>
        <w:t xml:space="preserve">). Ideally, Earth-flybys of planetary missions should also be included because they normally carry mass spectrometers with much better mass resolution at energies of 0.01–100 keV than those on magnetospheric missions, </w:t>
      </w:r>
      <w:r w:rsidR="00584783" w:rsidRPr="007B1383">
        <w:rPr>
          <w:rFonts w:ascii="Arial" w:hAnsi="Arial"/>
          <w:sz w:val="24"/>
          <w:szCs w:val="24"/>
        </w:rPr>
        <w:t xml:space="preserve">but it </w:t>
      </w:r>
      <w:r w:rsidR="00F573A9" w:rsidRPr="007B1383">
        <w:rPr>
          <w:rFonts w:ascii="Arial" w:hAnsi="Arial"/>
          <w:sz w:val="24"/>
          <w:szCs w:val="24"/>
        </w:rPr>
        <w:t>is not very practical to include them</w:t>
      </w:r>
      <w:r w:rsidR="00584783" w:rsidRPr="007B1383">
        <w:rPr>
          <w:rFonts w:ascii="Arial" w:hAnsi="Arial"/>
          <w:sz w:val="24"/>
          <w:szCs w:val="24"/>
        </w:rPr>
        <w:t xml:space="preserve"> because very limited data are taken by only Cassini and STEREO.</w:t>
      </w:r>
    </w:p>
    <w:p w14:paraId="727E7BC4" w14:textId="7454FA28" w:rsidR="00BE7AD3" w:rsidRPr="007B1383" w:rsidRDefault="00F573A9" w:rsidP="00F573A9">
      <w:pPr>
        <w:pStyle w:val="PlainText"/>
        <w:spacing w:line="360" w:lineRule="auto"/>
        <w:ind w:firstLine="284"/>
        <w:rPr>
          <w:rFonts w:ascii="Arial" w:hAnsi="Arial"/>
          <w:sz w:val="24"/>
          <w:szCs w:val="24"/>
        </w:rPr>
      </w:pPr>
      <w:r w:rsidRPr="007B1383">
        <w:rPr>
          <w:rFonts w:ascii="Arial" w:hAnsi="Arial"/>
          <w:sz w:val="24"/>
          <w:szCs w:val="24"/>
        </w:rPr>
        <w:t xml:space="preserve">Since the </w:t>
      </w:r>
      <w:r w:rsidR="00280103" w:rsidRPr="007B1383">
        <w:rPr>
          <w:rFonts w:ascii="Arial" w:hAnsi="Arial"/>
          <w:sz w:val="24"/>
          <w:szCs w:val="24"/>
        </w:rPr>
        <w:t xml:space="preserve">molecular </w:t>
      </w:r>
      <w:r w:rsidR="009B1221" w:rsidRPr="007B1383">
        <w:rPr>
          <w:rFonts w:ascii="Arial" w:hAnsi="Arial"/>
          <w:sz w:val="24"/>
          <w:szCs w:val="24"/>
        </w:rPr>
        <w:t>and</w:t>
      </w:r>
      <w:r w:rsidR="00280103" w:rsidRPr="007B1383">
        <w:rPr>
          <w:rFonts w:ascii="Arial" w:hAnsi="Arial"/>
          <w:sz w:val="24"/>
          <w:szCs w:val="24"/>
        </w:rPr>
        <w:t xml:space="preserve"> low charge-state metallic</w:t>
      </w:r>
      <w:r w:rsidRPr="007B1383">
        <w:rPr>
          <w:rFonts w:ascii="Arial" w:hAnsi="Arial"/>
          <w:sz w:val="24"/>
          <w:szCs w:val="24"/>
        </w:rPr>
        <w:t xml:space="preserve"> ions </w:t>
      </w:r>
      <w:r w:rsidR="009B1221" w:rsidRPr="007B1383">
        <w:rPr>
          <w:rFonts w:ascii="Arial" w:hAnsi="Arial"/>
          <w:sz w:val="24"/>
          <w:szCs w:val="24"/>
        </w:rPr>
        <w:t>were</w:t>
      </w:r>
      <w:r w:rsidRPr="007B1383">
        <w:rPr>
          <w:rFonts w:ascii="Arial" w:hAnsi="Arial"/>
          <w:sz w:val="24"/>
          <w:szCs w:val="24"/>
        </w:rPr>
        <w:t xml:space="preserve"> not a prime </w:t>
      </w:r>
      <w:r w:rsidR="009B1221" w:rsidRPr="007B1383">
        <w:rPr>
          <w:rFonts w:ascii="Arial" w:hAnsi="Arial"/>
          <w:sz w:val="24"/>
          <w:szCs w:val="24"/>
        </w:rPr>
        <w:t>observation target</w:t>
      </w:r>
      <w:r w:rsidRPr="007B1383">
        <w:rPr>
          <w:rFonts w:ascii="Arial" w:hAnsi="Arial"/>
          <w:sz w:val="24"/>
          <w:szCs w:val="24"/>
        </w:rPr>
        <w:t xml:space="preserve"> of the </w:t>
      </w:r>
      <w:r w:rsidR="00280103" w:rsidRPr="007B1383">
        <w:rPr>
          <w:rFonts w:ascii="Arial" w:hAnsi="Arial"/>
          <w:sz w:val="24"/>
          <w:szCs w:val="24"/>
        </w:rPr>
        <w:t xml:space="preserve">all </w:t>
      </w:r>
      <w:r w:rsidRPr="007B1383">
        <w:rPr>
          <w:rFonts w:ascii="Arial" w:hAnsi="Arial"/>
          <w:sz w:val="24"/>
          <w:szCs w:val="24"/>
        </w:rPr>
        <w:t xml:space="preserve">past and current magnetospheric missions listed in Table 1.2, software tools and methodology to extract information about </w:t>
      </w:r>
      <w:r w:rsidR="00280103" w:rsidRPr="007B1383">
        <w:rPr>
          <w:rFonts w:ascii="Arial" w:hAnsi="Arial"/>
          <w:sz w:val="24"/>
          <w:szCs w:val="24"/>
        </w:rPr>
        <w:t>these heavy</w:t>
      </w:r>
      <w:r w:rsidRPr="007B1383">
        <w:rPr>
          <w:rFonts w:ascii="Arial" w:hAnsi="Arial"/>
          <w:sz w:val="24"/>
          <w:szCs w:val="24"/>
        </w:rPr>
        <w:t xml:space="preserve"> ions are normally not well documented or maintained. Thus, there is a risk of losing </w:t>
      </w:r>
      <w:r w:rsidR="00A40A16" w:rsidRPr="007B1383">
        <w:rPr>
          <w:rFonts w:ascii="Arial" w:hAnsi="Arial"/>
          <w:sz w:val="24"/>
          <w:szCs w:val="24"/>
        </w:rPr>
        <w:t>the relevant</w:t>
      </w:r>
      <w:r w:rsidRPr="007B1383">
        <w:rPr>
          <w:rFonts w:ascii="Arial" w:hAnsi="Arial"/>
          <w:sz w:val="24"/>
          <w:szCs w:val="24"/>
        </w:rPr>
        <w:t xml:space="preserve"> data</w:t>
      </w:r>
      <w:r w:rsidR="00A40A16" w:rsidRPr="007B1383">
        <w:rPr>
          <w:rFonts w:ascii="Arial" w:hAnsi="Arial"/>
          <w:sz w:val="24"/>
          <w:szCs w:val="24"/>
        </w:rPr>
        <w:t xml:space="preserve"> (including the case that the data </w:t>
      </w:r>
      <w:r w:rsidR="00BE7AD3" w:rsidRPr="007B1383">
        <w:rPr>
          <w:rFonts w:ascii="Arial" w:hAnsi="Arial"/>
          <w:sz w:val="24"/>
          <w:szCs w:val="24"/>
        </w:rPr>
        <w:t xml:space="preserve">becoming unreadable with modern computer systems) even </w:t>
      </w:r>
      <w:r w:rsidR="00280103" w:rsidRPr="007B1383">
        <w:rPr>
          <w:rFonts w:ascii="Arial" w:hAnsi="Arial"/>
          <w:sz w:val="24"/>
          <w:szCs w:val="24"/>
        </w:rPr>
        <w:t xml:space="preserve">for data that are </w:t>
      </w:r>
      <w:r w:rsidR="009B1221" w:rsidRPr="007B1383">
        <w:rPr>
          <w:rFonts w:ascii="Arial" w:hAnsi="Arial"/>
          <w:sz w:val="24"/>
          <w:szCs w:val="24"/>
        </w:rPr>
        <w:t>used as examples of</w:t>
      </w:r>
      <w:r w:rsidR="00BE7AD3" w:rsidRPr="007B1383">
        <w:rPr>
          <w:rFonts w:ascii="Arial" w:hAnsi="Arial"/>
          <w:sz w:val="24"/>
          <w:szCs w:val="24"/>
        </w:rPr>
        <w:t xml:space="preserve"> the </w:t>
      </w:r>
      <w:r w:rsidR="009B1221" w:rsidRPr="007B1383">
        <w:rPr>
          <w:rFonts w:ascii="Arial" w:hAnsi="Arial"/>
          <w:sz w:val="24"/>
          <w:szCs w:val="24"/>
        </w:rPr>
        <w:t xml:space="preserve">reported </w:t>
      </w:r>
      <w:r w:rsidR="00BE7AD3" w:rsidRPr="007B1383">
        <w:rPr>
          <w:rFonts w:ascii="Arial" w:hAnsi="Arial"/>
          <w:sz w:val="24"/>
          <w:szCs w:val="24"/>
        </w:rPr>
        <w:t>metallic or heavy molecular ions</w:t>
      </w:r>
      <w:r w:rsidRPr="007B1383">
        <w:rPr>
          <w:rFonts w:ascii="Arial" w:hAnsi="Arial"/>
          <w:sz w:val="24"/>
          <w:szCs w:val="24"/>
        </w:rPr>
        <w:t xml:space="preserve">. Therefore, collection of the capable missions and instruments requires information of software availability. </w:t>
      </w:r>
      <w:r w:rsidR="00BE7AD3" w:rsidRPr="007B1383">
        <w:rPr>
          <w:rFonts w:ascii="Arial" w:hAnsi="Arial"/>
          <w:sz w:val="24"/>
          <w:szCs w:val="24"/>
        </w:rPr>
        <w:t xml:space="preserve">This is very difficult for terminated missions if not impossible.  </w:t>
      </w:r>
    </w:p>
    <w:p w14:paraId="1F2D353A" w14:textId="3DA4C981" w:rsidR="00F573A9" w:rsidRPr="007B1383" w:rsidRDefault="00BE7AD3" w:rsidP="00F573A9">
      <w:pPr>
        <w:pStyle w:val="PlainText"/>
        <w:spacing w:line="360" w:lineRule="auto"/>
        <w:ind w:firstLine="284"/>
        <w:rPr>
          <w:rFonts w:ascii="Arial" w:hAnsi="Arial"/>
          <w:sz w:val="24"/>
          <w:szCs w:val="24"/>
        </w:rPr>
      </w:pPr>
      <w:r w:rsidRPr="007B1383">
        <w:rPr>
          <w:rFonts w:ascii="Arial" w:hAnsi="Arial"/>
          <w:sz w:val="24"/>
          <w:szCs w:val="24"/>
        </w:rPr>
        <w:t xml:space="preserve">It would </w:t>
      </w:r>
      <w:r w:rsidR="009B1221" w:rsidRPr="007B1383">
        <w:rPr>
          <w:rFonts w:ascii="Arial" w:hAnsi="Arial"/>
          <w:sz w:val="24"/>
          <w:szCs w:val="24"/>
        </w:rPr>
        <w:t>be</w:t>
      </w:r>
      <w:r w:rsidRPr="007B1383">
        <w:rPr>
          <w:rFonts w:ascii="Arial" w:hAnsi="Arial"/>
          <w:sz w:val="24"/>
          <w:szCs w:val="24"/>
        </w:rPr>
        <w:t xml:space="preserve"> also useful </w:t>
      </w:r>
      <w:r w:rsidR="009B1221" w:rsidRPr="007B1383">
        <w:rPr>
          <w:rFonts w:ascii="Arial" w:hAnsi="Arial"/>
          <w:sz w:val="24"/>
          <w:szCs w:val="24"/>
        </w:rPr>
        <w:t>to</w:t>
      </w:r>
      <w:r w:rsidR="00F573A9" w:rsidRPr="007B1383">
        <w:rPr>
          <w:rFonts w:ascii="Arial" w:hAnsi="Arial"/>
          <w:sz w:val="24"/>
          <w:szCs w:val="24"/>
        </w:rPr>
        <w:t xml:space="preserve"> combin</w:t>
      </w:r>
      <w:r w:rsidR="009B1221" w:rsidRPr="007B1383">
        <w:rPr>
          <w:rFonts w:ascii="Arial" w:hAnsi="Arial"/>
          <w:sz w:val="24"/>
          <w:szCs w:val="24"/>
        </w:rPr>
        <w:t>e</w:t>
      </w:r>
      <w:r w:rsidR="00F573A9" w:rsidRPr="007B1383">
        <w:rPr>
          <w:rFonts w:ascii="Arial" w:hAnsi="Arial"/>
          <w:sz w:val="24"/>
          <w:szCs w:val="24"/>
        </w:rPr>
        <w:t xml:space="preserve"> different types of </w:t>
      </w:r>
      <w:r w:rsidR="009B1221" w:rsidRPr="007B1383">
        <w:rPr>
          <w:rFonts w:ascii="Arial" w:hAnsi="Arial"/>
          <w:sz w:val="24"/>
          <w:szCs w:val="24"/>
        </w:rPr>
        <w:t>observations</w:t>
      </w:r>
      <w:r w:rsidR="00F573A9" w:rsidRPr="007B1383">
        <w:rPr>
          <w:rFonts w:ascii="Arial" w:hAnsi="Arial"/>
          <w:sz w:val="24"/>
          <w:szCs w:val="24"/>
        </w:rPr>
        <w:t xml:space="preserve">, e.g., solar wind monitor, Moon data, satellite data in both the magnetosphere and ionosphere, and ground-based (lidar) data. </w:t>
      </w:r>
      <w:r w:rsidRPr="007B1383">
        <w:rPr>
          <w:rFonts w:ascii="Arial" w:hAnsi="Arial"/>
          <w:sz w:val="24"/>
          <w:szCs w:val="24"/>
        </w:rPr>
        <w:t xml:space="preserve">We present several examples that can actually </w:t>
      </w:r>
      <w:r w:rsidR="00F573A9" w:rsidRPr="007B1383">
        <w:rPr>
          <w:rFonts w:ascii="Arial" w:hAnsi="Arial"/>
          <w:sz w:val="24"/>
          <w:szCs w:val="24"/>
        </w:rPr>
        <w:t xml:space="preserve">update the present knowledge about the heavy ion entry into </w:t>
      </w:r>
      <w:r w:rsidR="00695142" w:rsidRPr="007B1383">
        <w:rPr>
          <w:rFonts w:ascii="Arial" w:hAnsi="Arial"/>
          <w:sz w:val="24"/>
          <w:szCs w:val="24"/>
        </w:rPr>
        <w:t xml:space="preserve">the </w:t>
      </w:r>
      <w:r w:rsidR="00F573A9" w:rsidRPr="007B1383">
        <w:rPr>
          <w:rFonts w:ascii="Arial" w:hAnsi="Arial"/>
          <w:sz w:val="24"/>
          <w:szCs w:val="24"/>
        </w:rPr>
        <w:t>magnetosphere.</w:t>
      </w:r>
    </w:p>
    <w:p w14:paraId="245FB608" w14:textId="6FF7BF4C" w:rsidR="00F573A9" w:rsidRPr="007B1383" w:rsidRDefault="00F573A9" w:rsidP="00F573A9">
      <w:pPr>
        <w:pStyle w:val="PlainText"/>
        <w:spacing w:line="360" w:lineRule="auto"/>
        <w:ind w:firstLine="284"/>
        <w:rPr>
          <w:rFonts w:ascii="Arial" w:hAnsi="Arial"/>
          <w:sz w:val="24"/>
          <w:szCs w:val="24"/>
        </w:rPr>
      </w:pPr>
      <w:r w:rsidRPr="007B1383">
        <w:rPr>
          <w:rFonts w:ascii="Arial" w:hAnsi="Arial"/>
          <w:sz w:val="24"/>
          <w:szCs w:val="24"/>
        </w:rPr>
        <w:t xml:space="preserve">Finally, </w:t>
      </w:r>
      <w:r w:rsidR="006F7A14" w:rsidRPr="007B1383">
        <w:rPr>
          <w:rFonts w:ascii="Arial" w:hAnsi="Arial"/>
          <w:sz w:val="24"/>
          <w:szCs w:val="24"/>
        </w:rPr>
        <w:t xml:space="preserve">we discuss a </w:t>
      </w:r>
      <w:r w:rsidRPr="007B1383">
        <w:rPr>
          <w:rFonts w:ascii="Arial" w:hAnsi="Arial"/>
          <w:sz w:val="24"/>
          <w:szCs w:val="24"/>
        </w:rPr>
        <w:t>possible “ideal” and “compromised” suite of observation</w:t>
      </w:r>
      <w:r w:rsidR="00A560A7" w:rsidRPr="007B1383">
        <w:rPr>
          <w:rFonts w:ascii="Arial" w:hAnsi="Arial"/>
          <w:sz w:val="24"/>
          <w:szCs w:val="24"/>
        </w:rPr>
        <w:t>s</w:t>
      </w:r>
      <w:r w:rsidRPr="007B1383">
        <w:rPr>
          <w:rFonts w:ascii="Arial" w:hAnsi="Arial"/>
          <w:sz w:val="24"/>
          <w:szCs w:val="24"/>
        </w:rPr>
        <w:t>, including feasible improvement</w:t>
      </w:r>
      <w:r w:rsidR="00A560A7" w:rsidRPr="007B1383">
        <w:rPr>
          <w:rFonts w:ascii="Arial" w:hAnsi="Arial"/>
          <w:sz w:val="24"/>
          <w:szCs w:val="24"/>
        </w:rPr>
        <w:t>s</w:t>
      </w:r>
      <w:r w:rsidRPr="007B1383">
        <w:rPr>
          <w:rFonts w:ascii="Arial" w:hAnsi="Arial"/>
          <w:sz w:val="24"/>
          <w:szCs w:val="24"/>
        </w:rPr>
        <w:t xml:space="preserve"> of the instruments (including software</w:t>
      </w:r>
      <w:r w:rsidR="006F7A14" w:rsidRPr="007B1383">
        <w:rPr>
          <w:rFonts w:ascii="Arial" w:hAnsi="Arial"/>
          <w:sz w:val="24"/>
          <w:szCs w:val="24"/>
        </w:rPr>
        <w:t>)</w:t>
      </w:r>
      <w:r w:rsidRPr="007B1383">
        <w:rPr>
          <w:rFonts w:ascii="Arial" w:hAnsi="Arial"/>
          <w:sz w:val="24"/>
          <w:szCs w:val="24"/>
        </w:rPr>
        <w:t xml:space="preserve">. Such </w:t>
      </w:r>
      <w:r w:rsidR="00DD39E7" w:rsidRPr="007B1383">
        <w:rPr>
          <w:rFonts w:ascii="Arial" w:hAnsi="Arial"/>
          <w:sz w:val="24"/>
          <w:szCs w:val="24"/>
        </w:rPr>
        <w:t xml:space="preserve">a suite </w:t>
      </w:r>
      <w:r w:rsidRPr="007B1383">
        <w:rPr>
          <w:rFonts w:ascii="Arial" w:hAnsi="Arial"/>
          <w:sz w:val="24"/>
          <w:szCs w:val="24"/>
        </w:rPr>
        <w:t>help</w:t>
      </w:r>
      <w:r w:rsidR="00DD39E7" w:rsidRPr="007B1383">
        <w:rPr>
          <w:rFonts w:ascii="Arial" w:hAnsi="Arial"/>
          <w:sz w:val="24"/>
          <w:szCs w:val="24"/>
        </w:rPr>
        <w:t>s</w:t>
      </w:r>
      <w:r w:rsidRPr="007B1383">
        <w:rPr>
          <w:rFonts w:ascii="Arial" w:hAnsi="Arial"/>
          <w:sz w:val="24"/>
          <w:szCs w:val="24"/>
        </w:rPr>
        <w:t xml:space="preserve"> planning </w:t>
      </w:r>
      <w:r w:rsidR="009B1221" w:rsidRPr="007B1383">
        <w:rPr>
          <w:rFonts w:ascii="Arial" w:hAnsi="Arial"/>
          <w:sz w:val="24"/>
          <w:szCs w:val="24"/>
        </w:rPr>
        <w:t>the</w:t>
      </w:r>
      <w:r w:rsidRPr="007B1383">
        <w:rPr>
          <w:rFonts w:ascii="Arial" w:hAnsi="Arial"/>
          <w:sz w:val="24"/>
          <w:szCs w:val="24"/>
        </w:rPr>
        <w:t xml:space="preserve"> future </w:t>
      </w:r>
      <w:r w:rsidR="00DD39E7" w:rsidRPr="007B1383">
        <w:rPr>
          <w:rFonts w:ascii="Arial" w:hAnsi="Arial"/>
          <w:sz w:val="24"/>
          <w:szCs w:val="24"/>
        </w:rPr>
        <w:t>observation by many</w:t>
      </w:r>
      <w:r w:rsidRPr="007B1383">
        <w:rPr>
          <w:rFonts w:ascii="Arial" w:hAnsi="Arial"/>
          <w:sz w:val="24"/>
          <w:szCs w:val="24"/>
        </w:rPr>
        <w:t xml:space="preserve"> </w:t>
      </w:r>
      <w:r w:rsidR="00DD39E7" w:rsidRPr="007B1383">
        <w:rPr>
          <w:rFonts w:ascii="Arial" w:hAnsi="Arial"/>
          <w:sz w:val="24"/>
          <w:szCs w:val="24"/>
        </w:rPr>
        <w:t xml:space="preserve">capable </w:t>
      </w:r>
      <w:r w:rsidRPr="007B1383">
        <w:rPr>
          <w:rFonts w:ascii="Arial" w:hAnsi="Arial"/>
          <w:sz w:val="24"/>
          <w:szCs w:val="24"/>
        </w:rPr>
        <w:t>missions</w:t>
      </w:r>
      <w:r w:rsidR="00DD39E7" w:rsidRPr="007B1383">
        <w:rPr>
          <w:rFonts w:ascii="Arial" w:hAnsi="Arial"/>
          <w:sz w:val="24"/>
          <w:szCs w:val="24"/>
        </w:rPr>
        <w:t xml:space="preserve"> </w:t>
      </w:r>
      <w:r w:rsidRPr="007B1383">
        <w:rPr>
          <w:rFonts w:ascii="Arial" w:hAnsi="Arial"/>
          <w:sz w:val="24"/>
          <w:szCs w:val="24"/>
        </w:rPr>
        <w:t xml:space="preserve">(such as onboard the </w:t>
      </w:r>
      <w:r w:rsidR="00EB0173" w:rsidRPr="007B1383">
        <w:rPr>
          <w:rFonts w:ascii="Arial" w:hAnsi="Arial"/>
          <w:sz w:val="24"/>
          <w:szCs w:val="24"/>
        </w:rPr>
        <w:t>Space Safety/Earth Observation</w:t>
      </w:r>
      <w:r w:rsidR="009B1221" w:rsidRPr="007B1383">
        <w:rPr>
          <w:rFonts w:ascii="Arial" w:hAnsi="Arial"/>
          <w:sz w:val="24"/>
          <w:szCs w:val="24"/>
        </w:rPr>
        <w:t>/Lunar Exploration</w:t>
      </w:r>
      <w:r w:rsidR="00EB0173" w:rsidRPr="007B1383">
        <w:rPr>
          <w:rFonts w:ascii="Arial" w:hAnsi="Arial"/>
          <w:sz w:val="24"/>
          <w:szCs w:val="24"/>
        </w:rPr>
        <w:t xml:space="preserve"> missions</w:t>
      </w:r>
      <w:r w:rsidRPr="007B1383">
        <w:rPr>
          <w:rFonts w:ascii="Arial" w:hAnsi="Arial"/>
          <w:sz w:val="24"/>
          <w:szCs w:val="24"/>
        </w:rPr>
        <w:t>)</w:t>
      </w:r>
      <w:r w:rsidR="00AA16DB" w:rsidRPr="007B1383">
        <w:rPr>
          <w:rFonts w:ascii="Arial" w:hAnsi="Arial"/>
          <w:sz w:val="24"/>
          <w:szCs w:val="24"/>
        </w:rPr>
        <w:t xml:space="preserve"> as well as a dedicated mission</w:t>
      </w:r>
      <w:r w:rsidRPr="007B1383">
        <w:rPr>
          <w:rFonts w:ascii="Arial" w:hAnsi="Arial"/>
          <w:sz w:val="24"/>
          <w:szCs w:val="24"/>
        </w:rPr>
        <w:t xml:space="preserve">. Here, we aim </w:t>
      </w:r>
      <w:r w:rsidR="00A560A7" w:rsidRPr="007B1383">
        <w:rPr>
          <w:rFonts w:ascii="Arial" w:hAnsi="Arial"/>
          <w:sz w:val="24"/>
          <w:szCs w:val="24"/>
        </w:rPr>
        <w:t>to</w:t>
      </w:r>
      <w:r w:rsidRPr="007B1383">
        <w:rPr>
          <w:rFonts w:ascii="Arial" w:hAnsi="Arial"/>
          <w:sz w:val="24"/>
          <w:szCs w:val="24"/>
        </w:rPr>
        <w:t xml:space="preserve"> answer </w:t>
      </w:r>
      <w:r w:rsidR="00A560A7" w:rsidRPr="007B1383">
        <w:rPr>
          <w:rFonts w:ascii="Arial" w:hAnsi="Arial"/>
          <w:sz w:val="24"/>
          <w:szCs w:val="24"/>
        </w:rPr>
        <w:t>fundamental</w:t>
      </w:r>
      <w:r w:rsidRPr="007B1383">
        <w:rPr>
          <w:rFonts w:ascii="Arial" w:hAnsi="Arial"/>
          <w:sz w:val="24"/>
          <w:szCs w:val="24"/>
        </w:rPr>
        <w:t xml:space="preserve"> questions </w:t>
      </w:r>
      <w:r w:rsidR="00BE7AD3" w:rsidRPr="007B1383">
        <w:rPr>
          <w:rFonts w:ascii="Arial" w:hAnsi="Arial"/>
          <w:sz w:val="24"/>
          <w:szCs w:val="24"/>
        </w:rPr>
        <w:t>that</w:t>
      </w:r>
      <w:r w:rsidR="00A560A7" w:rsidRPr="007B1383">
        <w:rPr>
          <w:rFonts w:ascii="Arial" w:hAnsi="Arial"/>
          <w:sz w:val="24"/>
          <w:szCs w:val="24"/>
        </w:rPr>
        <w:t xml:space="preserve"> arise </w:t>
      </w:r>
      <w:r w:rsidRPr="007B1383">
        <w:rPr>
          <w:rFonts w:ascii="Arial" w:hAnsi="Arial"/>
          <w:sz w:val="24"/>
          <w:szCs w:val="24"/>
        </w:rPr>
        <w:t>for different conditions, such as</w:t>
      </w:r>
      <w:r w:rsidR="00A560A7" w:rsidRPr="007B1383">
        <w:rPr>
          <w:rFonts w:ascii="Arial" w:hAnsi="Arial"/>
          <w:sz w:val="24"/>
          <w:szCs w:val="24"/>
        </w:rPr>
        <w:t>:</w:t>
      </w:r>
    </w:p>
    <w:p w14:paraId="0E1E85CA" w14:textId="77777777" w:rsidR="00EB0173" w:rsidRPr="007B1383" w:rsidRDefault="00EB0173" w:rsidP="00EB0173">
      <w:pPr>
        <w:pStyle w:val="PlainText"/>
        <w:suppressAutoHyphens/>
        <w:spacing w:line="360" w:lineRule="auto"/>
        <w:ind w:left="644"/>
        <w:rPr>
          <w:rFonts w:ascii="Arial" w:hAnsi="Arial"/>
          <w:sz w:val="24"/>
          <w:szCs w:val="24"/>
        </w:rPr>
      </w:pPr>
    </w:p>
    <w:p w14:paraId="061CE3BF" w14:textId="7E57B0FA" w:rsidR="00F573A9" w:rsidRPr="007B1383" w:rsidRDefault="00F573A9" w:rsidP="00F573A9">
      <w:pPr>
        <w:pStyle w:val="PlainText"/>
        <w:numPr>
          <w:ilvl w:val="0"/>
          <w:numId w:val="9"/>
        </w:numPr>
        <w:suppressAutoHyphens/>
        <w:spacing w:line="360" w:lineRule="auto"/>
        <w:rPr>
          <w:rFonts w:ascii="Arial" w:hAnsi="Arial"/>
          <w:sz w:val="24"/>
          <w:szCs w:val="24"/>
        </w:rPr>
      </w:pPr>
      <w:r w:rsidRPr="007B1383">
        <w:rPr>
          <w:rFonts w:ascii="Arial" w:hAnsi="Arial"/>
          <w:sz w:val="24"/>
          <w:szCs w:val="24"/>
        </w:rPr>
        <w:lastRenderedPageBreak/>
        <w:t xml:space="preserve">What is the relative importance of the </w:t>
      </w:r>
      <w:r w:rsidR="000A713D" w:rsidRPr="007B1383">
        <w:rPr>
          <w:rFonts w:ascii="Arial" w:hAnsi="Arial"/>
          <w:sz w:val="24"/>
          <w:szCs w:val="24"/>
        </w:rPr>
        <w:t>terrestrial (</w:t>
      </w:r>
      <w:r w:rsidRPr="007B1383">
        <w:rPr>
          <w:rFonts w:ascii="Arial" w:hAnsi="Arial"/>
          <w:sz w:val="24"/>
          <w:szCs w:val="24"/>
        </w:rPr>
        <w:t>ionosphere</w:t>
      </w:r>
      <w:r w:rsidR="000A713D" w:rsidRPr="007B1383">
        <w:rPr>
          <w:rFonts w:ascii="Arial" w:hAnsi="Arial"/>
          <w:sz w:val="24"/>
          <w:szCs w:val="24"/>
        </w:rPr>
        <w:t xml:space="preserve"> or </w:t>
      </w:r>
      <w:r w:rsidRPr="007B1383">
        <w:rPr>
          <w:rFonts w:ascii="Arial" w:hAnsi="Arial"/>
          <w:sz w:val="24"/>
          <w:szCs w:val="24"/>
        </w:rPr>
        <w:t>mesosphere</w:t>
      </w:r>
      <w:r w:rsidR="000A713D" w:rsidRPr="007B1383">
        <w:rPr>
          <w:rFonts w:ascii="Arial" w:hAnsi="Arial"/>
          <w:sz w:val="24"/>
          <w:szCs w:val="24"/>
        </w:rPr>
        <w:t>) source</w:t>
      </w:r>
      <w:r w:rsidRPr="007B1383">
        <w:rPr>
          <w:rFonts w:ascii="Arial" w:hAnsi="Arial"/>
          <w:sz w:val="24"/>
          <w:szCs w:val="24"/>
        </w:rPr>
        <w:t xml:space="preserve"> and the </w:t>
      </w:r>
      <w:r w:rsidR="000A713D" w:rsidRPr="007B1383">
        <w:rPr>
          <w:rFonts w:ascii="Arial" w:hAnsi="Arial"/>
          <w:sz w:val="24"/>
          <w:szCs w:val="24"/>
        </w:rPr>
        <w:t>lunar source for the</w:t>
      </w:r>
      <w:r w:rsidRPr="007B1383">
        <w:rPr>
          <w:rFonts w:ascii="Arial" w:hAnsi="Arial"/>
          <w:sz w:val="24"/>
          <w:szCs w:val="24"/>
        </w:rPr>
        <w:t xml:space="preserve"> </w:t>
      </w:r>
      <w:r w:rsidR="00DD08DB" w:rsidRPr="007B1383">
        <w:rPr>
          <w:rFonts w:ascii="Arial" w:hAnsi="Arial"/>
          <w:sz w:val="24"/>
          <w:szCs w:val="24"/>
        </w:rPr>
        <w:t>low charge-state</w:t>
      </w:r>
      <w:r w:rsidRPr="007B1383">
        <w:rPr>
          <w:rFonts w:ascii="Arial" w:hAnsi="Arial"/>
          <w:sz w:val="24"/>
          <w:szCs w:val="24"/>
        </w:rPr>
        <w:t xml:space="preserve"> heavy ions in the magnetosphere?</w:t>
      </w:r>
    </w:p>
    <w:p w14:paraId="1D59C3F2" w14:textId="77777777" w:rsidR="00F573A9" w:rsidRPr="007B1383" w:rsidRDefault="00F573A9" w:rsidP="00F573A9">
      <w:pPr>
        <w:pStyle w:val="PlainText"/>
        <w:numPr>
          <w:ilvl w:val="0"/>
          <w:numId w:val="9"/>
        </w:numPr>
        <w:suppressAutoHyphens/>
        <w:spacing w:line="360" w:lineRule="auto"/>
        <w:rPr>
          <w:rFonts w:ascii="Arial" w:hAnsi="Arial"/>
          <w:sz w:val="24"/>
          <w:szCs w:val="24"/>
        </w:rPr>
      </w:pPr>
      <w:r w:rsidRPr="007B1383">
        <w:rPr>
          <w:rFonts w:ascii="Arial" w:hAnsi="Arial"/>
          <w:sz w:val="24"/>
          <w:szCs w:val="24"/>
        </w:rPr>
        <w:t>How much of the observed heavy ions emanate from the aurora/sub-auroral ionosphere compared to the cusp and its vicinity?</w:t>
      </w:r>
    </w:p>
    <w:p w14:paraId="17BEDF2D" w14:textId="77777777" w:rsidR="00F573A9" w:rsidRPr="007B1383" w:rsidRDefault="00F573A9" w:rsidP="00F573A9">
      <w:pPr>
        <w:pStyle w:val="PlainText"/>
        <w:numPr>
          <w:ilvl w:val="0"/>
          <w:numId w:val="11"/>
        </w:numPr>
        <w:suppressAutoHyphens/>
        <w:spacing w:line="360" w:lineRule="auto"/>
        <w:rPr>
          <w:rFonts w:ascii="Arial" w:hAnsi="Arial"/>
          <w:sz w:val="24"/>
          <w:szCs w:val="24"/>
        </w:rPr>
      </w:pPr>
      <w:r w:rsidRPr="007B1383">
        <w:rPr>
          <w:rFonts w:ascii="Arial" w:hAnsi="Arial"/>
          <w:sz w:val="24"/>
          <w:szCs w:val="24"/>
        </w:rPr>
        <w:t>Is it possible to quantitatively evaluate the present and future contamination by space debris?</w:t>
      </w:r>
    </w:p>
    <w:p w14:paraId="10848709" w14:textId="77777777" w:rsidR="00F573A9" w:rsidRPr="007B1383" w:rsidRDefault="00F573A9" w:rsidP="00F573A9">
      <w:pPr>
        <w:pStyle w:val="PlainText"/>
        <w:spacing w:line="360" w:lineRule="auto"/>
        <w:rPr>
          <w:rFonts w:ascii="Arial" w:hAnsi="Arial"/>
          <w:sz w:val="24"/>
          <w:szCs w:val="24"/>
        </w:rPr>
      </w:pPr>
    </w:p>
    <w:p w14:paraId="473D14E6" w14:textId="77777777" w:rsidR="00F573A9" w:rsidRPr="007B1383" w:rsidRDefault="00F573A9" w:rsidP="00F573A9">
      <w:pPr>
        <w:pStyle w:val="PlainText"/>
        <w:spacing w:line="360" w:lineRule="auto"/>
        <w:rPr>
          <w:rFonts w:ascii="Arial" w:hAnsi="Arial"/>
          <w:sz w:val="24"/>
          <w:szCs w:val="24"/>
        </w:rPr>
      </w:pPr>
      <w:r w:rsidRPr="007B1383">
        <w:rPr>
          <w:rFonts w:ascii="Arial" w:hAnsi="Arial"/>
          <w:sz w:val="24"/>
          <w:szCs w:val="24"/>
        </w:rPr>
        <w:t>The review has the following sections.</w:t>
      </w:r>
    </w:p>
    <w:p w14:paraId="0D5790FA" w14:textId="77777777" w:rsidR="00F573A9" w:rsidRPr="007B1383" w:rsidRDefault="00F573A9" w:rsidP="00F573A9">
      <w:pPr>
        <w:pStyle w:val="PlainText"/>
        <w:spacing w:line="360" w:lineRule="auto"/>
        <w:rPr>
          <w:rFonts w:ascii="Arial" w:hAnsi="Arial"/>
          <w:sz w:val="24"/>
          <w:szCs w:val="24"/>
        </w:rPr>
      </w:pPr>
    </w:p>
    <w:p w14:paraId="04FB94E9" w14:textId="77777777" w:rsidR="00F573A9" w:rsidRPr="00347212" w:rsidRDefault="00F573A9" w:rsidP="00F573A9">
      <w:pPr>
        <w:pStyle w:val="PlainText"/>
        <w:rPr>
          <w:rFonts w:ascii="Arial" w:hAnsi="Arial"/>
          <w:bCs/>
          <w:sz w:val="24"/>
          <w:szCs w:val="24"/>
        </w:rPr>
      </w:pPr>
      <w:r w:rsidRPr="00347212">
        <w:rPr>
          <w:rFonts w:ascii="Arial" w:hAnsi="Arial"/>
          <w:bCs/>
          <w:sz w:val="24"/>
          <w:szCs w:val="24"/>
        </w:rPr>
        <w:t>2. The scientific importance of molecular and metallic ions</w:t>
      </w:r>
    </w:p>
    <w:p w14:paraId="637DA2F9" w14:textId="77777777" w:rsidR="00F573A9" w:rsidRPr="00347212" w:rsidRDefault="00F573A9" w:rsidP="00F573A9">
      <w:pPr>
        <w:pStyle w:val="PlainText"/>
        <w:rPr>
          <w:rFonts w:ascii="Arial" w:hAnsi="Arial"/>
          <w:bCs/>
          <w:sz w:val="24"/>
          <w:szCs w:val="24"/>
        </w:rPr>
      </w:pPr>
    </w:p>
    <w:p w14:paraId="65E212D5" w14:textId="77777777" w:rsidR="00F573A9" w:rsidRPr="00347212" w:rsidRDefault="00F573A9" w:rsidP="00F573A9">
      <w:pPr>
        <w:pStyle w:val="PlainText"/>
        <w:rPr>
          <w:rFonts w:ascii="Arial" w:hAnsi="Arial"/>
          <w:bCs/>
          <w:sz w:val="24"/>
          <w:szCs w:val="24"/>
        </w:rPr>
      </w:pPr>
      <w:r w:rsidRPr="00347212">
        <w:rPr>
          <w:rFonts w:ascii="Arial" w:hAnsi="Arial"/>
          <w:bCs/>
          <w:sz w:val="24"/>
          <w:szCs w:val="24"/>
        </w:rPr>
        <w:t>2.1 Importance and present knowledge of the solar wind source (high charge-state metallic ions)</w:t>
      </w:r>
    </w:p>
    <w:p w14:paraId="2CF95032" w14:textId="77777777" w:rsidR="00F573A9" w:rsidRPr="00347212" w:rsidRDefault="00F573A9" w:rsidP="00F573A9">
      <w:pPr>
        <w:pStyle w:val="PlainText"/>
        <w:rPr>
          <w:rFonts w:ascii="Arial" w:hAnsi="Arial"/>
          <w:bCs/>
          <w:sz w:val="24"/>
          <w:szCs w:val="24"/>
        </w:rPr>
      </w:pPr>
      <w:r w:rsidRPr="00347212">
        <w:rPr>
          <w:rFonts w:ascii="Arial" w:hAnsi="Arial"/>
          <w:bCs/>
          <w:sz w:val="24"/>
          <w:szCs w:val="24"/>
        </w:rPr>
        <w:t>2.2 Importance and present knowledge of the ionospheric source (molecular ions)</w:t>
      </w:r>
    </w:p>
    <w:p w14:paraId="73864755" w14:textId="77777777" w:rsidR="00F573A9" w:rsidRPr="00347212" w:rsidRDefault="00F573A9" w:rsidP="00F573A9">
      <w:pPr>
        <w:pStyle w:val="PlainText"/>
        <w:rPr>
          <w:rFonts w:ascii="Arial" w:hAnsi="Arial"/>
          <w:bCs/>
          <w:sz w:val="24"/>
          <w:szCs w:val="24"/>
        </w:rPr>
      </w:pPr>
      <w:r w:rsidRPr="00347212">
        <w:rPr>
          <w:rFonts w:ascii="Arial" w:hAnsi="Arial"/>
          <w:bCs/>
          <w:sz w:val="24"/>
          <w:szCs w:val="24"/>
        </w:rPr>
        <w:t xml:space="preserve">2.3 Importance and present knowledge of the mesospheric sources (metallic ions) </w:t>
      </w:r>
    </w:p>
    <w:p w14:paraId="016B786D" w14:textId="77777777" w:rsidR="00F573A9" w:rsidRPr="00347212" w:rsidRDefault="00F573A9" w:rsidP="00F573A9">
      <w:pPr>
        <w:pStyle w:val="PlainText"/>
        <w:rPr>
          <w:rFonts w:ascii="Arial" w:hAnsi="Arial"/>
          <w:bCs/>
          <w:sz w:val="24"/>
          <w:szCs w:val="24"/>
        </w:rPr>
      </w:pPr>
      <w:r w:rsidRPr="00347212">
        <w:rPr>
          <w:rFonts w:ascii="Arial" w:hAnsi="Arial"/>
          <w:bCs/>
          <w:sz w:val="24"/>
          <w:szCs w:val="24"/>
        </w:rPr>
        <w:t>2.4 Importance of the Moon as source and present knowledge (sputtering and pickup process)</w:t>
      </w:r>
    </w:p>
    <w:p w14:paraId="3FEE32F5" w14:textId="77777777" w:rsidR="00F573A9" w:rsidRPr="00347212" w:rsidRDefault="00F573A9" w:rsidP="00F573A9">
      <w:pPr>
        <w:pStyle w:val="PlainText"/>
        <w:rPr>
          <w:rFonts w:ascii="Arial" w:hAnsi="Arial"/>
          <w:bCs/>
          <w:sz w:val="24"/>
          <w:szCs w:val="24"/>
        </w:rPr>
      </w:pPr>
    </w:p>
    <w:p w14:paraId="55982EEA" w14:textId="77777777" w:rsidR="00B20AC3" w:rsidRPr="00347212" w:rsidRDefault="00B20AC3" w:rsidP="00B20AC3">
      <w:pPr>
        <w:pStyle w:val="PlainText"/>
        <w:rPr>
          <w:rFonts w:ascii="Arial" w:hAnsi="Arial"/>
          <w:bCs/>
          <w:sz w:val="24"/>
          <w:szCs w:val="24"/>
        </w:rPr>
      </w:pPr>
      <w:r w:rsidRPr="00347212">
        <w:rPr>
          <w:rFonts w:ascii="Arial" w:hAnsi="Arial"/>
          <w:bCs/>
          <w:sz w:val="24"/>
          <w:szCs w:val="24"/>
        </w:rPr>
        <w:t>3. List of datasets and models that actually detected molecular/metallic ions</w:t>
      </w:r>
    </w:p>
    <w:p w14:paraId="4A4CAC63" w14:textId="77777777" w:rsidR="00B20AC3" w:rsidRPr="00347212" w:rsidRDefault="00B20AC3" w:rsidP="00B20AC3">
      <w:pPr>
        <w:pStyle w:val="PlainText"/>
        <w:rPr>
          <w:rFonts w:ascii="Arial" w:hAnsi="Arial"/>
          <w:bCs/>
          <w:sz w:val="24"/>
          <w:szCs w:val="24"/>
        </w:rPr>
      </w:pPr>
      <w:r w:rsidRPr="00347212">
        <w:rPr>
          <w:rFonts w:ascii="Arial" w:hAnsi="Arial"/>
          <w:bCs/>
          <w:sz w:val="24"/>
          <w:szCs w:val="24"/>
        </w:rPr>
        <w:t>3.1   Satellite datasets</w:t>
      </w:r>
    </w:p>
    <w:p w14:paraId="7A7E2296" w14:textId="77777777" w:rsidR="00B20AC3" w:rsidRPr="00347212" w:rsidRDefault="00B20AC3" w:rsidP="00B20AC3">
      <w:pPr>
        <w:pStyle w:val="PlainText"/>
        <w:rPr>
          <w:rFonts w:ascii="Arial" w:hAnsi="Arial"/>
          <w:bCs/>
          <w:sz w:val="24"/>
          <w:szCs w:val="24"/>
        </w:rPr>
      </w:pPr>
      <w:r w:rsidRPr="00347212">
        <w:rPr>
          <w:rFonts w:ascii="Arial" w:hAnsi="Arial"/>
          <w:bCs/>
          <w:sz w:val="24"/>
          <w:szCs w:val="24"/>
        </w:rPr>
        <w:t xml:space="preserve">3.2 Analyses tools to extract molecular/metallic ions in the space missions </w:t>
      </w:r>
    </w:p>
    <w:p w14:paraId="5401BF6A" w14:textId="77777777" w:rsidR="00B20AC3" w:rsidRPr="00347212" w:rsidRDefault="00B20AC3" w:rsidP="00B20AC3">
      <w:pPr>
        <w:pStyle w:val="PlainText"/>
        <w:rPr>
          <w:rFonts w:ascii="Arial" w:hAnsi="Arial"/>
          <w:bCs/>
          <w:sz w:val="24"/>
          <w:szCs w:val="24"/>
        </w:rPr>
      </w:pPr>
      <w:r w:rsidRPr="00347212">
        <w:rPr>
          <w:rFonts w:ascii="Arial" w:hAnsi="Arial"/>
          <w:bCs/>
          <w:sz w:val="24"/>
          <w:szCs w:val="24"/>
        </w:rPr>
        <w:t xml:space="preserve">3.3 Mesospheric and ionospheric dataset including sounding rocket </w:t>
      </w:r>
    </w:p>
    <w:p w14:paraId="7A0B0703" w14:textId="62192723" w:rsidR="00F573A9" w:rsidRPr="00347212" w:rsidRDefault="00B20AC3" w:rsidP="00B20AC3">
      <w:pPr>
        <w:pStyle w:val="PlainText"/>
        <w:rPr>
          <w:rFonts w:ascii="Arial" w:hAnsi="Arial"/>
          <w:bCs/>
          <w:sz w:val="24"/>
          <w:szCs w:val="24"/>
        </w:rPr>
      </w:pPr>
      <w:r w:rsidRPr="00347212">
        <w:rPr>
          <w:rFonts w:ascii="Arial" w:hAnsi="Arial"/>
          <w:bCs/>
          <w:sz w:val="24"/>
          <w:szCs w:val="24"/>
        </w:rPr>
        <w:t>3.4 Modelling of contribution from meteor and space debris through deposition to the metal layer</w:t>
      </w:r>
    </w:p>
    <w:p w14:paraId="79FF5D8D" w14:textId="77777777" w:rsidR="00B20AC3" w:rsidRPr="00347212" w:rsidRDefault="00B20AC3" w:rsidP="00B20AC3">
      <w:pPr>
        <w:pStyle w:val="PlainText"/>
        <w:rPr>
          <w:rFonts w:ascii="Arial" w:hAnsi="Arial"/>
          <w:bCs/>
          <w:sz w:val="24"/>
          <w:szCs w:val="24"/>
        </w:rPr>
      </w:pPr>
    </w:p>
    <w:p w14:paraId="3A28DFBC" w14:textId="77777777" w:rsidR="008B4C19" w:rsidRPr="00347212" w:rsidRDefault="008B4C19" w:rsidP="008B4C19">
      <w:pPr>
        <w:pStyle w:val="PlainText"/>
        <w:rPr>
          <w:rFonts w:ascii="Arial" w:hAnsi="Arial"/>
          <w:bCs/>
          <w:sz w:val="24"/>
          <w:szCs w:val="24"/>
        </w:rPr>
      </w:pPr>
      <w:r w:rsidRPr="00347212">
        <w:rPr>
          <w:rFonts w:ascii="Arial" w:hAnsi="Arial"/>
          <w:bCs/>
          <w:sz w:val="24"/>
          <w:szCs w:val="24"/>
        </w:rPr>
        <w:t>4. Merit of combining data from different sources and models</w:t>
      </w:r>
    </w:p>
    <w:p w14:paraId="4D1C01A5" w14:textId="77777777" w:rsidR="008B4C19" w:rsidRPr="00347212" w:rsidRDefault="008B4C19" w:rsidP="008B4C19">
      <w:pPr>
        <w:pStyle w:val="PlainText"/>
        <w:rPr>
          <w:rFonts w:ascii="Arial" w:hAnsi="Arial"/>
          <w:bCs/>
          <w:sz w:val="24"/>
          <w:szCs w:val="24"/>
        </w:rPr>
      </w:pPr>
      <w:r w:rsidRPr="00347212">
        <w:rPr>
          <w:rFonts w:ascii="Arial" w:hAnsi="Arial"/>
          <w:bCs/>
          <w:sz w:val="24"/>
          <w:szCs w:val="24"/>
        </w:rPr>
        <w:t>4.1 Moon contribution to energetic (&gt; 100 keV) ions</w:t>
      </w:r>
    </w:p>
    <w:p w14:paraId="4677E252" w14:textId="7857B849" w:rsidR="008B4C19" w:rsidRPr="00347212" w:rsidRDefault="008B4C19" w:rsidP="008B4C19">
      <w:pPr>
        <w:pStyle w:val="PlainText"/>
        <w:rPr>
          <w:rFonts w:ascii="Arial" w:hAnsi="Arial"/>
          <w:bCs/>
          <w:sz w:val="24"/>
          <w:szCs w:val="24"/>
        </w:rPr>
      </w:pPr>
      <w:r w:rsidRPr="00347212">
        <w:rPr>
          <w:rFonts w:ascii="Arial" w:hAnsi="Arial"/>
          <w:bCs/>
          <w:sz w:val="24"/>
          <w:szCs w:val="24"/>
        </w:rPr>
        <w:t xml:space="preserve">4.2 Ionospheric origin of low-energy heavy molecular ions </w:t>
      </w:r>
      <w:r w:rsidR="0065706A">
        <w:rPr>
          <w:rFonts w:ascii="Arial" w:hAnsi="Arial"/>
          <w:bCs/>
          <w:sz w:val="24"/>
          <w:szCs w:val="24"/>
        </w:rPr>
        <w:t>(in-situ observations)</w:t>
      </w:r>
    </w:p>
    <w:p w14:paraId="0032334B" w14:textId="77777777" w:rsidR="008B4C19" w:rsidRPr="00347212" w:rsidRDefault="008B4C19" w:rsidP="008B4C19">
      <w:pPr>
        <w:pStyle w:val="PlainText"/>
        <w:rPr>
          <w:rFonts w:ascii="Arial" w:hAnsi="Arial"/>
          <w:bCs/>
          <w:sz w:val="24"/>
          <w:szCs w:val="24"/>
        </w:rPr>
      </w:pPr>
      <w:r w:rsidRPr="00347212">
        <w:rPr>
          <w:rFonts w:ascii="Arial" w:hAnsi="Arial"/>
          <w:bCs/>
          <w:sz w:val="24"/>
          <w:szCs w:val="24"/>
        </w:rPr>
        <w:t>4.3 Upper atmospheric source of metallic ions (Ground-based observation, Model)</w:t>
      </w:r>
    </w:p>
    <w:p w14:paraId="20E66D02" w14:textId="77777777" w:rsidR="008B4C19" w:rsidRPr="00347212" w:rsidRDefault="008B4C19" w:rsidP="008B4C19">
      <w:pPr>
        <w:pStyle w:val="PlainText"/>
        <w:rPr>
          <w:rFonts w:ascii="Arial" w:hAnsi="Arial"/>
          <w:bCs/>
          <w:sz w:val="24"/>
          <w:szCs w:val="24"/>
        </w:rPr>
      </w:pPr>
      <w:r w:rsidRPr="00347212">
        <w:rPr>
          <w:rFonts w:ascii="Arial" w:hAnsi="Arial"/>
          <w:bCs/>
          <w:sz w:val="24"/>
          <w:szCs w:val="24"/>
        </w:rPr>
        <w:t>4.4. Re-entering space debris as a heavy ion source: Outlook and unanswered questions</w:t>
      </w:r>
    </w:p>
    <w:p w14:paraId="0197C6B3" w14:textId="77777777" w:rsidR="00F573A9" w:rsidRPr="00347212" w:rsidRDefault="00F573A9" w:rsidP="00F573A9">
      <w:pPr>
        <w:pStyle w:val="PlainText"/>
        <w:rPr>
          <w:rFonts w:ascii="Arial" w:hAnsi="Arial"/>
          <w:bCs/>
          <w:sz w:val="24"/>
          <w:szCs w:val="24"/>
        </w:rPr>
      </w:pPr>
    </w:p>
    <w:p w14:paraId="574C75FA" w14:textId="77777777" w:rsidR="002D02C1" w:rsidRPr="00347212" w:rsidRDefault="002D02C1" w:rsidP="002D02C1">
      <w:pPr>
        <w:pStyle w:val="PlainText"/>
        <w:rPr>
          <w:rFonts w:ascii="Arial" w:hAnsi="Arial"/>
          <w:bCs/>
          <w:sz w:val="24"/>
          <w:szCs w:val="24"/>
        </w:rPr>
      </w:pPr>
      <w:r w:rsidRPr="00347212">
        <w:rPr>
          <w:rFonts w:ascii="Arial" w:hAnsi="Arial"/>
          <w:bCs/>
          <w:sz w:val="24"/>
          <w:szCs w:val="24"/>
        </w:rPr>
        <w:t>5. Summary and Future observation</w:t>
      </w:r>
    </w:p>
    <w:p w14:paraId="41171FA1" w14:textId="77777777" w:rsidR="002D02C1" w:rsidRPr="00347212" w:rsidRDefault="002D02C1" w:rsidP="002D02C1">
      <w:pPr>
        <w:pStyle w:val="PlainText"/>
        <w:rPr>
          <w:rFonts w:ascii="Arial" w:hAnsi="Arial"/>
          <w:bCs/>
          <w:sz w:val="24"/>
          <w:szCs w:val="24"/>
        </w:rPr>
      </w:pPr>
      <w:r w:rsidRPr="00347212">
        <w:rPr>
          <w:rFonts w:ascii="Arial" w:hAnsi="Arial"/>
          <w:bCs/>
          <w:sz w:val="24"/>
          <w:szCs w:val="24"/>
        </w:rPr>
        <w:t xml:space="preserve">5.1 Summary of unanswered science questions </w:t>
      </w:r>
    </w:p>
    <w:p w14:paraId="2F2540ED" w14:textId="77777777" w:rsidR="002D02C1" w:rsidRPr="00347212" w:rsidRDefault="002D02C1" w:rsidP="002D02C1">
      <w:pPr>
        <w:pStyle w:val="PlainText"/>
        <w:rPr>
          <w:rFonts w:ascii="Arial" w:hAnsi="Arial"/>
          <w:bCs/>
          <w:sz w:val="24"/>
          <w:szCs w:val="24"/>
        </w:rPr>
      </w:pPr>
      <w:r w:rsidRPr="00347212">
        <w:rPr>
          <w:rFonts w:ascii="Arial" w:hAnsi="Arial"/>
          <w:bCs/>
          <w:sz w:val="24"/>
          <w:szCs w:val="24"/>
        </w:rPr>
        <w:t>5.2 Desired specification for observation and model</w:t>
      </w:r>
    </w:p>
    <w:p w14:paraId="605D4F4C" w14:textId="0A005869" w:rsidR="00997DD3" w:rsidRPr="00347212" w:rsidRDefault="00997DD3" w:rsidP="00997DD3">
      <w:pPr>
        <w:pStyle w:val="PlainText"/>
        <w:rPr>
          <w:rFonts w:ascii="Arial" w:hAnsi="Arial"/>
          <w:bCs/>
          <w:sz w:val="24"/>
          <w:szCs w:val="24"/>
        </w:rPr>
      </w:pPr>
      <w:r w:rsidRPr="00347212">
        <w:rPr>
          <w:rFonts w:ascii="Arial" w:hAnsi="Arial"/>
          <w:bCs/>
          <w:sz w:val="24"/>
          <w:szCs w:val="24"/>
        </w:rPr>
        <w:t>5.3 Desired missions and observations</w:t>
      </w:r>
    </w:p>
    <w:p w14:paraId="5604C97B" w14:textId="6F0ADD9F" w:rsidR="005B1C6E" w:rsidRPr="00347212" w:rsidRDefault="00997DD3" w:rsidP="002D02C1">
      <w:pPr>
        <w:pStyle w:val="PlainText"/>
        <w:rPr>
          <w:rFonts w:ascii="Arial" w:hAnsi="Arial"/>
          <w:bCs/>
          <w:sz w:val="24"/>
          <w:szCs w:val="24"/>
        </w:rPr>
      </w:pPr>
      <w:r w:rsidRPr="00347212">
        <w:rPr>
          <w:rFonts w:ascii="Arial" w:hAnsi="Arial"/>
          <w:bCs/>
          <w:sz w:val="24"/>
          <w:szCs w:val="24"/>
        </w:rPr>
        <w:t>5.4</w:t>
      </w:r>
      <w:r w:rsidR="005B1C6E" w:rsidRPr="00347212">
        <w:rPr>
          <w:rFonts w:ascii="Arial" w:hAnsi="Arial"/>
          <w:bCs/>
          <w:sz w:val="24"/>
          <w:szCs w:val="24"/>
        </w:rPr>
        <w:t xml:space="preserve"> Modelling of upward transport of metallic and molecular ions in the ionosphere and mesosphere </w:t>
      </w:r>
    </w:p>
    <w:p w14:paraId="745C17F8" w14:textId="77777777" w:rsidR="002D02C1" w:rsidRPr="00347212" w:rsidRDefault="002D02C1" w:rsidP="002D02C1">
      <w:pPr>
        <w:pStyle w:val="PlainText"/>
        <w:rPr>
          <w:rFonts w:ascii="Arial" w:hAnsi="Arial"/>
          <w:bCs/>
          <w:sz w:val="24"/>
          <w:szCs w:val="24"/>
        </w:rPr>
      </w:pPr>
    </w:p>
    <w:p w14:paraId="0C108DFE" w14:textId="18843F6E" w:rsidR="002D02C1" w:rsidRPr="00347212" w:rsidRDefault="005B1C6E" w:rsidP="002D02C1">
      <w:pPr>
        <w:pStyle w:val="PlainText"/>
        <w:rPr>
          <w:rFonts w:ascii="Arial" w:hAnsi="Arial"/>
          <w:bCs/>
          <w:sz w:val="24"/>
          <w:szCs w:val="24"/>
        </w:rPr>
      </w:pPr>
      <w:r w:rsidRPr="00347212">
        <w:rPr>
          <w:rFonts w:ascii="Arial" w:hAnsi="Arial"/>
          <w:bCs/>
          <w:sz w:val="24"/>
          <w:szCs w:val="24"/>
        </w:rPr>
        <w:t xml:space="preserve">6. Conclusion </w:t>
      </w:r>
    </w:p>
    <w:p w14:paraId="05CEBED5" w14:textId="77777777" w:rsidR="00F573A9" w:rsidRPr="007B1383" w:rsidRDefault="00F573A9" w:rsidP="00F573A9">
      <w:pPr>
        <w:pStyle w:val="PlainText"/>
        <w:spacing w:line="360" w:lineRule="auto"/>
        <w:rPr>
          <w:rFonts w:ascii="Arial" w:hAnsi="Arial"/>
          <w:sz w:val="24"/>
          <w:szCs w:val="24"/>
        </w:rPr>
      </w:pPr>
    </w:p>
    <w:p w14:paraId="677B9544" w14:textId="77777777" w:rsidR="00F573A9" w:rsidRPr="007B1383" w:rsidRDefault="00F573A9" w:rsidP="00F573A9">
      <w:pPr>
        <w:pStyle w:val="PlainText"/>
        <w:spacing w:line="360" w:lineRule="auto"/>
        <w:rPr>
          <w:rFonts w:ascii="Arial" w:hAnsi="Arial" w:cs="Arial"/>
          <w:sz w:val="22"/>
          <w:szCs w:val="22"/>
        </w:rPr>
      </w:pPr>
    </w:p>
    <w:p w14:paraId="4CA80B49" w14:textId="509CE62B" w:rsidR="00F573A9" w:rsidRPr="007B1383" w:rsidRDefault="00F573A9" w:rsidP="00F573A9">
      <w:pPr>
        <w:rPr>
          <w:rFonts w:ascii="Arial" w:hAnsi="Arial"/>
          <w:b/>
          <w:sz w:val="22"/>
          <w:szCs w:val="22"/>
        </w:rPr>
      </w:pPr>
      <w:r w:rsidRPr="007B1383">
        <w:rPr>
          <w:rFonts w:ascii="Arial" w:hAnsi="Arial"/>
          <w:b/>
          <w:sz w:val="22"/>
          <w:szCs w:val="22"/>
        </w:rPr>
        <w:br w:type="page"/>
      </w:r>
    </w:p>
    <w:p w14:paraId="7769C044" w14:textId="345EBC10" w:rsidR="005D77F3" w:rsidRPr="007B1383" w:rsidRDefault="005D77F3" w:rsidP="006842E8">
      <w:pPr>
        <w:pStyle w:val="PlainText"/>
        <w:spacing w:line="360" w:lineRule="auto"/>
        <w:rPr>
          <w:rFonts w:ascii="Arial" w:hAnsi="Arial" w:cs="Arial"/>
          <w:b/>
          <w:sz w:val="28"/>
          <w:szCs w:val="28"/>
        </w:rPr>
      </w:pPr>
      <w:r w:rsidRPr="007B1383">
        <w:rPr>
          <w:rFonts w:ascii="Arial" w:hAnsi="Arial" w:cs="Arial"/>
          <w:b/>
          <w:sz w:val="28"/>
          <w:szCs w:val="28"/>
        </w:rPr>
        <w:lastRenderedPageBreak/>
        <w:t>2.</w:t>
      </w:r>
      <w:r w:rsidR="001F189A" w:rsidRPr="007B1383">
        <w:rPr>
          <w:rFonts w:ascii="Arial" w:hAnsi="Arial" w:cs="Arial"/>
          <w:b/>
          <w:sz w:val="28"/>
          <w:szCs w:val="28"/>
        </w:rPr>
        <w:t xml:space="preserve"> </w:t>
      </w:r>
      <w:r w:rsidR="001F189A" w:rsidRPr="007B1383">
        <w:rPr>
          <w:rFonts w:ascii="Arial" w:hAnsi="Arial"/>
          <w:b/>
          <w:sz w:val="28"/>
          <w:szCs w:val="28"/>
        </w:rPr>
        <w:t>T</w:t>
      </w:r>
      <w:r w:rsidRPr="007B1383">
        <w:rPr>
          <w:rFonts w:ascii="Arial" w:hAnsi="Arial"/>
          <w:b/>
          <w:sz w:val="28"/>
          <w:szCs w:val="28"/>
        </w:rPr>
        <w:t>he scientific importance</w:t>
      </w:r>
      <w:r w:rsidR="00D70B3F" w:rsidRPr="007B1383">
        <w:rPr>
          <w:rFonts w:ascii="Arial" w:hAnsi="Arial"/>
          <w:b/>
          <w:sz w:val="28"/>
          <w:szCs w:val="28"/>
        </w:rPr>
        <w:t xml:space="preserve"> of molecular and metallic ions</w:t>
      </w:r>
    </w:p>
    <w:p w14:paraId="7F5F1491" w14:textId="77777777" w:rsidR="00BF45A6" w:rsidRPr="007B1383" w:rsidRDefault="00BF45A6" w:rsidP="006842E8">
      <w:pPr>
        <w:pStyle w:val="PlainText"/>
        <w:spacing w:line="360" w:lineRule="auto"/>
        <w:rPr>
          <w:rFonts w:ascii="Arial" w:hAnsi="Arial"/>
          <w:sz w:val="22"/>
          <w:szCs w:val="22"/>
        </w:rPr>
      </w:pPr>
    </w:p>
    <w:p w14:paraId="49D9A34B" w14:textId="49B0F805" w:rsidR="00A30F8D" w:rsidRPr="007B1383" w:rsidRDefault="00A30F8D" w:rsidP="00B0187E">
      <w:pPr>
        <w:pStyle w:val="PlainText"/>
        <w:rPr>
          <w:rFonts w:ascii="Arial" w:hAnsi="Arial" w:cs="Arial"/>
          <w:sz w:val="24"/>
          <w:szCs w:val="24"/>
        </w:rPr>
      </w:pPr>
      <w:r w:rsidRPr="007B1383">
        <w:rPr>
          <w:rFonts w:ascii="Arial" w:hAnsi="Arial" w:cs="Arial"/>
          <w:noProof/>
          <w:sz w:val="24"/>
          <w:szCs w:val="24"/>
        </w:rPr>
        <w:drawing>
          <wp:inline distT="0" distB="0" distL="0" distR="0" wp14:anchorId="1B0F140F" wp14:editId="2C81525A">
            <wp:extent cx="6116320" cy="4667841"/>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667841"/>
                    </a:xfrm>
                    <a:prstGeom prst="rect">
                      <a:avLst/>
                    </a:prstGeom>
                    <a:noFill/>
                    <a:ln>
                      <a:noFill/>
                    </a:ln>
                  </pic:spPr>
                </pic:pic>
              </a:graphicData>
            </a:graphic>
          </wp:inline>
        </w:drawing>
      </w:r>
      <w:r w:rsidRPr="007B1383">
        <w:rPr>
          <w:rFonts w:ascii="Arial" w:hAnsi="Arial" w:cs="Arial"/>
          <w:sz w:val="24"/>
          <w:szCs w:val="24"/>
        </w:rPr>
        <w:t xml:space="preserve">&lt;&lt;Fig </w:t>
      </w:r>
      <w:r w:rsidR="00407153" w:rsidRPr="007B1383">
        <w:rPr>
          <w:rFonts w:ascii="Arial" w:hAnsi="Arial" w:cs="Arial"/>
          <w:sz w:val="24"/>
          <w:szCs w:val="24"/>
        </w:rPr>
        <w:t>2.</w:t>
      </w:r>
      <w:r w:rsidRPr="007B1383">
        <w:rPr>
          <w:rFonts w:ascii="Arial" w:hAnsi="Arial" w:cs="Arial"/>
          <w:sz w:val="24"/>
          <w:szCs w:val="24"/>
        </w:rPr>
        <w:t xml:space="preserve">1: Steve_100-200keV/e </w:t>
      </w:r>
      <w:proofErr w:type="spellStart"/>
      <w:r w:rsidRPr="007B1383">
        <w:rPr>
          <w:rFonts w:ascii="Arial" w:hAnsi="Arial" w:cs="Arial"/>
          <w:sz w:val="24"/>
          <w:szCs w:val="24"/>
        </w:rPr>
        <w:t>Ions@Earth_a</w:t>
      </w:r>
      <w:proofErr w:type="spellEnd"/>
      <w:r w:rsidRPr="007B1383">
        <w:rPr>
          <w:rFonts w:ascii="Arial" w:hAnsi="Arial" w:cs="Arial"/>
          <w:sz w:val="24"/>
          <w:szCs w:val="24"/>
        </w:rPr>
        <w:t xml:space="preserve">&gt;&gt;:  </w:t>
      </w:r>
      <w:r w:rsidR="00407153" w:rsidRPr="007B1383">
        <w:rPr>
          <w:rFonts w:ascii="Arial" w:hAnsi="Arial" w:cs="Arial"/>
          <w:sz w:val="24"/>
          <w:szCs w:val="24"/>
        </w:rPr>
        <w:t xml:space="preserve">Average 100-200 keV/e ion composition in and near Earth's Magnetosphere.  </w:t>
      </w:r>
      <w:r w:rsidR="00470B09" w:rsidRPr="007B1383">
        <w:rPr>
          <w:rFonts w:ascii="Arial" w:hAnsi="Arial" w:cs="Arial"/>
          <w:sz w:val="24"/>
          <w:szCs w:val="24"/>
        </w:rPr>
        <w:t xml:space="preserve">Mass </w:t>
      </w:r>
      <w:proofErr w:type="gramStart"/>
      <w:r w:rsidR="00E209B0" w:rsidRPr="007B1383">
        <w:rPr>
          <w:rFonts w:ascii="Arial" w:hAnsi="Arial"/>
        </w:rPr>
        <w:t xml:space="preserve">– </w:t>
      </w:r>
      <w:r w:rsidR="00470B09" w:rsidRPr="007B1383">
        <w:rPr>
          <w:rFonts w:ascii="Arial" w:hAnsi="Arial" w:cs="Arial"/>
          <w:sz w:val="24"/>
          <w:szCs w:val="24"/>
        </w:rPr>
        <w:t xml:space="preserve"> </w:t>
      </w:r>
      <w:r w:rsidR="00A77CC5" w:rsidRPr="007B1383">
        <w:rPr>
          <w:rFonts w:ascii="Arial" w:hAnsi="Arial" w:cs="Arial"/>
          <w:sz w:val="24"/>
          <w:szCs w:val="24"/>
        </w:rPr>
        <w:t>m</w:t>
      </w:r>
      <w:r w:rsidR="00470B09" w:rsidRPr="007B1383">
        <w:rPr>
          <w:rFonts w:ascii="Arial" w:hAnsi="Arial" w:cs="Arial"/>
          <w:sz w:val="24"/>
          <w:szCs w:val="24"/>
        </w:rPr>
        <w:t>ass</w:t>
      </w:r>
      <w:proofErr w:type="gramEnd"/>
      <w:r w:rsidR="00470B09" w:rsidRPr="007B1383">
        <w:rPr>
          <w:rFonts w:ascii="Arial" w:hAnsi="Arial" w:cs="Arial"/>
          <w:sz w:val="24"/>
          <w:szCs w:val="24"/>
        </w:rPr>
        <w:t>-per-charge (</w:t>
      </w:r>
      <w:r w:rsidR="00A77CC5" w:rsidRPr="007B1383">
        <w:rPr>
          <w:rFonts w:ascii="Arial" w:hAnsi="Arial" w:cs="Arial"/>
          <w:sz w:val="24"/>
          <w:szCs w:val="24"/>
        </w:rPr>
        <w:t>m</w:t>
      </w:r>
      <w:r w:rsidR="00470B09" w:rsidRPr="007B1383">
        <w:rPr>
          <w:rFonts w:ascii="Arial" w:hAnsi="Arial" w:cs="Arial"/>
          <w:sz w:val="24"/>
          <w:szCs w:val="24"/>
        </w:rPr>
        <w:t xml:space="preserve"> </w:t>
      </w:r>
      <w:r w:rsidR="00E209B0" w:rsidRPr="007B1383">
        <w:rPr>
          <w:rFonts w:ascii="Arial" w:hAnsi="Arial"/>
        </w:rPr>
        <w:t>–</w:t>
      </w:r>
      <w:r w:rsidR="00470B09" w:rsidRPr="007B1383">
        <w:rPr>
          <w:rFonts w:ascii="Arial" w:hAnsi="Arial" w:cs="Arial"/>
          <w:sz w:val="24"/>
          <w:szCs w:val="24"/>
        </w:rPr>
        <w:t xml:space="preserve"> </w:t>
      </w:r>
      <w:r w:rsidR="00A77CC5" w:rsidRPr="007B1383">
        <w:rPr>
          <w:rFonts w:ascii="Arial" w:hAnsi="Arial" w:cs="Arial"/>
          <w:sz w:val="24"/>
          <w:szCs w:val="24"/>
        </w:rPr>
        <w:t>m/q</w:t>
      </w:r>
      <w:r w:rsidR="00470B09" w:rsidRPr="007B1383">
        <w:rPr>
          <w:rFonts w:ascii="Arial" w:hAnsi="Arial" w:cs="Arial"/>
          <w:sz w:val="24"/>
          <w:szCs w:val="24"/>
        </w:rPr>
        <w:t xml:space="preserve">) diagrams are shown for 4 different regions (see Christon et al., 2017 for </w:t>
      </w:r>
      <w:r w:rsidR="002C468F" w:rsidRPr="007B1383">
        <w:rPr>
          <w:rFonts w:ascii="Arial" w:hAnsi="Arial" w:cs="Arial"/>
          <w:sz w:val="24"/>
          <w:szCs w:val="24"/>
        </w:rPr>
        <w:t>definition)</w:t>
      </w:r>
      <w:r w:rsidR="002B3EC5" w:rsidRPr="007B1383">
        <w:rPr>
          <w:rFonts w:ascii="Arial" w:hAnsi="Arial" w:cs="Arial"/>
          <w:sz w:val="24"/>
          <w:szCs w:val="24"/>
        </w:rPr>
        <w:t>: (a) the upstream region (</w:t>
      </w:r>
      <w:r w:rsidRPr="007B1383">
        <w:rPr>
          <w:rFonts w:ascii="Arial" w:hAnsi="Arial" w:cs="Arial"/>
          <w:sz w:val="24"/>
          <w:szCs w:val="24"/>
        </w:rPr>
        <w:t>SW/IM</w:t>
      </w:r>
      <w:r w:rsidR="002B3EC5" w:rsidRPr="007B1383">
        <w:rPr>
          <w:rFonts w:ascii="Arial" w:hAnsi="Arial" w:cs="Arial"/>
          <w:sz w:val="24"/>
          <w:szCs w:val="24"/>
        </w:rPr>
        <w:t xml:space="preserve">), (b) the </w:t>
      </w:r>
      <w:proofErr w:type="spellStart"/>
      <w:r w:rsidR="002B3EC5" w:rsidRPr="007B1383">
        <w:rPr>
          <w:rFonts w:ascii="Arial" w:hAnsi="Arial" w:cs="Arial"/>
          <w:sz w:val="24"/>
          <w:szCs w:val="24"/>
        </w:rPr>
        <w:t>magnetosheath</w:t>
      </w:r>
      <w:proofErr w:type="spellEnd"/>
      <w:r w:rsidR="002B3EC5" w:rsidRPr="007B1383">
        <w:rPr>
          <w:rFonts w:ascii="Arial" w:hAnsi="Arial" w:cs="Arial"/>
          <w:sz w:val="24"/>
          <w:szCs w:val="24"/>
        </w:rPr>
        <w:t xml:space="preserve"> (</w:t>
      </w:r>
      <w:r w:rsidRPr="007B1383">
        <w:rPr>
          <w:rFonts w:ascii="Arial" w:hAnsi="Arial" w:cs="Arial"/>
          <w:sz w:val="24"/>
          <w:szCs w:val="24"/>
        </w:rPr>
        <w:t>SHEATH</w:t>
      </w:r>
      <w:r w:rsidR="002B3EC5" w:rsidRPr="007B1383">
        <w:rPr>
          <w:rFonts w:ascii="Arial" w:hAnsi="Arial" w:cs="Arial"/>
          <w:sz w:val="24"/>
          <w:szCs w:val="24"/>
        </w:rPr>
        <w:t>)</w:t>
      </w:r>
      <w:r w:rsidRPr="007B1383">
        <w:rPr>
          <w:rFonts w:ascii="Arial" w:hAnsi="Arial" w:cs="Arial"/>
          <w:sz w:val="24"/>
          <w:szCs w:val="24"/>
        </w:rPr>
        <w:t xml:space="preserve">, </w:t>
      </w:r>
      <w:r w:rsidR="002B3EC5" w:rsidRPr="007B1383">
        <w:rPr>
          <w:rFonts w:ascii="Arial" w:hAnsi="Arial" w:cs="Arial"/>
          <w:sz w:val="24"/>
          <w:szCs w:val="24"/>
        </w:rPr>
        <w:t xml:space="preserve">(c) the </w:t>
      </w:r>
      <w:r w:rsidRPr="007B1383">
        <w:rPr>
          <w:rFonts w:ascii="Arial" w:hAnsi="Arial" w:cs="Arial"/>
          <w:sz w:val="24"/>
          <w:szCs w:val="24"/>
        </w:rPr>
        <w:t>magnetosphere</w:t>
      </w:r>
      <w:r w:rsidR="002B3EC5" w:rsidRPr="007B1383">
        <w:rPr>
          <w:rFonts w:ascii="Arial" w:hAnsi="Arial" w:cs="Arial"/>
          <w:sz w:val="24"/>
          <w:szCs w:val="24"/>
        </w:rPr>
        <w:t xml:space="preserve"> (SHERE)</w:t>
      </w:r>
      <w:r w:rsidRPr="007B1383">
        <w:rPr>
          <w:rFonts w:ascii="Arial" w:hAnsi="Arial" w:cs="Arial"/>
          <w:sz w:val="24"/>
          <w:szCs w:val="24"/>
        </w:rPr>
        <w:t xml:space="preserve">, </w:t>
      </w:r>
      <w:r w:rsidR="002B3EC5" w:rsidRPr="007B1383">
        <w:rPr>
          <w:rFonts w:ascii="Arial" w:hAnsi="Arial" w:cs="Arial"/>
          <w:sz w:val="24"/>
          <w:szCs w:val="24"/>
        </w:rPr>
        <w:t xml:space="preserve">and (d) lobe, </w:t>
      </w:r>
      <w:r w:rsidRPr="007B1383">
        <w:rPr>
          <w:rFonts w:ascii="Arial" w:hAnsi="Arial" w:cs="Arial"/>
          <w:sz w:val="24"/>
          <w:szCs w:val="24"/>
        </w:rPr>
        <w:t xml:space="preserve">respectively.  </w:t>
      </w:r>
      <w:r w:rsidR="00F52DB6" w:rsidRPr="007B1383">
        <w:rPr>
          <w:rFonts w:ascii="Arial" w:hAnsi="Arial" w:cs="Arial"/>
          <w:sz w:val="24"/>
          <w:szCs w:val="24"/>
        </w:rPr>
        <w:t xml:space="preserve">The counts found in the upper left </w:t>
      </w:r>
      <w:r w:rsidR="00CA627B" w:rsidRPr="007B1383">
        <w:rPr>
          <w:rFonts w:ascii="Arial" w:hAnsi="Arial" w:cs="Arial"/>
          <w:sz w:val="24"/>
          <w:szCs w:val="24"/>
        </w:rPr>
        <w:t>half</w:t>
      </w:r>
      <w:r w:rsidR="00F52DB6" w:rsidRPr="007B1383">
        <w:rPr>
          <w:rFonts w:ascii="Arial" w:hAnsi="Arial" w:cs="Arial"/>
          <w:sz w:val="24"/>
          <w:szCs w:val="24"/>
        </w:rPr>
        <w:t xml:space="preserve"> of each panel correspond to high charge-state </w:t>
      </w:r>
      <w:r w:rsidR="00CA627B" w:rsidRPr="007B1383">
        <w:rPr>
          <w:rFonts w:ascii="Arial" w:hAnsi="Arial" w:cs="Arial"/>
          <w:sz w:val="24"/>
          <w:szCs w:val="24"/>
        </w:rPr>
        <w:t xml:space="preserve">ion of the solar wind origin. </w:t>
      </w:r>
      <w:r w:rsidR="00F52DB6" w:rsidRPr="007B1383">
        <w:rPr>
          <w:rFonts w:ascii="Arial" w:hAnsi="Arial" w:cs="Arial"/>
          <w:sz w:val="24"/>
          <w:szCs w:val="24"/>
        </w:rPr>
        <w:t xml:space="preserve"> </w:t>
      </w:r>
      <w:r w:rsidR="00B0187E" w:rsidRPr="007B1383">
        <w:rPr>
          <w:rFonts w:ascii="Arial" w:hAnsi="Arial" w:cs="Arial"/>
          <w:sz w:val="24"/>
          <w:szCs w:val="24"/>
        </w:rPr>
        <w:t xml:space="preserve">At lower right part of each panel, histogram for </w:t>
      </w:r>
      <w:r w:rsidR="00A77CC5" w:rsidRPr="007B1383">
        <w:rPr>
          <w:rFonts w:ascii="Arial" w:hAnsi="Arial" w:cs="Arial"/>
          <w:sz w:val="24"/>
          <w:szCs w:val="24"/>
        </w:rPr>
        <w:t>m/q</w:t>
      </w:r>
      <w:r w:rsidR="00B0187E" w:rsidRPr="007B1383">
        <w:rPr>
          <w:rFonts w:ascii="Arial" w:hAnsi="Arial" w:cs="Arial"/>
          <w:sz w:val="24"/>
          <w:szCs w:val="24"/>
        </w:rPr>
        <w:t xml:space="preserve"> is also shown for low charge-state heavy ions.</w:t>
      </w:r>
      <w:r w:rsidR="00B4737B" w:rsidRPr="007B1383">
        <w:rPr>
          <w:rFonts w:ascii="Arial" w:hAnsi="Arial" w:cs="Arial"/>
          <w:sz w:val="24"/>
          <w:szCs w:val="24"/>
        </w:rPr>
        <w:t xml:space="preserve">  </w:t>
      </w:r>
      <w:r w:rsidR="00B4737B" w:rsidRPr="007B1383">
        <w:rPr>
          <w:rFonts w:ascii="Arial" w:hAnsi="Arial"/>
          <w:sz w:val="24"/>
          <w:szCs w:val="24"/>
        </w:rPr>
        <w:t>Here, m/q is obtained from the combination of electrostatic analysis (giving energy-per-charge E/q) and time-of-flight TOF (giving velocity), and m is obtained from the combination of pulse height analysis PHAs (giving total energy E) and TOF.  The measurement accuracy is the best for E/q and the worst for E, resulting in more spread in the m direction than in the m/q direction.</w:t>
      </w:r>
    </w:p>
    <w:p w14:paraId="51811401" w14:textId="77777777" w:rsidR="00B0187E" w:rsidRPr="007B1383" w:rsidRDefault="00B0187E" w:rsidP="00A30F8D">
      <w:pPr>
        <w:pStyle w:val="PlainText"/>
        <w:spacing w:line="360" w:lineRule="auto"/>
        <w:rPr>
          <w:rFonts w:ascii="Arial" w:hAnsi="Arial" w:cs="Arial"/>
          <w:sz w:val="24"/>
          <w:szCs w:val="24"/>
          <w:lang w:eastAsia="ja-JP"/>
        </w:rPr>
      </w:pPr>
    </w:p>
    <w:p w14:paraId="730B4FE4" w14:textId="77777777" w:rsidR="009244CF" w:rsidRPr="007B1383" w:rsidRDefault="009244CF" w:rsidP="00A30F8D">
      <w:pPr>
        <w:pStyle w:val="PlainText"/>
        <w:spacing w:line="360" w:lineRule="auto"/>
        <w:rPr>
          <w:rFonts w:ascii="Arial" w:hAnsi="Arial" w:cs="Arial"/>
          <w:sz w:val="24"/>
          <w:szCs w:val="24"/>
          <w:lang w:eastAsia="ja-JP"/>
        </w:rPr>
      </w:pPr>
    </w:p>
    <w:p w14:paraId="642BC283" w14:textId="7EDAEB89" w:rsidR="00B50EB6" w:rsidRPr="007B1383" w:rsidRDefault="00B50EB6" w:rsidP="00B50EB6">
      <w:pPr>
        <w:pStyle w:val="PlainText"/>
        <w:spacing w:line="360" w:lineRule="auto"/>
        <w:rPr>
          <w:rFonts w:ascii="Arial" w:hAnsi="Arial"/>
          <w:sz w:val="24"/>
          <w:szCs w:val="24"/>
        </w:rPr>
      </w:pPr>
      <w:r w:rsidRPr="007B1383">
        <w:rPr>
          <w:rFonts w:ascii="Arial" w:hAnsi="Arial"/>
          <w:sz w:val="24"/>
          <w:szCs w:val="24"/>
        </w:rPr>
        <w:t xml:space="preserve">Figure 2.1 shows </w:t>
      </w:r>
      <w:proofErr w:type="spellStart"/>
      <w:r w:rsidRPr="007B1383">
        <w:rPr>
          <w:rFonts w:ascii="Arial" w:hAnsi="Arial"/>
          <w:sz w:val="24"/>
          <w:szCs w:val="24"/>
        </w:rPr>
        <w:t>Geotail</w:t>
      </w:r>
      <w:proofErr w:type="spellEnd"/>
      <w:r w:rsidRPr="007B1383">
        <w:rPr>
          <w:rFonts w:ascii="Arial" w:hAnsi="Arial"/>
          <w:sz w:val="24"/>
          <w:szCs w:val="24"/>
        </w:rPr>
        <w:t xml:space="preserve">/STICS statistics of the count distributions </w:t>
      </w:r>
      <w:r w:rsidR="00643E99" w:rsidRPr="007B1383">
        <w:rPr>
          <w:rFonts w:ascii="Arial" w:hAnsi="Arial"/>
          <w:sz w:val="24"/>
          <w:szCs w:val="24"/>
        </w:rPr>
        <w:t>over</w:t>
      </w:r>
      <w:r w:rsidRPr="007B1383">
        <w:rPr>
          <w:rFonts w:ascii="Arial" w:hAnsi="Arial"/>
          <w:sz w:val="24"/>
          <w:szCs w:val="24"/>
        </w:rPr>
        <w:t xml:space="preserve"> 20 years, ordered by mass (m) and mass-per-charge (m/q) in four different regions (Christon et al., 2017). In the magnetosphere (Figure 2.1c: SPHERE)</w:t>
      </w:r>
      <w:r w:rsidR="00630CD7" w:rsidRPr="007B1383">
        <w:rPr>
          <w:rFonts w:ascii="Arial" w:hAnsi="Arial"/>
          <w:sz w:val="24"/>
          <w:szCs w:val="24"/>
        </w:rPr>
        <w:t xml:space="preserve">, </w:t>
      </w:r>
      <w:r w:rsidRPr="007B1383">
        <w:rPr>
          <w:rFonts w:ascii="Arial" w:hAnsi="Arial"/>
          <w:sz w:val="24"/>
          <w:szCs w:val="24"/>
        </w:rPr>
        <w:t>low charge-state metallic ions (Fe</w:t>
      </w:r>
      <w:r w:rsidRPr="007B1383">
        <w:rPr>
          <w:rFonts w:ascii="Arial" w:hAnsi="Arial"/>
          <w:sz w:val="24"/>
          <w:szCs w:val="24"/>
          <w:vertAlign w:val="superscript"/>
        </w:rPr>
        <w:t>+</w:t>
      </w:r>
      <w:r w:rsidRPr="007B1383">
        <w:rPr>
          <w:rFonts w:ascii="Arial" w:hAnsi="Arial"/>
          <w:sz w:val="24"/>
          <w:szCs w:val="24"/>
        </w:rPr>
        <w:t xml:space="preserve">) </w:t>
      </w:r>
      <w:r w:rsidR="00C17E1A" w:rsidRPr="007B1383">
        <w:rPr>
          <w:rFonts w:ascii="Arial" w:hAnsi="Arial"/>
          <w:sz w:val="24"/>
          <w:szCs w:val="24"/>
        </w:rPr>
        <w:t>are</w:t>
      </w:r>
      <w:r w:rsidRPr="007B1383">
        <w:rPr>
          <w:rFonts w:ascii="Arial" w:hAnsi="Arial"/>
          <w:sz w:val="24"/>
          <w:szCs w:val="24"/>
        </w:rPr>
        <w:t xml:space="preserve"> seen </w:t>
      </w:r>
      <w:r w:rsidRPr="007B1383">
        <w:rPr>
          <w:rFonts w:ascii="Arial" w:hAnsi="Arial"/>
          <w:sz w:val="24"/>
          <w:szCs w:val="24"/>
        </w:rPr>
        <w:lastRenderedPageBreak/>
        <w:t>as (marked as 1 at the top of the panel) isolated from high charge-state Fe ions, in addition to h</w:t>
      </w:r>
      <w:r w:rsidR="00725C9C" w:rsidRPr="007B1383">
        <w:rPr>
          <w:rFonts w:ascii="Arial" w:hAnsi="Arial"/>
          <w:sz w:val="24"/>
          <w:szCs w:val="24"/>
        </w:rPr>
        <w:t>e</w:t>
      </w:r>
      <w:r w:rsidRPr="007B1383">
        <w:rPr>
          <w:rFonts w:ascii="Arial" w:hAnsi="Arial"/>
          <w:sz w:val="24"/>
          <w:szCs w:val="24"/>
        </w:rPr>
        <w:t xml:space="preserve">avy molecular ions (MI+) at around m/q~30.  </w:t>
      </w:r>
    </w:p>
    <w:p w14:paraId="7BCC3575" w14:textId="77777777" w:rsidR="00B50EB6" w:rsidRPr="007B1383" w:rsidRDefault="00B50EB6" w:rsidP="00A30F8D">
      <w:pPr>
        <w:pStyle w:val="PlainText"/>
        <w:spacing w:line="360" w:lineRule="auto"/>
        <w:rPr>
          <w:rFonts w:ascii="Arial" w:hAnsi="Arial" w:cs="Arial"/>
          <w:sz w:val="24"/>
          <w:szCs w:val="24"/>
          <w:lang w:eastAsia="ja-JP"/>
        </w:rPr>
      </w:pPr>
    </w:p>
    <w:p w14:paraId="7CC6B75A" w14:textId="77777777" w:rsidR="00B50EB6" w:rsidRPr="007B1383" w:rsidRDefault="00B50EB6" w:rsidP="00A30F8D">
      <w:pPr>
        <w:pStyle w:val="PlainText"/>
        <w:spacing w:line="360" w:lineRule="auto"/>
        <w:rPr>
          <w:rFonts w:ascii="Arial" w:hAnsi="Arial" w:cs="Arial"/>
          <w:sz w:val="24"/>
          <w:szCs w:val="24"/>
          <w:lang w:eastAsia="ja-JP"/>
        </w:rPr>
      </w:pPr>
    </w:p>
    <w:p w14:paraId="4974A69F" w14:textId="77777777" w:rsidR="009244CF" w:rsidRPr="007B1383" w:rsidRDefault="009244CF" w:rsidP="009244CF">
      <w:pPr>
        <w:pStyle w:val="PlainText"/>
        <w:spacing w:line="360" w:lineRule="auto"/>
        <w:rPr>
          <w:rFonts w:ascii="Arial" w:hAnsi="Arial"/>
          <w:b/>
          <w:sz w:val="24"/>
          <w:szCs w:val="24"/>
        </w:rPr>
      </w:pPr>
      <w:r w:rsidRPr="007B1383">
        <w:rPr>
          <w:rFonts w:ascii="Arial" w:hAnsi="Arial"/>
          <w:b/>
          <w:sz w:val="24"/>
          <w:szCs w:val="24"/>
        </w:rPr>
        <w:t xml:space="preserve">2.1 Importance and present knowledge of the </w:t>
      </w:r>
      <w:r w:rsidRPr="007B1383">
        <w:rPr>
          <w:rFonts w:ascii="Arial" w:hAnsi="Arial"/>
          <w:b/>
          <w:sz w:val="24"/>
          <w:szCs w:val="24"/>
          <w:lang w:eastAsia="ja-JP"/>
        </w:rPr>
        <w:t>s</w:t>
      </w:r>
      <w:r w:rsidRPr="007B1383">
        <w:rPr>
          <w:rFonts w:ascii="Arial" w:hAnsi="Arial"/>
          <w:b/>
          <w:sz w:val="24"/>
          <w:szCs w:val="24"/>
        </w:rPr>
        <w:t>olar wind source (high charge-state metallic ions)</w:t>
      </w:r>
    </w:p>
    <w:p w14:paraId="23EB6A04" w14:textId="77777777" w:rsidR="001C02D6" w:rsidRPr="007B1383" w:rsidRDefault="001C02D6" w:rsidP="00A30F8D">
      <w:pPr>
        <w:pStyle w:val="PlainText"/>
        <w:spacing w:line="360" w:lineRule="auto"/>
        <w:rPr>
          <w:rFonts w:ascii="Arial" w:hAnsi="Arial" w:cs="Arial"/>
          <w:sz w:val="24"/>
          <w:szCs w:val="24"/>
          <w:lang w:eastAsia="ja-JP"/>
        </w:rPr>
      </w:pPr>
    </w:p>
    <w:p w14:paraId="59D6967F" w14:textId="332925B0" w:rsidR="00E93DB2" w:rsidRPr="007B1383" w:rsidRDefault="001C02D6" w:rsidP="00407153">
      <w:pPr>
        <w:pStyle w:val="PlainText"/>
        <w:spacing w:line="360" w:lineRule="auto"/>
        <w:rPr>
          <w:rFonts w:ascii="Arial" w:hAnsi="Arial"/>
          <w:sz w:val="24"/>
          <w:szCs w:val="24"/>
        </w:rPr>
      </w:pPr>
      <w:r w:rsidRPr="007B1383">
        <w:rPr>
          <w:rFonts w:ascii="Arial" w:hAnsi="Arial"/>
          <w:sz w:val="24"/>
          <w:szCs w:val="24"/>
        </w:rPr>
        <w:t xml:space="preserve">The solar wind is the obvious source of </w:t>
      </w:r>
      <w:r w:rsidR="009C4613" w:rsidRPr="007B1383">
        <w:rPr>
          <w:rFonts w:ascii="Arial" w:hAnsi="Arial"/>
          <w:sz w:val="24"/>
          <w:szCs w:val="24"/>
        </w:rPr>
        <w:t>high charge-state</w:t>
      </w:r>
      <w:r w:rsidRPr="007B1383">
        <w:rPr>
          <w:rFonts w:ascii="Arial" w:hAnsi="Arial"/>
          <w:sz w:val="24"/>
          <w:szCs w:val="24"/>
        </w:rPr>
        <w:t xml:space="preserve"> </w:t>
      </w:r>
      <w:r w:rsidR="009C4613" w:rsidRPr="007B1383">
        <w:rPr>
          <w:rFonts w:ascii="Arial" w:hAnsi="Arial"/>
          <w:sz w:val="24"/>
          <w:szCs w:val="24"/>
        </w:rPr>
        <w:t>metallic ions</w:t>
      </w:r>
      <w:r w:rsidRPr="007B1383">
        <w:rPr>
          <w:rFonts w:ascii="Arial" w:hAnsi="Arial"/>
          <w:sz w:val="24"/>
          <w:szCs w:val="24"/>
        </w:rPr>
        <w:t xml:space="preserve"> in the terrestrial magnetosphere because the high temperature of the solar corona provides for multiple high charge-state ionizations of </w:t>
      </w:r>
      <w:r w:rsidR="009C4613" w:rsidRPr="007B1383">
        <w:rPr>
          <w:rFonts w:ascii="Arial" w:hAnsi="Arial"/>
          <w:sz w:val="24"/>
          <w:szCs w:val="24"/>
        </w:rPr>
        <w:t>all elements</w:t>
      </w:r>
      <w:r w:rsidRPr="007B1383">
        <w:rPr>
          <w:rFonts w:ascii="Arial" w:hAnsi="Arial"/>
          <w:sz w:val="24"/>
          <w:szCs w:val="24"/>
        </w:rPr>
        <w:t xml:space="preserve">. During the travel or even at the corona, ions are often energized to more than 1 MeV, forming the solar energetic particles (SEPs), and these ions have sufficiently high energy to be detected by mass spectrometers of energetic particles, as shown in </w:t>
      </w:r>
      <w:r w:rsidR="009244CF" w:rsidRPr="007B1383">
        <w:rPr>
          <w:rFonts w:ascii="Arial" w:hAnsi="Arial"/>
          <w:sz w:val="24"/>
          <w:szCs w:val="24"/>
        </w:rPr>
        <w:t>Figure 2.1.</w:t>
      </w:r>
      <w:r w:rsidR="00E93DB2" w:rsidRPr="007B1383">
        <w:rPr>
          <w:rFonts w:ascii="Arial" w:hAnsi="Arial" w:cs="Arial"/>
          <w:sz w:val="24"/>
          <w:szCs w:val="24"/>
          <w:lang w:eastAsia="ja-JP"/>
        </w:rPr>
        <w:t xml:space="preserve"> </w:t>
      </w:r>
      <w:r w:rsidR="00407153" w:rsidRPr="007B1383">
        <w:rPr>
          <w:rFonts w:ascii="Arial" w:hAnsi="Arial"/>
          <w:sz w:val="24"/>
          <w:szCs w:val="24"/>
        </w:rPr>
        <w:t>Note that the term "solar wind" does not necessarily mean that all these elements are flowing with the solar wind proton flow</w:t>
      </w:r>
      <w:r w:rsidR="005577B4" w:rsidRPr="007B1383">
        <w:rPr>
          <w:rFonts w:ascii="Arial" w:hAnsi="Arial"/>
          <w:sz w:val="24"/>
          <w:szCs w:val="24"/>
        </w:rPr>
        <w:t xml:space="preserve">.  </w:t>
      </w:r>
      <w:r w:rsidR="00407153" w:rsidRPr="007B1383">
        <w:rPr>
          <w:rFonts w:ascii="Arial" w:hAnsi="Arial"/>
          <w:sz w:val="24"/>
          <w:szCs w:val="24"/>
        </w:rPr>
        <w:t>Some solar flare origin energetic ions take different path such as along</w:t>
      </w:r>
      <w:r w:rsidR="00F55FC9" w:rsidRPr="007B1383">
        <w:rPr>
          <w:rFonts w:ascii="Arial" w:hAnsi="Arial"/>
          <w:sz w:val="24"/>
          <w:szCs w:val="24"/>
        </w:rPr>
        <w:t xml:space="preserve"> the</w:t>
      </w:r>
      <w:r w:rsidR="00407153" w:rsidRPr="007B1383">
        <w:rPr>
          <w:rFonts w:ascii="Arial" w:hAnsi="Arial"/>
          <w:sz w:val="24"/>
          <w:szCs w:val="24"/>
        </w:rPr>
        <w:t xml:space="preserve"> IMF, </w:t>
      </w:r>
      <w:r w:rsidR="005577B4" w:rsidRPr="007B1383">
        <w:rPr>
          <w:rFonts w:ascii="Arial" w:hAnsi="Arial"/>
          <w:sz w:val="24"/>
          <w:szCs w:val="24"/>
        </w:rPr>
        <w:t xml:space="preserve">while some are accelerated at the interplanetary shock to reach the energy detectable by the </w:t>
      </w:r>
      <w:proofErr w:type="spellStart"/>
      <w:r w:rsidR="005577B4" w:rsidRPr="007B1383">
        <w:rPr>
          <w:rFonts w:ascii="Arial" w:hAnsi="Arial"/>
          <w:sz w:val="24"/>
          <w:szCs w:val="24"/>
        </w:rPr>
        <w:t>Geotail</w:t>
      </w:r>
      <w:proofErr w:type="spellEnd"/>
      <w:r w:rsidR="005577B4" w:rsidRPr="007B1383">
        <w:rPr>
          <w:rFonts w:ascii="Arial" w:hAnsi="Arial"/>
          <w:sz w:val="24"/>
          <w:szCs w:val="24"/>
        </w:rPr>
        <w:t xml:space="preserve">/STICS instrument (Figure 2.1).  Even </w:t>
      </w:r>
      <w:r w:rsidR="00407153" w:rsidRPr="007B1383">
        <w:rPr>
          <w:rFonts w:ascii="Arial" w:hAnsi="Arial"/>
          <w:sz w:val="24"/>
          <w:szCs w:val="24"/>
        </w:rPr>
        <w:t xml:space="preserve">atoms </w:t>
      </w:r>
      <w:r w:rsidR="005577B4" w:rsidRPr="007B1383">
        <w:rPr>
          <w:rFonts w:ascii="Arial" w:hAnsi="Arial"/>
          <w:sz w:val="24"/>
          <w:szCs w:val="24"/>
        </w:rPr>
        <w:t xml:space="preserve">and </w:t>
      </w:r>
      <w:r w:rsidR="00407153" w:rsidRPr="007B1383">
        <w:rPr>
          <w:rFonts w:ascii="Arial" w:hAnsi="Arial"/>
          <w:sz w:val="24"/>
          <w:szCs w:val="24"/>
        </w:rPr>
        <w:t xml:space="preserve">of interstellar origin, including galactic cosmic rays, are also present in the solar wind, although in much smaller abundances than those of solar origin. </w:t>
      </w:r>
    </w:p>
    <w:p w14:paraId="07F84817" w14:textId="77777777" w:rsidR="005577B4" w:rsidRPr="007B1383" w:rsidRDefault="005577B4" w:rsidP="00A30F8D">
      <w:pPr>
        <w:pStyle w:val="PlainText"/>
        <w:spacing w:line="360" w:lineRule="auto"/>
        <w:rPr>
          <w:rFonts w:ascii="Arial" w:hAnsi="Arial"/>
          <w:sz w:val="24"/>
          <w:szCs w:val="24"/>
        </w:rPr>
      </w:pPr>
    </w:p>
    <w:p w14:paraId="0AB195E0" w14:textId="3562C09C" w:rsidR="00BB3BE1" w:rsidRPr="007B1383" w:rsidRDefault="005577B4" w:rsidP="0081141C">
      <w:pPr>
        <w:pStyle w:val="PlainText"/>
        <w:spacing w:line="360" w:lineRule="auto"/>
        <w:rPr>
          <w:rFonts w:ascii="Arial" w:hAnsi="Arial"/>
          <w:sz w:val="24"/>
          <w:szCs w:val="24"/>
        </w:rPr>
      </w:pPr>
      <w:r w:rsidRPr="007B1383">
        <w:rPr>
          <w:rFonts w:ascii="Arial" w:hAnsi="Arial"/>
          <w:sz w:val="24"/>
          <w:szCs w:val="24"/>
        </w:rPr>
        <w:t>Figure 2.1 also shows existence of Fe</w:t>
      </w:r>
      <w:r w:rsidRPr="007B1383">
        <w:rPr>
          <w:rFonts w:ascii="Arial" w:hAnsi="Arial"/>
          <w:sz w:val="24"/>
          <w:szCs w:val="24"/>
          <w:vertAlign w:val="superscript"/>
        </w:rPr>
        <w:t>+</w:t>
      </w:r>
      <w:r w:rsidRPr="007B1383">
        <w:rPr>
          <w:rFonts w:ascii="Arial" w:hAnsi="Arial"/>
          <w:sz w:val="24"/>
          <w:szCs w:val="24"/>
        </w:rPr>
        <w:t xml:space="preserve"> and Fe</w:t>
      </w:r>
      <w:r w:rsidRPr="007B1383">
        <w:rPr>
          <w:rFonts w:ascii="Arial" w:hAnsi="Arial"/>
          <w:sz w:val="24"/>
          <w:szCs w:val="24"/>
          <w:vertAlign w:val="superscript"/>
        </w:rPr>
        <w:t>++</w:t>
      </w:r>
      <w:r w:rsidRPr="007B1383">
        <w:rPr>
          <w:rFonts w:ascii="Arial" w:hAnsi="Arial"/>
          <w:sz w:val="24"/>
          <w:szCs w:val="24"/>
        </w:rPr>
        <w:t xml:space="preserve">, isolated from high charge-state Fe ions, indicating upstream source of atomic metals, i.e., other than </w:t>
      </w:r>
      <w:r w:rsidR="00B50EB6" w:rsidRPr="007B1383">
        <w:rPr>
          <w:rFonts w:ascii="Arial" w:hAnsi="Arial"/>
          <w:sz w:val="24"/>
          <w:szCs w:val="24"/>
        </w:rPr>
        <w:t xml:space="preserve">the </w:t>
      </w:r>
      <w:r w:rsidRPr="007B1383">
        <w:rPr>
          <w:rFonts w:ascii="Arial" w:hAnsi="Arial"/>
          <w:sz w:val="24"/>
          <w:szCs w:val="24"/>
        </w:rPr>
        <w:t xml:space="preserve">solar corona.  </w:t>
      </w:r>
      <w:r w:rsidR="00480E92" w:rsidRPr="007B1383">
        <w:rPr>
          <w:rFonts w:ascii="Arial" w:hAnsi="Arial"/>
          <w:sz w:val="24"/>
          <w:szCs w:val="24"/>
        </w:rPr>
        <w:t>The o</w:t>
      </w:r>
      <w:r w:rsidRPr="007B1383">
        <w:rPr>
          <w:rFonts w:ascii="Arial" w:hAnsi="Arial"/>
          <w:sz w:val="24"/>
          <w:szCs w:val="24"/>
        </w:rPr>
        <w:t>bvious candidate is the Moon when it is upstream</w:t>
      </w:r>
      <w:r w:rsidR="00B50EB6" w:rsidRPr="007B1383">
        <w:rPr>
          <w:rFonts w:ascii="Arial" w:hAnsi="Arial"/>
          <w:sz w:val="24"/>
          <w:szCs w:val="24"/>
        </w:rPr>
        <w:t>,</w:t>
      </w:r>
      <w:r w:rsidRPr="007B1383">
        <w:rPr>
          <w:rFonts w:ascii="Arial" w:hAnsi="Arial"/>
          <w:sz w:val="24"/>
          <w:szCs w:val="24"/>
        </w:rPr>
        <w:t xml:space="preserve"> as discussed in Sect. 2.4</w:t>
      </w:r>
      <w:r w:rsidR="006E68C0" w:rsidRPr="007B1383">
        <w:rPr>
          <w:rFonts w:ascii="Arial" w:hAnsi="Arial"/>
          <w:sz w:val="24"/>
          <w:szCs w:val="24"/>
        </w:rPr>
        <w:t xml:space="preserve">. </w:t>
      </w:r>
      <w:r w:rsidR="00101F97" w:rsidRPr="007B1383">
        <w:rPr>
          <w:rFonts w:ascii="Arial" w:hAnsi="Arial"/>
          <w:sz w:val="24"/>
          <w:szCs w:val="24"/>
        </w:rPr>
        <w:t>Such</w:t>
      </w:r>
      <w:r w:rsidR="006E68C0" w:rsidRPr="007B1383">
        <w:rPr>
          <w:rFonts w:ascii="Arial" w:hAnsi="Arial"/>
          <w:sz w:val="24"/>
          <w:szCs w:val="24"/>
        </w:rPr>
        <w:t xml:space="preserve"> </w:t>
      </w:r>
      <w:r w:rsidR="00101F97" w:rsidRPr="007B1383">
        <w:rPr>
          <w:rFonts w:ascii="Arial" w:hAnsi="Arial"/>
          <w:sz w:val="24"/>
          <w:szCs w:val="24"/>
        </w:rPr>
        <w:t xml:space="preserve">low charge-state metallic </w:t>
      </w:r>
      <w:r w:rsidR="006E68C0" w:rsidRPr="007B1383">
        <w:rPr>
          <w:rFonts w:ascii="Arial" w:hAnsi="Arial"/>
          <w:sz w:val="24"/>
          <w:szCs w:val="24"/>
        </w:rPr>
        <w:t>ions</w:t>
      </w:r>
      <w:r w:rsidR="00101F97" w:rsidRPr="007B1383">
        <w:rPr>
          <w:rFonts w:ascii="Arial" w:hAnsi="Arial"/>
          <w:sz w:val="24"/>
          <w:szCs w:val="24"/>
        </w:rPr>
        <w:t xml:space="preserve"> have quite different </w:t>
      </w:r>
      <w:proofErr w:type="spellStart"/>
      <w:r w:rsidR="00101F97" w:rsidRPr="007B1383">
        <w:rPr>
          <w:rFonts w:ascii="Arial" w:hAnsi="Arial"/>
          <w:sz w:val="24"/>
          <w:szCs w:val="24"/>
        </w:rPr>
        <w:t>gyroradius</w:t>
      </w:r>
      <w:proofErr w:type="spellEnd"/>
      <w:r w:rsidR="00101F97" w:rsidRPr="007B1383">
        <w:rPr>
          <w:rFonts w:ascii="Arial" w:hAnsi="Arial"/>
          <w:sz w:val="24"/>
          <w:szCs w:val="24"/>
        </w:rPr>
        <w:t xml:space="preserve"> from the solar wind protons.  Considering it is difficult to provide from the ionosphere</w:t>
      </w:r>
      <w:r w:rsidR="006E68C0" w:rsidRPr="007B1383">
        <w:rPr>
          <w:rFonts w:ascii="Arial" w:hAnsi="Arial"/>
          <w:sz w:val="24"/>
          <w:szCs w:val="24"/>
        </w:rPr>
        <w:t xml:space="preserve"> means </w:t>
      </w:r>
      <w:r w:rsidR="00101F97" w:rsidRPr="007B1383">
        <w:rPr>
          <w:rFonts w:ascii="Arial" w:hAnsi="Arial"/>
          <w:sz w:val="24"/>
          <w:szCs w:val="24"/>
        </w:rPr>
        <w:t>that ions, these metallic ions work</w:t>
      </w:r>
      <w:r w:rsidR="0081141C" w:rsidRPr="007B1383">
        <w:rPr>
          <w:rFonts w:ascii="Arial" w:hAnsi="Arial"/>
          <w:sz w:val="24"/>
          <w:szCs w:val="24"/>
        </w:rPr>
        <w:t xml:space="preserve"> </w:t>
      </w:r>
      <w:r w:rsidR="00101F97" w:rsidRPr="007B1383">
        <w:rPr>
          <w:rFonts w:ascii="Arial" w:hAnsi="Arial"/>
          <w:sz w:val="24"/>
          <w:szCs w:val="24"/>
        </w:rPr>
        <w:t>as the tracer</w:t>
      </w:r>
      <w:r w:rsidR="0081141C" w:rsidRPr="007B1383">
        <w:rPr>
          <w:rFonts w:ascii="Arial" w:hAnsi="Arial"/>
          <w:sz w:val="24"/>
          <w:szCs w:val="24"/>
        </w:rPr>
        <w:t xml:space="preserve"> as mentioned in Sect. 1.1</w:t>
      </w:r>
      <w:r w:rsidR="00101F97" w:rsidRPr="007B1383">
        <w:rPr>
          <w:rFonts w:ascii="Arial" w:hAnsi="Arial"/>
          <w:sz w:val="24"/>
          <w:szCs w:val="24"/>
        </w:rPr>
        <w:t xml:space="preserve">, i.e., </w:t>
      </w:r>
      <w:r w:rsidR="0081141C" w:rsidRPr="007B1383">
        <w:rPr>
          <w:rFonts w:ascii="Arial" w:hAnsi="Arial"/>
          <w:sz w:val="24"/>
          <w:szCs w:val="24"/>
        </w:rPr>
        <w:t xml:space="preserve">one can gain a clue in the pathway of these ions to the Earth </w:t>
      </w:r>
      <w:r w:rsidR="00101F97" w:rsidRPr="007B1383">
        <w:rPr>
          <w:rFonts w:ascii="Arial" w:hAnsi="Arial"/>
          <w:sz w:val="24"/>
          <w:szCs w:val="24"/>
        </w:rPr>
        <w:t>by knowing the distribution and amount of these metallic ions, and by comparing with those of light ions</w:t>
      </w:r>
      <w:r w:rsidR="0081141C" w:rsidRPr="007B1383">
        <w:rPr>
          <w:rFonts w:ascii="Arial" w:hAnsi="Arial"/>
          <w:sz w:val="24"/>
          <w:szCs w:val="24"/>
        </w:rPr>
        <w:t xml:space="preserve">. </w:t>
      </w:r>
      <w:r w:rsidR="00480E92" w:rsidRPr="007B1383">
        <w:rPr>
          <w:rFonts w:ascii="Arial" w:hAnsi="Arial"/>
          <w:sz w:val="24"/>
          <w:szCs w:val="24"/>
        </w:rPr>
        <w:t xml:space="preserve"> </w:t>
      </w:r>
      <w:r w:rsidR="0081141C" w:rsidRPr="007B1383">
        <w:rPr>
          <w:rFonts w:ascii="Arial" w:hAnsi="Arial"/>
          <w:sz w:val="24"/>
          <w:szCs w:val="24"/>
        </w:rPr>
        <w:t>Furthermore</w:t>
      </w:r>
      <w:r w:rsidR="00FC73B6" w:rsidRPr="007B1383">
        <w:rPr>
          <w:rFonts w:ascii="Arial" w:hAnsi="Arial"/>
          <w:sz w:val="24"/>
          <w:szCs w:val="24"/>
        </w:rPr>
        <w:t xml:space="preserve">, </w:t>
      </w:r>
      <w:r w:rsidR="0081141C" w:rsidRPr="007B1383">
        <w:rPr>
          <w:rFonts w:ascii="Arial" w:hAnsi="Arial"/>
          <w:sz w:val="24"/>
          <w:szCs w:val="24"/>
        </w:rPr>
        <w:t>the</w:t>
      </w:r>
      <w:r w:rsidR="0081482A" w:rsidRPr="007B1383">
        <w:rPr>
          <w:rFonts w:ascii="Arial" w:hAnsi="Arial"/>
          <w:sz w:val="24"/>
          <w:szCs w:val="24"/>
        </w:rPr>
        <w:t xml:space="preserve"> distribution of the low charge-state metallic ions</w:t>
      </w:r>
      <w:r w:rsidR="0081141C" w:rsidRPr="007B1383">
        <w:rPr>
          <w:rFonts w:ascii="Arial" w:hAnsi="Arial"/>
          <w:sz w:val="24"/>
          <w:szCs w:val="24"/>
        </w:rPr>
        <w:t xml:space="preserve"> provides </w:t>
      </w:r>
      <w:r w:rsidR="004F766B" w:rsidRPr="007B1383">
        <w:rPr>
          <w:rFonts w:ascii="Arial" w:hAnsi="Arial"/>
          <w:sz w:val="24"/>
          <w:szCs w:val="24"/>
        </w:rPr>
        <w:t xml:space="preserve">the </w:t>
      </w:r>
      <w:r w:rsidR="00FC73B6" w:rsidRPr="007B1383">
        <w:rPr>
          <w:rFonts w:ascii="Arial" w:hAnsi="Arial"/>
          <w:sz w:val="24"/>
          <w:szCs w:val="24"/>
        </w:rPr>
        <w:t xml:space="preserve">effectiveness of </w:t>
      </w:r>
      <w:r w:rsidR="004F766B" w:rsidRPr="007B1383">
        <w:rPr>
          <w:rFonts w:ascii="Arial" w:hAnsi="Arial"/>
          <w:sz w:val="24"/>
          <w:szCs w:val="24"/>
        </w:rPr>
        <w:t>their</w:t>
      </w:r>
      <w:r w:rsidR="00FC73B6" w:rsidRPr="007B1383">
        <w:rPr>
          <w:rFonts w:ascii="Arial" w:hAnsi="Arial"/>
          <w:sz w:val="24"/>
          <w:szCs w:val="24"/>
        </w:rPr>
        <w:t xml:space="preserve"> </w:t>
      </w:r>
      <w:r w:rsidR="0081141C" w:rsidRPr="007B1383">
        <w:rPr>
          <w:rFonts w:ascii="Arial" w:hAnsi="Arial"/>
          <w:sz w:val="24"/>
          <w:szCs w:val="24"/>
        </w:rPr>
        <w:t>energization</w:t>
      </w:r>
      <w:r w:rsidR="00FC73B6" w:rsidRPr="007B1383">
        <w:rPr>
          <w:rFonts w:ascii="Arial" w:hAnsi="Arial"/>
          <w:sz w:val="24"/>
          <w:szCs w:val="24"/>
        </w:rPr>
        <w:t xml:space="preserve"> mechanisms</w:t>
      </w:r>
      <w:r w:rsidR="0081141C" w:rsidRPr="007B1383">
        <w:rPr>
          <w:rFonts w:ascii="Arial" w:hAnsi="Arial"/>
          <w:sz w:val="24"/>
          <w:szCs w:val="24"/>
        </w:rPr>
        <w:t xml:space="preserve"> across bow shock and magnetospheric boundaries, </w:t>
      </w:r>
      <w:r w:rsidR="00FC73B6" w:rsidRPr="007B1383">
        <w:rPr>
          <w:rFonts w:ascii="Arial" w:hAnsi="Arial"/>
          <w:sz w:val="24"/>
          <w:szCs w:val="24"/>
        </w:rPr>
        <w:t xml:space="preserve">and </w:t>
      </w:r>
      <w:r w:rsidR="0081141C" w:rsidRPr="007B1383">
        <w:rPr>
          <w:rFonts w:ascii="Arial" w:hAnsi="Arial"/>
          <w:sz w:val="24"/>
          <w:szCs w:val="24"/>
        </w:rPr>
        <w:t xml:space="preserve">even </w:t>
      </w:r>
      <w:r w:rsidR="00FC73B6" w:rsidRPr="007B1383">
        <w:rPr>
          <w:rFonts w:ascii="Arial" w:hAnsi="Arial"/>
          <w:sz w:val="24"/>
          <w:szCs w:val="24"/>
        </w:rPr>
        <w:t xml:space="preserve">entry mechanisms to the magnetosphere </w:t>
      </w:r>
      <w:r w:rsidR="0081141C" w:rsidRPr="007B1383">
        <w:rPr>
          <w:rFonts w:ascii="Arial" w:hAnsi="Arial"/>
          <w:sz w:val="24"/>
          <w:szCs w:val="24"/>
        </w:rPr>
        <w:t xml:space="preserve">because any electrostatic acceleration (e.g., at the bow shock) gives different acceleration efficiency from light ions even for the same mass per charge (m/q). </w:t>
      </w:r>
    </w:p>
    <w:p w14:paraId="04D0CA61" w14:textId="77777777" w:rsidR="00BB3BE1" w:rsidRPr="007B1383" w:rsidRDefault="00BB3BE1" w:rsidP="0081141C">
      <w:pPr>
        <w:pStyle w:val="PlainText"/>
        <w:spacing w:line="360" w:lineRule="auto"/>
        <w:rPr>
          <w:rFonts w:ascii="Arial" w:hAnsi="Arial"/>
          <w:sz w:val="24"/>
          <w:szCs w:val="24"/>
        </w:rPr>
      </w:pPr>
    </w:p>
    <w:p w14:paraId="46357413" w14:textId="59CF67DF" w:rsidR="00806D4E" w:rsidRPr="007B1383" w:rsidRDefault="0001796C" w:rsidP="0081141C">
      <w:pPr>
        <w:pStyle w:val="PlainText"/>
        <w:spacing w:line="360" w:lineRule="auto"/>
        <w:rPr>
          <w:rFonts w:ascii="Arial" w:hAnsi="Arial"/>
          <w:sz w:val="24"/>
          <w:szCs w:val="24"/>
        </w:rPr>
      </w:pPr>
      <w:r w:rsidRPr="007B1383">
        <w:rPr>
          <w:rFonts w:ascii="Arial" w:hAnsi="Arial"/>
          <w:sz w:val="24"/>
          <w:szCs w:val="24"/>
        </w:rPr>
        <w:lastRenderedPageBreak/>
        <w:t xml:space="preserve">A major challenge </w:t>
      </w:r>
      <w:r w:rsidR="00FE7DB7" w:rsidRPr="007B1383">
        <w:rPr>
          <w:rFonts w:ascii="Arial" w:hAnsi="Arial"/>
          <w:sz w:val="24"/>
          <w:szCs w:val="24"/>
        </w:rPr>
        <w:t>is that, compared to good</w:t>
      </w:r>
      <w:r w:rsidR="00A54317" w:rsidRPr="007B1383">
        <w:rPr>
          <w:rFonts w:ascii="Arial" w:hAnsi="Arial"/>
          <w:sz w:val="24"/>
          <w:szCs w:val="24"/>
        </w:rPr>
        <w:t>-quality</w:t>
      </w:r>
      <w:r w:rsidR="00FE7DB7" w:rsidRPr="007B1383">
        <w:rPr>
          <w:rFonts w:ascii="Arial" w:hAnsi="Arial"/>
          <w:sz w:val="24"/>
          <w:szCs w:val="24"/>
        </w:rPr>
        <w:t xml:space="preserve"> observation</w:t>
      </w:r>
      <w:r w:rsidR="00A54317" w:rsidRPr="007B1383">
        <w:rPr>
          <w:rFonts w:ascii="Arial" w:hAnsi="Arial"/>
          <w:sz w:val="24"/>
          <w:szCs w:val="24"/>
        </w:rPr>
        <w:t>s</w:t>
      </w:r>
      <w:r w:rsidR="00FE7DB7" w:rsidRPr="007B1383">
        <w:rPr>
          <w:rFonts w:ascii="Arial" w:hAnsi="Arial"/>
          <w:sz w:val="24"/>
          <w:szCs w:val="24"/>
        </w:rPr>
        <w:t xml:space="preserve"> and dataset</w:t>
      </w:r>
      <w:r w:rsidR="00A54317" w:rsidRPr="007B1383">
        <w:rPr>
          <w:rFonts w:ascii="Arial" w:hAnsi="Arial"/>
          <w:sz w:val="24"/>
          <w:szCs w:val="24"/>
        </w:rPr>
        <w:t>s</w:t>
      </w:r>
      <w:r w:rsidR="00FE7DB7" w:rsidRPr="007B1383">
        <w:rPr>
          <w:rFonts w:ascii="Arial" w:hAnsi="Arial"/>
          <w:sz w:val="24"/>
          <w:szCs w:val="24"/>
        </w:rPr>
        <w:t xml:space="preserve"> in the solar wind for both </w:t>
      </w:r>
      <w:r w:rsidR="001936A5" w:rsidRPr="007B1383">
        <w:rPr>
          <w:rFonts w:ascii="Arial" w:hAnsi="Arial"/>
          <w:sz w:val="24"/>
          <w:szCs w:val="24"/>
        </w:rPr>
        <w:t xml:space="preserve">the </w:t>
      </w:r>
      <w:r w:rsidR="00FE7DB7" w:rsidRPr="007B1383">
        <w:rPr>
          <w:rFonts w:ascii="Arial" w:hAnsi="Arial"/>
          <w:sz w:val="24"/>
          <w:szCs w:val="24"/>
        </w:rPr>
        <w:t xml:space="preserve">solar wind energy (generally &lt; 100 keV and &lt; 2 keV/q) and </w:t>
      </w:r>
      <w:r w:rsidR="001936A5" w:rsidRPr="007B1383">
        <w:rPr>
          <w:rFonts w:ascii="Arial" w:hAnsi="Arial"/>
          <w:sz w:val="24"/>
          <w:szCs w:val="24"/>
        </w:rPr>
        <w:t xml:space="preserve">the </w:t>
      </w:r>
      <w:r w:rsidR="00FE7DB7" w:rsidRPr="007B1383">
        <w:rPr>
          <w:rFonts w:ascii="Arial" w:hAnsi="Arial"/>
          <w:sz w:val="24"/>
          <w:szCs w:val="24"/>
        </w:rPr>
        <w:t>SEP energy (up to 100 MeV), magnetospher</w:t>
      </w:r>
      <w:r w:rsidR="00A54317" w:rsidRPr="007B1383">
        <w:rPr>
          <w:rFonts w:ascii="Arial" w:hAnsi="Arial"/>
          <w:sz w:val="24"/>
          <w:szCs w:val="24"/>
        </w:rPr>
        <w:t>ic</w:t>
      </w:r>
      <w:r w:rsidR="00FE7DB7" w:rsidRPr="007B1383">
        <w:rPr>
          <w:rFonts w:ascii="Arial" w:hAnsi="Arial"/>
          <w:sz w:val="24"/>
          <w:szCs w:val="24"/>
        </w:rPr>
        <w:t xml:space="preserve"> observations are</w:t>
      </w:r>
      <w:r w:rsidRPr="007B1383">
        <w:rPr>
          <w:rFonts w:ascii="Arial" w:hAnsi="Arial"/>
          <w:sz w:val="24"/>
          <w:szCs w:val="24"/>
        </w:rPr>
        <w:t xml:space="preserve"> sparse and are typically</w:t>
      </w:r>
      <w:r w:rsidR="00FE7DB7" w:rsidRPr="007B1383">
        <w:rPr>
          <w:rFonts w:ascii="Arial" w:hAnsi="Arial"/>
          <w:sz w:val="24"/>
          <w:szCs w:val="24"/>
        </w:rPr>
        <w:t xml:space="preserve"> limited </w:t>
      </w:r>
      <w:r w:rsidR="001A5E70" w:rsidRPr="007B1383">
        <w:rPr>
          <w:rFonts w:ascii="Arial" w:hAnsi="Arial"/>
          <w:sz w:val="24"/>
          <w:szCs w:val="24"/>
        </w:rPr>
        <w:t xml:space="preserve">to high energy for </w:t>
      </w:r>
      <w:r w:rsidR="00DD08DB" w:rsidRPr="007B1383">
        <w:rPr>
          <w:rFonts w:ascii="Arial" w:hAnsi="Arial"/>
          <w:sz w:val="24"/>
          <w:szCs w:val="24"/>
        </w:rPr>
        <w:t>high charge-state</w:t>
      </w:r>
      <w:r w:rsidR="001A5E70" w:rsidRPr="007B1383">
        <w:rPr>
          <w:rFonts w:ascii="Arial" w:hAnsi="Arial"/>
          <w:sz w:val="24"/>
          <w:szCs w:val="24"/>
        </w:rPr>
        <w:t xml:space="preserve"> ions.</w:t>
      </w:r>
    </w:p>
    <w:p w14:paraId="15BC448A" w14:textId="77777777" w:rsidR="00AE347F" w:rsidRPr="007B1383" w:rsidRDefault="00AE347F" w:rsidP="006842E8">
      <w:pPr>
        <w:pStyle w:val="PlainText"/>
        <w:spacing w:line="360" w:lineRule="auto"/>
        <w:rPr>
          <w:rFonts w:ascii="Arial" w:hAnsi="Arial"/>
          <w:sz w:val="24"/>
          <w:szCs w:val="24"/>
        </w:rPr>
      </w:pPr>
    </w:p>
    <w:p w14:paraId="10F3569E" w14:textId="77777777" w:rsidR="00FC73B6" w:rsidRPr="007B1383" w:rsidRDefault="00FC73B6" w:rsidP="006842E8">
      <w:pPr>
        <w:pStyle w:val="PlainText"/>
        <w:spacing w:line="360" w:lineRule="auto"/>
        <w:rPr>
          <w:rFonts w:ascii="Arial" w:hAnsi="Arial"/>
          <w:sz w:val="24"/>
          <w:szCs w:val="24"/>
        </w:rPr>
      </w:pPr>
    </w:p>
    <w:p w14:paraId="40FF49EF" w14:textId="4F856DCF" w:rsidR="0087693A" w:rsidRPr="007B1383" w:rsidRDefault="0087693A" w:rsidP="006842E8">
      <w:pPr>
        <w:pStyle w:val="PlainText"/>
        <w:spacing w:line="360" w:lineRule="auto"/>
        <w:rPr>
          <w:rFonts w:ascii="Arial" w:hAnsi="Arial"/>
          <w:b/>
          <w:sz w:val="24"/>
          <w:szCs w:val="24"/>
        </w:rPr>
      </w:pPr>
      <w:r w:rsidRPr="007B1383">
        <w:rPr>
          <w:rFonts w:ascii="Arial" w:hAnsi="Arial"/>
          <w:b/>
          <w:sz w:val="24"/>
          <w:szCs w:val="24"/>
        </w:rPr>
        <w:t>2.1.1. Observations in the solar wind</w:t>
      </w:r>
    </w:p>
    <w:p w14:paraId="6974809F" w14:textId="4EB18FE3" w:rsidR="00806D4E" w:rsidRPr="007B1383" w:rsidRDefault="00001124" w:rsidP="006842E8">
      <w:pPr>
        <w:pStyle w:val="PlainText"/>
        <w:spacing w:line="360" w:lineRule="auto"/>
        <w:rPr>
          <w:rFonts w:ascii="Arial" w:hAnsi="Arial"/>
          <w:sz w:val="24"/>
          <w:szCs w:val="24"/>
        </w:rPr>
      </w:pPr>
      <w:r w:rsidRPr="007B1383">
        <w:rPr>
          <w:rFonts w:ascii="Arial" w:hAnsi="Arial"/>
          <w:sz w:val="24"/>
          <w:szCs w:val="24"/>
        </w:rPr>
        <w:t xml:space="preserve">The observations of heavy ions in the solar wind date back to the </w:t>
      </w:r>
      <w:r w:rsidR="00806D4E" w:rsidRPr="007B1383">
        <w:rPr>
          <w:rFonts w:ascii="Arial" w:hAnsi="Arial"/>
          <w:sz w:val="24"/>
          <w:szCs w:val="24"/>
        </w:rPr>
        <w:t xml:space="preserve">first space missions, such as the Vela missions </w:t>
      </w:r>
      <w:r w:rsidRPr="007B1383">
        <w:rPr>
          <w:rFonts w:ascii="Arial" w:hAnsi="Arial"/>
          <w:sz w:val="24"/>
          <w:szCs w:val="24"/>
        </w:rPr>
        <w:t xml:space="preserve">(e.g., </w:t>
      </w:r>
      <w:proofErr w:type="spellStart"/>
      <w:r w:rsidR="008E1D5B" w:rsidRPr="007B1383">
        <w:rPr>
          <w:rFonts w:ascii="Arial" w:hAnsi="Arial"/>
          <w:sz w:val="24"/>
          <w:szCs w:val="24"/>
        </w:rPr>
        <w:t>Hundhausen</w:t>
      </w:r>
      <w:proofErr w:type="spellEnd"/>
      <w:r w:rsidR="008E1D5B" w:rsidRPr="007B1383">
        <w:rPr>
          <w:rFonts w:ascii="Arial" w:hAnsi="Arial"/>
          <w:sz w:val="24"/>
          <w:szCs w:val="24"/>
        </w:rPr>
        <w:t xml:space="preserve"> et al., 1967</w:t>
      </w:r>
      <w:r w:rsidRPr="007B1383">
        <w:rPr>
          <w:rFonts w:ascii="Arial" w:hAnsi="Arial"/>
          <w:sz w:val="24"/>
          <w:szCs w:val="24"/>
        </w:rPr>
        <w:t xml:space="preserve">) </w:t>
      </w:r>
      <w:r w:rsidR="00806D4E" w:rsidRPr="007B1383">
        <w:rPr>
          <w:rFonts w:ascii="Arial" w:hAnsi="Arial"/>
          <w:sz w:val="24"/>
          <w:szCs w:val="24"/>
        </w:rPr>
        <w:t xml:space="preserve">and the Apollo </w:t>
      </w:r>
      <w:r w:rsidR="00874F80" w:rsidRPr="007B1383">
        <w:rPr>
          <w:rFonts w:ascii="Arial" w:hAnsi="Arial"/>
          <w:sz w:val="24"/>
          <w:szCs w:val="24"/>
        </w:rPr>
        <w:t xml:space="preserve">Moon </w:t>
      </w:r>
      <w:r w:rsidR="00806D4E" w:rsidRPr="007B1383">
        <w:rPr>
          <w:rFonts w:ascii="Arial" w:hAnsi="Arial"/>
          <w:sz w:val="24"/>
          <w:szCs w:val="24"/>
        </w:rPr>
        <w:t>missions in the 1960s</w:t>
      </w:r>
      <w:r w:rsidRPr="007B1383">
        <w:rPr>
          <w:rFonts w:ascii="Arial" w:hAnsi="Arial"/>
          <w:sz w:val="24"/>
          <w:szCs w:val="24"/>
        </w:rPr>
        <w:t>.</w:t>
      </w:r>
      <w:r w:rsidR="00CE3868" w:rsidRPr="007B1383">
        <w:rPr>
          <w:rFonts w:ascii="Arial" w:hAnsi="Arial"/>
          <w:sz w:val="24"/>
          <w:szCs w:val="24"/>
        </w:rPr>
        <w:t xml:space="preserve"> </w:t>
      </w:r>
      <w:r w:rsidR="00E813AE" w:rsidRPr="007B1383">
        <w:rPr>
          <w:rFonts w:ascii="Arial" w:hAnsi="Arial"/>
          <w:sz w:val="24"/>
          <w:szCs w:val="24"/>
        </w:rPr>
        <w:t>T</w:t>
      </w:r>
      <w:r w:rsidR="00806D4E" w:rsidRPr="007B1383">
        <w:rPr>
          <w:rFonts w:ascii="Arial" w:hAnsi="Arial"/>
          <w:sz w:val="24"/>
          <w:szCs w:val="24"/>
        </w:rPr>
        <w:t xml:space="preserve">he satellites in </w:t>
      </w:r>
      <w:r w:rsidR="00E813AE" w:rsidRPr="007B1383">
        <w:rPr>
          <w:rFonts w:ascii="Arial" w:hAnsi="Arial"/>
          <w:sz w:val="24"/>
          <w:szCs w:val="24"/>
        </w:rPr>
        <w:t>Vela</w:t>
      </w:r>
      <w:r w:rsidR="00806D4E" w:rsidRPr="007B1383">
        <w:rPr>
          <w:rFonts w:ascii="Arial" w:hAnsi="Arial"/>
          <w:sz w:val="24"/>
          <w:szCs w:val="24"/>
        </w:rPr>
        <w:t xml:space="preserve"> series were equipped with energy per charge </w:t>
      </w:r>
      <w:r w:rsidR="00E855AE" w:rsidRPr="007B1383">
        <w:rPr>
          <w:rFonts w:ascii="Arial" w:hAnsi="Arial"/>
          <w:sz w:val="24"/>
          <w:szCs w:val="24"/>
        </w:rPr>
        <w:t xml:space="preserve">instruments </w:t>
      </w:r>
      <w:r w:rsidR="00806D4E" w:rsidRPr="007B1383">
        <w:rPr>
          <w:rFonts w:ascii="Arial" w:hAnsi="Arial"/>
          <w:sz w:val="24"/>
          <w:szCs w:val="24"/>
        </w:rPr>
        <w:t>from which composition could be derived.</w:t>
      </w:r>
      <w:r w:rsidR="00CE3868" w:rsidRPr="007B1383">
        <w:rPr>
          <w:rFonts w:ascii="Arial" w:hAnsi="Arial"/>
          <w:sz w:val="24"/>
          <w:szCs w:val="24"/>
        </w:rPr>
        <w:t xml:space="preserve"> </w:t>
      </w:r>
      <w:r w:rsidR="00806D4E" w:rsidRPr="007B1383">
        <w:rPr>
          <w:rFonts w:ascii="Arial" w:hAnsi="Arial"/>
          <w:sz w:val="24"/>
          <w:szCs w:val="24"/>
        </w:rPr>
        <w:t xml:space="preserve">Heavy ions, in the form of </w:t>
      </w:r>
      <w:r w:rsidR="00DD08DB" w:rsidRPr="007B1383">
        <w:rPr>
          <w:rFonts w:ascii="Arial" w:hAnsi="Arial"/>
          <w:sz w:val="24"/>
          <w:szCs w:val="24"/>
        </w:rPr>
        <w:t>high charge-state</w:t>
      </w:r>
      <w:r w:rsidR="00806D4E" w:rsidRPr="007B1383">
        <w:rPr>
          <w:rFonts w:ascii="Arial" w:hAnsi="Arial"/>
          <w:sz w:val="24"/>
          <w:szCs w:val="24"/>
        </w:rPr>
        <w:t xml:space="preserve"> oxygen</w:t>
      </w:r>
      <w:r w:rsidR="00F1244F" w:rsidRPr="007B1383">
        <w:rPr>
          <w:rFonts w:ascii="Arial" w:hAnsi="Arial"/>
          <w:sz w:val="24"/>
          <w:szCs w:val="24"/>
        </w:rPr>
        <w:t>,</w:t>
      </w:r>
      <w:r w:rsidR="00806D4E" w:rsidRPr="007B1383">
        <w:rPr>
          <w:rFonts w:ascii="Arial" w:hAnsi="Arial"/>
          <w:sz w:val="24"/>
          <w:szCs w:val="24"/>
        </w:rPr>
        <w:t xml:space="preserve"> were reported by</w:t>
      </w:r>
      <w:r w:rsidRPr="007B1383">
        <w:rPr>
          <w:rFonts w:ascii="Arial" w:hAnsi="Arial"/>
          <w:sz w:val="24"/>
          <w:szCs w:val="24"/>
        </w:rPr>
        <w:t xml:space="preserve"> </w:t>
      </w:r>
      <w:proofErr w:type="spellStart"/>
      <w:r w:rsidR="008E1D5B" w:rsidRPr="007B1383">
        <w:rPr>
          <w:rFonts w:ascii="Arial" w:hAnsi="Arial"/>
          <w:sz w:val="24"/>
          <w:szCs w:val="24"/>
        </w:rPr>
        <w:t>Bame</w:t>
      </w:r>
      <w:proofErr w:type="spellEnd"/>
      <w:r w:rsidR="008E1D5B" w:rsidRPr="007B1383">
        <w:rPr>
          <w:rFonts w:ascii="Arial" w:hAnsi="Arial"/>
          <w:sz w:val="24"/>
          <w:szCs w:val="24"/>
        </w:rPr>
        <w:t xml:space="preserve"> et al. (1968</w:t>
      </w:r>
      <w:proofErr w:type="gramStart"/>
      <w:r w:rsidR="00B25E0E" w:rsidRPr="007B1383">
        <w:rPr>
          <w:rFonts w:ascii="Arial" w:hAnsi="Arial"/>
          <w:sz w:val="24"/>
          <w:szCs w:val="24"/>
        </w:rPr>
        <w:t>a,b</w:t>
      </w:r>
      <w:proofErr w:type="gramEnd"/>
      <w:r w:rsidR="008E1D5B" w:rsidRPr="007B1383">
        <w:rPr>
          <w:rFonts w:ascii="Arial" w:hAnsi="Arial"/>
          <w:sz w:val="24"/>
          <w:szCs w:val="24"/>
        </w:rPr>
        <w:t>)</w:t>
      </w:r>
      <w:r w:rsidR="00806D4E" w:rsidRPr="007B1383">
        <w:rPr>
          <w:rFonts w:ascii="Arial" w:hAnsi="Arial"/>
          <w:sz w:val="24"/>
          <w:szCs w:val="24"/>
        </w:rPr>
        <w:t xml:space="preserve"> using observations from the Vela 3 satellite.</w:t>
      </w:r>
      <w:r w:rsidR="00CE3868" w:rsidRPr="007B1383">
        <w:rPr>
          <w:rFonts w:ascii="Arial" w:hAnsi="Arial"/>
          <w:sz w:val="24"/>
          <w:szCs w:val="24"/>
        </w:rPr>
        <w:t xml:space="preserve"> </w:t>
      </w:r>
      <w:r w:rsidR="00806D4E" w:rsidRPr="007B1383">
        <w:rPr>
          <w:rFonts w:ascii="Arial" w:hAnsi="Arial"/>
          <w:sz w:val="24"/>
          <w:szCs w:val="24"/>
        </w:rPr>
        <w:t xml:space="preserve">Subsequent versions of the Vela satellites carried more advanced </w:t>
      </w:r>
      <w:r w:rsidR="00E855AE" w:rsidRPr="007B1383">
        <w:rPr>
          <w:rFonts w:ascii="Arial" w:hAnsi="Arial"/>
          <w:sz w:val="24"/>
          <w:szCs w:val="24"/>
        </w:rPr>
        <w:t>instruments</w:t>
      </w:r>
      <w:r w:rsidR="00806D4E" w:rsidRPr="007B1383">
        <w:rPr>
          <w:rFonts w:ascii="Arial" w:hAnsi="Arial"/>
          <w:sz w:val="24"/>
          <w:szCs w:val="24"/>
        </w:rPr>
        <w:t xml:space="preserve">, and even heavier ions like silicon (Si) and Iron (Fe) and possibly </w:t>
      </w:r>
      <w:proofErr w:type="spellStart"/>
      <w:r w:rsidR="00806D4E" w:rsidRPr="007B1383">
        <w:rPr>
          <w:rFonts w:ascii="Arial" w:hAnsi="Arial"/>
          <w:sz w:val="24"/>
          <w:szCs w:val="24"/>
        </w:rPr>
        <w:t>sulphur</w:t>
      </w:r>
      <w:proofErr w:type="spellEnd"/>
      <w:r w:rsidR="00806D4E" w:rsidRPr="007B1383">
        <w:rPr>
          <w:rFonts w:ascii="Arial" w:hAnsi="Arial"/>
          <w:sz w:val="24"/>
          <w:szCs w:val="24"/>
        </w:rPr>
        <w:t xml:space="preserve"> (S) of various charge states were reported by</w:t>
      </w:r>
      <w:r w:rsidRPr="007B1383">
        <w:rPr>
          <w:rFonts w:ascii="Arial" w:hAnsi="Arial"/>
          <w:sz w:val="24"/>
          <w:szCs w:val="24"/>
        </w:rPr>
        <w:t xml:space="preserve"> </w:t>
      </w:r>
      <w:proofErr w:type="spellStart"/>
      <w:r w:rsidR="008E1D5B" w:rsidRPr="007B1383">
        <w:rPr>
          <w:rFonts w:ascii="Arial" w:hAnsi="Arial"/>
          <w:sz w:val="24"/>
          <w:szCs w:val="24"/>
        </w:rPr>
        <w:t>Bame</w:t>
      </w:r>
      <w:proofErr w:type="spellEnd"/>
      <w:r w:rsidR="008E1D5B" w:rsidRPr="007B1383">
        <w:rPr>
          <w:rFonts w:ascii="Arial" w:hAnsi="Arial"/>
          <w:sz w:val="24"/>
          <w:szCs w:val="24"/>
        </w:rPr>
        <w:t xml:space="preserve"> et al (1970)</w:t>
      </w:r>
      <w:r w:rsidR="000004E3" w:rsidRPr="007B1383">
        <w:rPr>
          <w:rFonts w:ascii="Arial" w:hAnsi="Arial"/>
          <w:sz w:val="24"/>
          <w:szCs w:val="24"/>
        </w:rPr>
        <w:t>.</w:t>
      </w:r>
    </w:p>
    <w:p w14:paraId="3577450E" w14:textId="77777777" w:rsidR="00806D4E" w:rsidRPr="007B1383" w:rsidRDefault="00806D4E" w:rsidP="006842E8">
      <w:pPr>
        <w:pStyle w:val="PlainText"/>
        <w:spacing w:line="360" w:lineRule="auto"/>
        <w:rPr>
          <w:rFonts w:ascii="Arial" w:hAnsi="Arial"/>
          <w:sz w:val="24"/>
          <w:szCs w:val="24"/>
        </w:rPr>
      </w:pPr>
    </w:p>
    <w:p w14:paraId="22C73973" w14:textId="35D5948D" w:rsidR="00FE37D8" w:rsidRPr="007B1383" w:rsidRDefault="00806D4E" w:rsidP="006842E8">
      <w:pPr>
        <w:pStyle w:val="PlainText"/>
        <w:spacing w:line="360" w:lineRule="auto"/>
        <w:rPr>
          <w:rFonts w:ascii="Arial" w:hAnsi="Arial"/>
          <w:sz w:val="24"/>
          <w:szCs w:val="24"/>
        </w:rPr>
      </w:pPr>
      <w:r w:rsidRPr="007B1383">
        <w:rPr>
          <w:rFonts w:ascii="Arial" w:hAnsi="Arial"/>
          <w:sz w:val="24"/>
          <w:szCs w:val="24"/>
        </w:rPr>
        <w:t xml:space="preserve">Composition of the solar wind was also inferred from depositions in the </w:t>
      </w:r>
      <w:proofErr w:type="spellStart"/>
      <w:r w:rsidRPr="007B1383">
        <w:rPr>
          <w:rFonts w:ascii="Arial" w:hAnsi="Arial"/>
          <w:sz w:val="24"/>
          <w:szCs w:val="24"/>
        </w:rPr>
        <w:t>aluminium</w:t>
      </w:r>
      <w:proofErr w:type="spellEnd"/>
      <w:r w:rsidRPr="007B1383">
        <w:rPr>
          <w:rFonts w:ascii="Arial" w:hAnsi="Arial"/>
          <w:sz w:val="24"/>
          <w:szCs w:val="24"/>
        </w:rPr>
        <w:t xml:space="preserve"> foils deployed on the Moon surface by astronauts of the Apollo 11-16 missions </w:t>
      </w:r>
      <w:r w:rsidR="000004E3" w:rsidRPr="007B1383">
        <w:rPr>
          <w:rFonts w:ascii="Arial" w:hAnsi="Arial"/>
          <w:sz w:val="24"/>
          <w:szCs w:val="24"/>
        </w:rPr>
        <w:t>(Geiss et al., 2004)</w:t>
      </w:r>
      <w:r w:rsidR="00FE37D8" w:rsidRPr="007B1383">
        <w:rPr>
          <w:rFonts w:ascii="Arial" w:hAnsi="Arial"/>
          <w:sz w:val="24"/>
          <w:szCs w:val="24"/>
        </w:rPr>
        <w:t xml:space="preserve"> and from analysis of sample returns for updated information </w:t>
      </w:r>
      <w:r w:rsidR="00900128" w:rsidRPr="007B1383">
        <w:rPr>
          <w:rFonts w:ascii="Arial" w:hAnsi="Arial"/>
          <w:sz w:val="24"/>
          <w:szCs w:val="24"/>
        </w:rPr>
        <w:t xml:space="preserve">(e.g., </w:t>
      </w:r>
      <w:proofErr w:type="spellStart"/>
      <w:r w:rsidR="00900128" w:rsidRPr="007B1383">
        <w:rPr>
          <w:rFonts w:ascii="Arial" w:hAnsi="Arial"/>
          <w:sz w:val="24"/>
          <w:szCs w:val="24"/>
        </w:rPr>
        <w:t>Reisenfeld</w:t>
      </w:r>
      <w:proofErr w:type="spellEnd"/>
      <w:r w:rsidR="00900128" w:rsidRPr="007B1383">
        <w:rPr>
          <w:rFonts w:ascii="Arial" w:hAnsi="Arial"/>
          <w:sz w:val="24"/>
          <w:szCs w:val="24"/>
        </w:rPr>
        <w:t xml:space="preserve"> et al., 2007; </w:t>
      </w:r>
      <w:proofErr w:type="spellStart"/>
      <w:r w:rsidR="00900128" w:rsidRPr="007B1383">
        <w:rPr>
          <w:rFonts w:ascii="Arial" w:hAnsi="Arial"/>
          <w:sz w:val="24"/>
          <w:szCs w:val="24"/>
        </w:rPr>
        <w:t>Jurewicz</w:t>
      </w:r>
      <w:proofErr w:type="spellEnd"/>
      <w:r w:rsidR="00900128" w:rsidRPr="007B1383">
        <w:rPr>
          <w:rFonts w:ascii="Arial" w:hAnsi="Arial"/>
          <w:sz w:val="24"/>
          <w:szCs w:val="24"/>
        </w:rPr>
        <w:t xml:space="preserve"> et al., 2007; Heber et al., 2021) </w:t>
      </w:r>
    </w:p>
    <w:p w14:paraId="2179803D" w14:textId="77777777" w:rsidR="008B4D92" w:rsidRPr="007B1383" w:rsidRDefault="008B4D92" w:rsidP="006842E8">
      <w:pPr>
        <w:pStyle w:val="PlainText"/>
        <w:spacing w:line="360" w:lineRule="auto"/>
        <w:rPr>
          <w:rFonts w:ascii="Arial" w:hAnsi="Arial"/>
          <w:sz w:val="24"/>
          <w:szCs w:val="24"/>
        </w:rPr>
      </w:pPr>
    </w:p>
    <w:p w14:paraId="320B41F0" w14:textId="2E5EABD3" w:rsidR="00100FB0" w:rsidRPr="007B1383" w:rsidRDefault="00100FB0" w:rsidP="00100FB0">
      <w:pPr>
        <w:pStyle w:val="PlainText"/>
        <w:spacing w:line="360" w:lineRule="auto"/>
        <w:rPr>
          <w:rFonts w:ascii="Arial" w:hAnsi="Arial"/>
          <w:sz w:val="24"/>
          <w:szCs w:val="24"/>
        </w:rPr>
      </w:pPr>
      <w:r w:rsidRPr="007B1383">
        <w:rPr>
          <w:rFonts w:ascii="Arial" w:hAnsi="Arial"/>
          <w:sz w:val="24"/>
          <w:szCs w:val="24"/>
        </w:rPr>
        <w:t xml:space="preserve">In the late 1980s and early 1990s, space missions fitted for solar wind observation such as ISEE-3, Ulysses, SOHO, ACE, and WIND, measured the solar wind compositions </w:t>
      </w:r>
      <w:r w:rsidR="00D64D12" w:rsidRPr="007B1383">
        <w:rPr>
          <w:rFonts w:ascii="Arial" w:hAnsi="Arial"/>
          <w:sz w:val="24"/>
          <w:szCs w:val="24"/>
        </w:rPr>
        <w:t xml:space="preserve">(e.g., </w:t>
      </w:r>
      <w:proofErr w:type="spellStart"/>
      <w:r w:rsidR="0035078F" w:rsidRPr="007B1383">
        <w:rPr>
          <w:rFonts w:ascii="Arial" w:hAnsi="Arial"/>
          <w:sz w:val="24"/>
          <w:szCs w:val="24"/>
        </w:rPr>
        <w:t>Gloeckler</w:t>
      </w:r>
      <w:proofErr w:type="spellEnd"/>
      <w:r w:rsidR="0035078F" w:rsidRPr="007B1383">
        <w:rPr>
          <w:rFonts w:ascii="Arial" w:hAnsi="Arial"/>
          <w:sz w:val="24"/>
          <w:szCs w:val="24"/>
        </w:rPr>
        <w:t xml:space="preserve"> et al., 1992; </w:t>
      </w:r>
      <w:r w:rsidR="00D64D12" w:rsidRPr="007B1383">
        <w:rPr>
          <w:rFonts w:ascii="Arial" w:hAnsi="Arial"/>
          <w:sz w:val="24"/>
          <w:szCs w:val="24"/>
        </w:rPr>
        <w:t xml:space="preserve">Geiss et al., 1995; von </w:t>
      </w:r>
      <w:proofErr w:type="spellStart"/>
      <w:r w:rsidR="00D64D12" w:rsidRPr="007B1383">
        <w:rPr>
          <w:rFonts w:ascii="Arial" w:hAnsi="Arial"/>
          <w:sz w:val="24"/>
          <w:szCs w:val="24"/>
        </w:rPr>
        <w:t>Steiger</w:t>
      </w:r>
      <w:proofErr w:type="spellEnd"/>
      <w:r w:rsidR="00D64D12" w:rsidRPr="007B1383">
        <w:rPr>
          <w:rFonts w:ascii="Arial" w:hAnsi="Arial"/>
          <w:sz w:val="24"/>
          <w:szCs w:val="24"/>
        </w:rPr>
        <w:t xml:space="preserve"> et al., 2000; von </w:t>
      </w:r>
      <w:proofErr w:type="spellStart"/>
      <w:r w:rsidR="00D64D12" w:rsidRPr="007B1383">
        <w:rPr>
          <w:rFonts w:ascii="Arial" w:hAnsi="Arial"/>
          <w:sz w:val="24"/>
          <w:szCs w:val="24"/>
        </w:rPr>
        <w:t>Steiger</w:t>
      </w:r>
      <w:proofErr w:type="spellEnd"/>
      <w:r w:rsidR="00D64D12" w:rsidRPr="007B1383">
        <w:rPr>
          <w:rFonts w:ascii="Arial" w:hAnsi="Arial"/>
          <w:sz w:val="24"/>
          <w:szCs w:val="24"/>
        </w:rPr>
        <w:t xml:space="preserve"> and </w:t>
      </w:r>
      <w:proofErr w:type="spellStart"/>
      <w:r w:rsidR="00D64D12" w:rsidRPr="007B1383">
        <w:rPr>
          <w:rFonts w:ascii="Arial" w:hAnsi="Arial"/>
          <w:sz w:val="24"/>
          <w:szCs w:val="24"/>
        </w:rPr>
        <w:t>Zurbuchen</w:t>
      </w:r>
      <w:proofErr w:type="spellEnd"/>
      <w:r w:rsidR="00D64D12" w:rsidRPr="007B1383">
        <w:rPr>
          <w:rFonts w:ascii="Arial" w:hAnsi="Arial"/>
          <w:sz w:val="24"/>
          <w:szCs w:val="24"/>
        </w:rPr>
        <w:t xml:space="preserve"> </w:t>
      </w:r>
      <w:r w:rsidR="00900128" w:rsidRPr="007B1383">
        <w:rPr>
          <w:rFonts w:ascii="Arial" w:hAnsi="Arial"/>
          <w:sz w:val="24"/>
          <w:szCs w:val="24"/>
        </w:rPr>
        <w:t>2002;</w:t>
      </w:r>
      <w:r w:rsidR="00D64D12" w:rsidRPr="007B1383">
        <w:rPr>
          <w:rFonts w:ascii="Arial" w:hAnsi="Arial"/>
          <w:sz w:val="24"/>
          <w:szCs w:val="24"/>
        </w:rPr>
        <w:t xml:space="preserve"> </w:t>
      </w:r>
      <w:proofErr w:type="spellStart"/>
      <w:r w:rsidR="00D64D12" w:rsidRPr="007B1383">
        <w:rPr>
          <w:rFonts w:ascii="Arial" w:hAnsi="Arial"/>
          <w:sz w:val="24"/>
          <w:szCs w:val="24"/>
        </w:rPr>
        <w:t>Reisenfeld</w:t>
      </w:r>
      <w:proofErr w:type="spellEnd"/>
      <w:r w:rsidR="00D64D12" w:rsidRPr="007B1383">
        <w:rPr>
          <w:rFonts w:ascii="Arial" w:hAnsi="Arial"/>
          <w:sz w:val="24"/>
          <w:szCs w:val="24"/>
        </w:rPr>
        <w:t xml:space="preserve"> et al., 2007)</w:t>
      </w:r>
      <w:r w:rsidR="0035078F" w:rsidRPr="007B1383">
        <w:rPr>
          <w:rFonts w:ascii="Arial" w:hAnsi="Arial"/>
          <w:sz w:val="24"/>
          <w:szCs w:val="24"/>
        </w:rPr>
        <w:t>.</w:t>
      </w:r>
      <w:r w:rsidR="00D64D12" w:rsidRPr="007B1383">
        <w:rPr>
          <w:rFonts w:ascii="Arial" w:hAnsi="Arial"/>
          <w:sz w:val="24"/>
          <w:szCs w:val="24"/>
        </w:rPr>
        <w:t xml:space="preserve"> </w:t>
      </w:r>
      <w:r w:rsidR="00E52DB6" w:rsidRPr="007B1383">
        <w:rPr>
          <w:rFonts w:ascii="Arial" w:hAnsi="Arial"/>
          <w:sz w:val="24"/>
          <w:szCs w:val="24"/>
        </w:rPr>
        <w:t>The</w:t>
      </w:r>
      <w:r w:rsidRPr="007B1383">
        <w:rPr>
          <w:rFonts w:ascii="Arial" w:hAnsi="Arial"/>
          <w:sz w:val="24"/>
          <w:szCs w:val="24"/>
        </w:rPr>
        <w:t xml:space="preserve"> new generation of instrumentation, particularly particle spectrometers with electrostatic deflectors and time-of-flight analyzers, enabled a more comprehensive mapping of the solar wind composition.</w:t>
      </w:r>
      <w:r w:rsidR="002F677F" w:rsidRPr="007B1383">
        <w:rPr>
          <w:rFonts w:ascii="Arial" w:hAnsi="Arial"/>
          <w:sz w:val="24"/>
          <w:szCs w:val="24"/>
        </w:rPr>
        <w:t xml:space="preserve"> </w:t>
      </w:r>
      <w:r w:rsidRPr="007B1383">
        <w:rPr>
          <w:rFonts w:ascii="Arial" w:hAnsi="Arial"/>
          <w:sz w:val="24"/>
          <w:szCs w:val="24"/>
        </w:rPr>
        <w:t>For example, SOHO CELIAS/MTOF instrument</w:t>
      </w:r>
      <w:r w:rsidR="00481BE0" w:rsidRPr="007B1383">
        <w:rPr>
          <w:rFonts w:ascii="Arial" w:hAnsi="Arial"/>
          <w:sz w:val="24"/>
          <w:szCs w:val="24"/>
        </w:rPr>
        <w:t xml:space="preserve"> (</w:t>
      </w:r>
      <w:proofErr w:type="spellStart"/>
      <w:r w:rsidR="00481BE0" w:rsidRPr="007B1383">
        <w:rPr>
          <w:rFonts w:ascii="Arial" w:hAnsi="Arial"/>
          <w:sz w:val="24"/>
          <w:szCs w:val="24"/>
        </w:rPr>
        <w:t>Hovestadt</w:t>
      </w:r>
      <w:proofErr w:type="spellEnd"/>
      <w:r w:rsidR="00481BE0" w:rsidRPr="007B1383">
        <w:rPr>
          <w:rFonts w:ascii="Arial" w:hAnsi="Arial"/>
          <w:sz w:val="24"/>
          <w:szCs w:val="24"/>
        </w:rPr>
        <w:t xml:space="preserve"> et al., 1995)</w:t>
      </w:r>
      <w:r w:rsidRPr="007B1383">
        <w:rPr>
          <w:rFonts w:ascii="Arial" w:hAnsi="Arial"/>
          <w:sz w:val="24"/>
          <w:szCs w:val="24"/>
        </w:rPr>
        <w:t xml:space="preserve"> identified and classified elements where no coronal spectroscopic measurements are possible (</w:t>
      </w:r>
      <w:proofErr w:type="spellStart"/>
      <w:r w:rsidRPr="007B1383">
        <w:rPr>
          <w:rFonts w:ascii="Arial" w:hAnsi="Arial"/>
          <w:sz w:val="24"/>
          <w:szCs w:val="24"/>
        </w:rPr>
        <w:t>Wurz</w:t>
      </w:r>
      <w:proofErr w:type="spellEnd"/>
      <w:r w:rsidRPr="007B1383">
        <w:rPr>
          <w:rFonts w:ascii="Arial" w:hAnsi="Arial"/>
          <w:sz w:val="24"/>
          <w:szCs w:val="24"/>
        </w:rPr>
        <w:t xml:space="preserve">, 2005). </w:t>
      </w:r>
      <w:r w:rsidR="002F677F" w:rsidRPr="007B1383">
        <w:rPr>
          <w:rFonts w:ascii="Arial" w:hAnsi="Arial"/>
          <w:sz w:val="24"/>
          <w:szCs w:val="24"/>
        </w:rPr>
        <w:t xml:space="preserve"> </w:t>
      </w:r>
    </w:p>
    <w:p w14:paraId="74ED5D8A" w14:textId="77777777" w:rsidR="00100FB0" w:rsidRPr="007B1383" w:rsidRDefault="00100FB0" w:rsidP="00100FB0">
      <w:pPr>
        <w:pStyle w:val="PlainText"/>
        <w:spacing w:line="360" w:lineRule="auto"/>
        <w:rPr>
          <w:rFonts w:ascii="Arial" w:hAnsi="Arial"/>
          <w:sz w:val="24"/>
          <w:szCs w:val="24"/>
        </w:rPr>
      </w:pPr>
    </w:p>
    <w:p w14:paraId="40F3DE1F" w14:textId="6C03D8DF" w:rsidR="00806D4E" w:rsidRPr="007B1383" w:rsidRDefault="00327D42" w:rsidP="006842E8">
      <w:pPr>
        <w:pStyle w:val="PlainText"/>
        <w:spacing w:line="360" w:lineRule="auto"/>
        <w:rPr>
          <w:rFonts w:ascii="Arial" w:hAnsi="Arial"/>
          <w:sz w:val="24"/>
          <w:szCs w:val="24"/>
        </w:rPr>
      </w:pPr>
      <w:r w:rsidRPr="007B1383">
        <w:rPr>
          <w:noProof/>
        </w:rPr>
        <w:lastRenderedPageBreak/>
        <w:drawing>
          <wp:inline distT="0" distB="0" distL="0" distR="0" wp14:anchorId="6AA3D86C" wp14:editId="5CA728A2">
            <wp:extent cx="5394960" cy="4425277"/>
            <wp:effectExtent l="0" t="0" r="2540" b="0"/>
            <wp:docPr id="948781955" name="Grafik 1" descr="Ein Bild, das Text, Schrif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81955" name="Grafik 1" descr="Ein Bild, das Text, Schrift, Reihe, Diagramm enthält.&#10;&#10;Automatisch generierte Beschreibung"/>
                    <pic:cNvPicPr/>
                  </pic:nvPicPr>
                  <pic:blipFill>
                    <a:blip r:embed="rId9"/>
                    <a:stretch>
                      <a:fillRect/>
                    </a:stretch>
                  </pic:blipFill>
                  <pic:spPr>
                    <a:xfrm>
                      <a:off x="0" y="0"/>
                      <a:ext cx="5441710" cy="4463624"/>
                    </a:xfrm>
                    <a:prstGeom prst="rect">
                      <a:avLst/>
                    </a:prstGeom>
                  </pic:spPr>
                </pic:pic>
              </a:graphicData>
            </a:graphic>
          </wp:inline>
        </w:drawing>
      </w:r>
    </w:p>
    <w:p w14:paraId="058A1599" w14:textId="067C4BE7" w:rsidR="003D1233" w:rsidRPr="007B1383" w:rsidRDefault="003D1233" w:rsidP="003A1E7A">
      <w:pPr>
        <w:pStyle w:val="PlainText"/>
        <w:rPr>
          <w:rFonts w:ascii="Arial" w:hAnsi="Arial"/>
          <w:sz w:val="24"/>
          <w:szCs w:val="24"/>
        </w:rPr>
      </w:pPr>
      <w:r w:rsidRPr="007B1383">
        <w:rPr>
          <w:rFonts w:ascii="Arial" w:hAnsi="Arial"/>
          <w:sz w:val="24"/>
          <w:szCs w:val="24"/>
        </w:rPr>
        <w:t>Fig 2.</w:t>
      </w:r>
      <w:r w:rsidR="009B2E5F" w:rsidRPr="007B1383">
        <w:rPr>
          <w:rFonts w:ascii="Arial" w:hAnsi="Arial"/>
          <w:sz w:val="24"/>
          <w:szCs w:val="24"/>
        </w:rPr>
        <w:t>2:</w:t>
      </w:r>
      <w:r w:rsidRPr="007B1383">
        <w:rPr>
          <w:rFonts w:ascii="Arial" w:hAnsi="Arial"/>
          <w:sz w:val="24"/>
          <w:szCs w:val="24"/>
        </w:rPr>
        <w:t xml:space="preserve"> SOHO CELIAS/MTOF data</w:t>
      </w:r>
      <w:r w:rsidR="00646961" w:rsidRPr="007B1383">
        <w:rPr>
          <w:rFonts w:ascii="Arial" w:hAnsi="Arial"/>
          <w:sz w:val="24"/>
          <w:szCs w:val="24"/>
        </w:rPr>
        <w:t xml:space="preserve"> of </w:t>
      </w:r>
      <w:r w:rsidR="00CA03FB" w:rsidRPr="007B1383">
        <w:rPr>
          <w:rFonts w:ascii="Arial" w:hAnsi="Arial"/>
          <w:sz w:val="24"/>
          <w:szCs w:val="24"/>
        </w:rPr>
        <w:t>mass</w:t>
      </w:r>
      <w:r w:rsidR="003A1E7A" w:rsidRPr="007B1383">
        <w:rPr>
          <w:rFonts w:ascii="Arial" w:hAnsi="Arial"/>
          <w:sz w:val="24"/>
          <w:szCs w:val="24"/>
        </w:rPr>
        <w:t xml:space="preserve"> spectrum</w:t>
      </w:r>
      <w:r w:rsidR="00E175DE" w:rsidRPr="007B1383">
        <w:rPr>
          <w:rFonts w:ascii="Arial" w:hAnsi="Arial"/>
          <w:sz w:val="24"/>
          <w:szCs w:val="24"/>
        </w:rPr>
        <w:t xml:space="preserve"> (</w:t>
      </w:r>
      <w:proofErr w:type="spellStart"/>
      <w:r w:rsidR="00E175DE" w:rsidRPr="007B1383">
        <w:rPr>
          <w:rFonts w:ascii="Arial" w:hAnsi="Arial"/>
          <w:sz w:val="24"/>
          <w:szCs w:val="24"/>
        </w:rPr>
        <w:t>W</w:t>
      </w:r>
      <w:r w:rsidR="00725C9C" w:rsidRPr="007B1383">
        <w:rPr>
          <w:rFonts w:ascii="Arial" w:hAnsi="Arial"/>
          <w:sz w:val="24"/>
          <w:szCs w:val="24"/>
        </w:rPr>
        <w:t>u</w:t>
      </w:r>
      <w:r w:rsidR="00E175DE" w:rsidRPr="007B1383">
        <w:rPr>
          <w:rFonts w:ascii="Arial" w:hAnsi="Arial"/>
          <w:sz w:val="24"/>
          <w:szCs w:val="24"/>
        </w:rPr>
        <w:t>rz</w:t>
      </w:r>
      <w:proofErr w:type="spellEnd"/>
      <w:r w:rsidR="00E175DE" w:rsidRPr="007B1383">
        <w:rPr>
          <w:rFonts w:ascii="Arial" w:hAnsi="Arial"/>
          <w:sz w:val="24"/>
          <w:szCs w:val="24"/>
        </w:rPr>
        <w:t>, 2005)</w:t>
      </w:r>
      <w:r w:rsidR="000E5B7C" w:rsidRPr="007B1383">
        <w:rPr>
          <w:rFonts w:ascii="Arial" w:hAnsi="Arial"/>
          <w:sz w:val="24"/>
          <w:szCs w:val="24"/>
        </w:rPr>
        <w:t>.</w:t>
      </w:r>
      <w:r w:rsidR="003A1E7A" w:rsidRPr="007B1383">
        <w:rPr>
          <w:rFonts w:ascii="Arial" w:hAnsi="Arial"/>
          <w:sz w:val="24"/>
          <w:szCs w:val="24"/>
        </w:rPr>
        <w:t xml:space="preserve"> The charge state given in the labels refers to the charge inside the MTOF </w:t>
      </w:r>
      <w:r w:rsidR="00687A2B" w:rsidRPr="007B1383">
        <w:rPr>
          <w:rFonts w:ascii="Arial" w:hAnsi="Arial"/>
          <w:sz w:val="24"/>
          <w:szCs w:val="24"/>
        </w:rPr>
        <w:t>instrument</w:t>
      </w:r>
      <w:r w:rsidR="003A1E7A" w:rsidRPr="007B1383">
        <w:rPr>
          <w:rFonts w:ascii="Arial" w:hAnsi="Arial"/>
          <w:sz w:val="24"/>
          <w:szCs w:val="24"/>
        </w:rPr>
        <w:t xml:space="preserve"> </w:t>
      </w:r>
      <w:r w:rsidR="001852FD" w:rsidRPr="007B1383">
        <w:rPr>
          <w:rFonts w:ascii="Arial" w:hAnsi="Arial"/>
          <w:sz w:val="24"/>
          <w:szCs w:val="24"/>
        </w:rPr>
        <w:t xml:space="preserve">(it </w:t>
      </w:r>
      <w:r w:rsidR="003A1E7A" w:rsidRPr="007B1383">
        <w:rPr>
          <w:rFonts w:ascii="Arial" w:hAnsi="Arial"/>
          <w:sz w:val="24"/>
          <w:szCs w:val="24"/>
        </w:rPr>
        <w:t xml:space="preserve">not </w:t>
      </w:r>
      <w:r w:rsidR="00687A2B" w:rsidRPr="007B1383">
        <w:rPr>
          <w:rFonts w:ascii="Arial" w:hAnsi="Arial"/>
          <w:sz w:val="24"/>
          <w:szCs w:val="24"/>
        </w:rPr>
        <w:t xml:space="preserve">referring </w:t>
      </w:r>
      <w:r w:rsidR="003A1E7A" w:rsidRPr="007B1383">
        <w:rPr>
          <w:rFonts w:ascii="Arial" w:hAnsi="Arial"/>
          <w:sz w:val="24"/>
          <w:szCs w:val="24"/>
        </w:rPr>
        <w:t>to the charge state</w:t>
      </w:r>
      <w:r w:rsidR="00687A2B" w:rsidRPr="007B1383">
        <w:rPr>
          <w:rFonts w:ascii="Arial" w:hAnsi="Arial"/>
          <w:sz w:val="24"/>
          <w:szCs w:val="24"/>
        </w:rPr>
        <w:t xml:space="preserve"> in the solar wind</w:t>
      </w:r>
      <w:r w:rsidR="00456786" w:rsidRPr="007B1383">
        <w:rPr>
          <w:rFonts w:ascii="Arial" w:hAnsi="Arial"/>
          <w:sz w:val="24"/>
          <w:szCs w:val="24"/>
        </w:rPr>
        <w:t>), and so is the horizontal axis “Mass/Charge”</w:t>
      </w:r>
      <w:r w:rsidR="003A1E7A" w:rsidRPr="007B1383">
        <w:rPr>
          <w:rFonts w:ascii="Arial" w:hAnsi="Arial"/>
          <w:sz w:val="24"/>
          <w:szCs w:val="24"/>
        </w:rPr>
        <w:t xml:space="preserve">. </w:t>
      </w:r>
      <w:r w:rsidR="00F4730D" w:rsidRPr="007B1383">
        <w:rPr>
          <w:rFonts w:ascii="Arial" w:hAnsi="Arial"/>
          <w:sz w:val="24"/>
          <w:szCs w:val="24"/>
        </w:rPr>
        <w:t>Up to t</w:t>
      </w:r>
      <w:r w:rsidR="006D5ACD" w:rsidRPr="007B1383">
        <w:rPr>
          <w:rFonts w:ascii="Arial" w:hAnsi="Arial"/>
          <w:sz w:val="24"/>
          <w:szCs w:val="24"/>
        </w:rPr>
        <w:t>wo main ion contributors are indicate</w:t>
      </w:r>
      <w:r w:rsidR="00F4730D" w:rsidRPr="007B1383">
        <w:rPr>
          <w:rFonts w:ascii="Arial" w:hAnsi="Arial"/>
          <w:sz w:val="24"/>
          <w:szCs w:val="24"/>
        </w:rPr>
        <w:t>d</w:t>
      </w:r>
      <w:r w:rsidR="006D5ACD" w:rsidRPr="007B1383">
        <w:rPr>
          <w:rFonts w:ascii="Arial" w:hAnsi="Arial"/>
          <w:sz w:val="24"/>
          <w:szCs w:val="24"/>
        </w:rPr>
        <w:t xml:space="preserve"> </w:t>
      </w:r>
      <w:r w:rsidR="00F4730D" w:rsidRPr="007B1383">
        <w:rPr>
          <w:rFonts w:ascii="Arial" w:hAnsi="Arial"/>
          <w:sz w:val="24"/>
          <w:szCs w:val="24"/>
        </w:rPr>
        <w:t>at</w:t>
      </w:r>
      <w:r w:rsidR="006D5ACD" w:rsidRPr="007B1383">
        <w:rPr>
          <w:rFonts w:ascii="Arial" w:hAnsi="Arial"/>
          <w:sz w:val="24"/>
          <w:szCs w:val="24"/>
        </w:rPr>
        <w:t xml:space="preserve"> each p</w:t>
      </w:r>
      <w:r w:rsidR="003A1E7A" w:rsidRPr="007B1383">
        <w:rPr>
          <w:rFonts w:ascii="Arial" w:hAnsi="Arial"/>
          <w:sz w:val="24"/>
          <w:szCs w:val="24"/>
        </w:rPr>
        <w:t>eak</w:t>
      </w:r>
      <w:r w:rsidR="006D5ACD" w:rsidRPr="007B1383">
        <w:rPr>
          <w:rFonts w:ascii="Arial" w:hAnsi="Arial"/>
          <w:sz w:val="24"/>
          <w:szCs w:val="24"/>
        </w:rPr>
        <w:t>.</w:t>
      </w:r>
      <w:r w:rsidR="003A1E7A" w:rsidRPr="007B1383">
        <w:rPr>
          <w:rFonts w:ascii="Arial" w:hAnsi="Arial"/>
          <w:sz w:val="24"/>
          <w:szCs w:val="24"/>
        </w:rPr>
        <w:t xml:space="preserve"> Labels in parenthesis indicate that the identification of that ion is highly uncertain.</w:t>
      </w:r>
    </w:p>
    <w:p w14:paraId="31A2F7CC" w14:textId="6CDF869E" w:rsidR="003A1E7A" w:rsidRPr="007B1383" w:rsidRDefault="003A1E7A" w:rsidP="003A1E7A">
      <w:pPr>
        <w:pStyle w:val="PlainText"/>
        <w:spacing w:line="360" w:lineRule="auto"/>
        <w:rPr>
          <w:rFonts w:ascii="Arial" w:hAnsi="Arial"/>
          <w:sz w:val="24"/>
          <w:szCs w:val="24"/>
        </w:rPr>
      </w:pPr>
    </w:p>
    <w:p w14:paraId="4008A602" w14:textId="77777777" w:rsidR="002F677F" w:rsidRPr="007B1383" w:rsidRDefault="002F677F" w:rsidP="003A1E7A">
      <w:pPr>
        <w:pStyle w:val="PlainText"/>
        <w:spacing w:line="360" w:lineRule="auto"/>
        <w:rPr>
          <w:rFonts w:ascii="Arial" w:hAnsi="Arial"/>
          <w:sz w:val="24"/>
          <w:szCs w:val="24"/>
        </w:rPr>
      </w:pPr>
    </w:p>
    <w:p w14:paraId="1212D53A" w14:textId="2E2A6384" w:rsidR="002F677F" w:rsidRPr="007B1383" w:rsidRDefault="002F677F" w:rsidP="002F677F">
      <w:pPr>
        <w:pStyle w:val="PlainText"/>
        <w:spacing w:line="360" w:lineRule="auto"/>
        <w:rPr>
          <w:rFonts w:ascii="Arial" w:hAnsi="Arial"/>
          <w:sz w:val="24"/>
          <w:szCs w:val="24"/>
        </w:rPr>
      </w:pPr>
      <w:r w:rsidRPr="007B1383">
        <w:rPr>
          <w:rFonts w:ascii="Arial" w:hAnsi="Arial"/>
          <w:sz w:val="24"/>
          <w:szCs w:val="24"/>
        </w:rPr>
        <w:t xml:space="preserve">Figure 2.2 shows a mass spectrum observed by SOHO/CELIAS with its MTOF sensor.  The figure shows the variety of atomic constituents in the solar wind over a wide energy range.  Table 2.1 shows an overview of metallic (atomic number </w:t>
      </w:r>
      <w:r w:rsidRPr="007B1383">
        <w:rPr>
          <w:rFonts w:ascii="Arial" w:hAnsi="Arial"/>
          <w:i/>
          <w:iCs/>
          <w:sz w:val="24"/>
          <w:szCs w:val="24"/>
        </w:rPr>
        <w:t>Z</w:t>
      </w:r>
      <w:r w:rsidRPr="007B1383">
        <w:rPr>
          <w:rFonts w:ascii="Arial" w:hAnsi="Arial"/>
          <w:sz w:val="24"/>
          <w:szCs w:val="24"/>
        </w:rPr>
        <w:t xml:space="preserve"> ≥ 10) ion species detected in the solar wind, and their abundance relative to that of oxygen (oxygen itself constitutes about 0.05–0.15% of all ions in the solar wind (e.g., </w:t>
      </w:r>
      <w:proofErr w:type="spellStart"/>
      <w:r w:rsidRPr="007B1383">
        <w:rPr>
          <w:rFonts w:ascii="Arial" w:hAnsi="Arial"/>
          <w:sz w:val="24"/>
          <w:szCs w:val="24"/>
        </w:rPr>
        <w:t>Bame</w:t>
      </w:r>
      <w:proofErr w:type="spellEnd"/>
      <w:r w:rsidRPr="007B1383">
        <w:rPr>
          <w:rFonts w:ascii="Arial" w:hAnsi="Arial"/>
          <w:sz w:val="24"/>
          <w:szCs w:val="24"/>
        </w:rPr>
        <w:t xml:space="preserve"> et al., 1975, von </w:t>
      </w:r>
      <w:proofErr w:type="spellStart"/>
      <w:r w:rsidRPr="007B1383">
        <w:rPr>
          <w:rFonts w:ascii="Arial" w:hAnsi="Arial"/>
          <w:sz w:val="24"/>
          <w:szCs w:val="24"/>
        </w:rPr>
        <w:t>Steiger</w:t>
      </w:r>
      <w:proofErr w:type="spellEnd"/>
      <w:r w:rsidRPr="007B1383">
        <w:rPr>
          <w:rFonts w:ascii="Arial" w:hAnsi="Arial"/>
          <w:sz w:val="24"/>
          <w:szCs w:val="24"/>
        </w:rPr>
        <w:t xml:space="preserve"> et al., 2010).  The table even includes the solar surface data obtained by optical methods. Because many processes in the solar atmosphere, chromosphere, and corona, and the eventual formation of the solar wind depend on m/q</w:t>
      </w:r>
      <w:r w:rsidR="00532772" w:rsidRPr="007B1383">
        <w:rPr>
          <w:rFonts w:ascii="Arial" w:hAnsi="Arial"/>
          <w:sz w:val="24"/>
          <w:szCs w:val="24"/>
        </w:rPr>
        <w:t>,</w:t>
      </w:r>
      <w:r w:rsidRPr="007B1383">
        <w:rPr>
          <w:rFonts w:ascii="Arial" w:hAnsi="Arial"/>
          <w:sz w:val="24"/>
          <w:szCs w:val="24"/>
        </w:rPr>
        <w:t xml:space="preserve"> the composition of the photosphere and the solar wind differ by factors </w:t>
      </w:r>
      <w:r w:rsidR="00532772" w:rsidRPr="007B1383">
        <w:rPr>
          <w:rFonts w:ascii="Arial" w:hAnsi="Arial"/>
          <w:sz w:val="24"/>
          <w:szCs w:val="24"/>
        </w:rPr>
        <w:t xml:space="preserve">of </w:t>
      </w:r>
      <w:r w:rsidRPr="007B1383">
        <w:rPr>
          <w:rFonts w:ascii="Arial" w:hAnsi="Arial"/>
          <w:sz w:val="24"/>
          <w:szCs w:val="24"/>
        </w:rPr>
        <w:t>2 to 4</w:t>
      </w:r>
      <w:r w:rsidR="00532772" w:rsidRPr="007B1383">
        <w:rPr>
          <w:rFonts w:ascii="Arial" w:hAnsi="Arial"/>
          <w:sz w:val="24"/>
          <w:szCs w:val="24"/>
        </w:rPr>
        <w:t>,</w:t>
      </w:r>
      <w:r w:rsidRPr="007B1383">
        <w:rPr>
          <w:rFonts w:ascii="Arial" w:hAnsi="Arial"/>
          <w:sz w:val="24"/>
          <w:szCs w:val="24"/>
        </w:rPr>
        <w:t xml:space="preserve"> depending on slow and fast solar wind conditions. </w:t>
      </w:r>
    </w:p>
    <w:p w14:paraId="33E16647" w14:textId="77777777" w:rsidR="001E2D14" w:rsidRPr="007B1383" w:rsidRDefault="001E2D14" w:rsidP="003A1E7A">
      <w:pPr>
        <w:pStyle w:val="PlainText"/>
        <w:spacing w:line="360" w:lineRule="auto"/>
        <w:rPr>
          <w:rFonts w:ascii="Arial" w:hAnsi="Arial"/>
          <w:sz w:val="24"/>
          <w:szCs w:val="24"/>
        </w:rPr>
      </w:pPr>
    </w:p>
    <w:p w14:paraId="7B73307D" w14:textId="7B1593D0" w:rsidR="00E90769" w:rsidRPr="007B1383" w:rsidRDefault="00E90769" w:rsidP="00E90769">
      <w:pPr>
        <w:pStyle w:val="PlainText"/>
        <w:spacing w:line="360" w:lineRule="auto"/>
        <w:rPr>
          <w:rFonts w:ascii="Arial" w:hAnsi="Arial"/>
          <w:sz w:val="24"/>
          <w:szCs w:val="24"/>
        </w:rPr>
      </w:pPr>
      <w:r w:rsidRPr="007B1383">
        <w:rPr>
          <w:rFonts w:ascii="Arial" w:hAnsi="Arial"/>
          <w:sz w:val="24"/>
          <w:szCs w:val="24"/>
        </w:rPr>
        <w:lastRenderedPageBreak/>
        <w:t xml:space="preserve">Table 2.1: Relative abundance compared to </w:t>
      </w:r>
      <w:r w:rsidR="0069146B" w:rsidRPr="007B1383">
        <w:rPr>
          <w:rFonts w:ascii="Arial" w:hAnsi="Arial"/>
          <w:sz w:val="24"/>
          <w:szCs w:val="24"/>
        </w:rPr>
        <w:t>O</w:t>
      </w:r>
      <w:r w:rsidRPr="007B1383">
        <w:rPr>
          <w:rFonts w:ascii="Arial" w:hAnsi="Arial"/>
          <w:sz w:val="24"/>
          <w:szCs w:val="24"/>
        </w:rPr>
        <w:t>xygen element</w:t>
      </w:r>
      <w:r w:rsidR="0069146B" w:rsidRPr="007B1383">
        <w:rPr>
          <w:rFonts w:ascii="Arial" w:hAnsi="Arial"/>
          <w:sz w:val="24"/>
          <w:szCs w:val="24"/>
        </w:rPr>
        <w:t xml:space="preserve"> </w:t>
      </w:r>
    </w:p>
    <w:tbl>
      <w:tblPr>
        <w:tblStyle w:val="TableGrid"/>
        <w:tblW w:w="0" w:type="auto"/>
        <w:tblLook w:val="04A0" w:firstRow="1" w:lastRow="0" w:firstColumn="1" w:lastColumn="0" w:noHBand="0" w:noVBand="1"/>
      </w:tblPr>
      <w:tblGrid>
        <w:gridCol w:w="1024"/>
        <w:gridCol w:w="1734"/>
        <w:gridCol w:w="1330"/>
        <w:gridCol w:w="1802"/>
        <w:gridCol w:w="1909"/>
        <w:gridCol w:w="2049"/>
      </w:tblGrid>
      <w:tr w:rsidR="00FA28CA" w:rsidRPr="007B1383" w14:paraId="5EB74012" w14:textId="77777777" w:rsidTr="00A953DA">
        <w:tc>
          <w:tcPr>
            <w:tcW w:w="0" w:type="auto"/>
          </w:tcPr>
          <w:p w14:paraId="71594EF2"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Element</w:t>
            </w:r>
          </w:p>
        </w:tc>
        <w:tc>
          <w:tcPr>
            <w:tcW w:w="0" w:type="auto"/>
          </w:tcPr>
          <w:p w14:paraId="0A367ED9" w14:textId="71D13D75" w:rsidR="00A953DA" w:rsidRPr="007B1383" w:rsidRDefault="00A953DA" w:rsidP="00A953DA">
            <w:pPr>
              <w:pStyle w:val="PlainText"/>
              <w:jc w:val="center"/>
              <w:rPr>
                <w:rFonts w:ascii="Arial" w:hAnsi="Arial"/>
                <w:sz w:val="22"/>
                <w:szCs w:val="22"/>
              </w:rPr>
            </w:pPr>
            <w:r w:rsidRPr="007B1383">
              <w:rPr>
                <w:rFonts w:ascii="Arial" w:hAnsi="Arial"/>
                <w:sz w:val="22"/>
                <w:szCs w:val="22"/>
              </w:rPr>
              <w:t>Photosphere (*1)</w:t>
            </w:r>
          </w:p>
        </w:tc>
        <w:tc>
          <w:tcPr>
            <w:tcW w:w="0" w:type="auto"/>
          </w:tcPr>
          <w:p w14:paraId="67ACF1B8" w14:textId="032FB203" w:rsidR="00A953DA" w:rsidRPr="007B1383" w:rsidRDefault="00A953DA" w:rsidP="00A953DA">
            <w:pPr>
              <w:pStyle w:val="PlainText"/>
              <w:jc w:val="center"/>
              <w:rPr>
                <w:rFonts w:ascii="Arial" w:hAnsi="Arial"/>
                <w:sz w:val="22"/>
                <w:szCs w:val="22"/>
              </w:rPr>
            </w:pPr>
            <w:r w:rsidRPr="007B1383">
              <w:rPr>
                <w:rFonts w:ascii="Arial" w:hAnsi="Arial"/>
                <w:sz w:val="22"/>
                <w:szCs w:val="22"/>
              </w:rPr>
              <w:t>Meteoric (*1)</w:t>
            </w:r>
          </w:p>
        </w:tc>
        <w:tc>
          <w:tcPr>
            <w:tcW w:w="0" w:type="auto"/>
          </w:tcPr>
          <w:p w14:paraId="70C20418" w14:textId="2E85D457" w:rsidR="00A953DA" w:rsidRPr="007B1383" w:rsidRDefault="00A953DA" w:rsidP="00A953DA">
            <w:pPr>
              <w:pStyle w:val="PlainText"/>
              <w:jc w:val="center"/>
              <w:rPr>
                <w:rFonts w:ascii="Arial" w:hAnsi="Arial"/>
                <w:sz w:val="22"/>
                <w:szCs w:val="22"/>
              </w:rPr>
            </w:pPr>
            <w:r w:rsidRPr="007B1383">
              <w:rPr>
                <w:rFonts w:ascii="Arial" w:hAnsi="Arial"/>
                <w:sz w:val="22"/>
                <w:szCs w:val="22"/>
              </w:rPr>
              <w:t>SW: Inter-stream (*2)</w:t>
            </w:r>
          </w:p>
        </w:tc>
        <w:tc>
          <w:tcPr>
            <w:tcW w:w="0" w:type="auto"/>
          </w:tcPr>
          <w:p w14:paraId="5E240E45" w14:textId="5F2FDF80" w:rsidR="00A953DA" w:rsidRPr="007B1383" w:rsidRDefault="00A953DA" w:rsidP="00A953DA">
            <w:pPr>
              <w:pStyle w:val="PlainText"/>
              <w:jc w:val="center"/>
              <w:rPr>
                <w:rFonts w:ascii="Arial" w:hAnsi="Arial"/>
                <w:sz w:val="22"/>
                <w:szCs w:val="22"/>
              </w:rPr>
            </w:pPr>
            <w:r w:rsidRPr="007B1383">
              <w:rPr>
                <w:rFonts w:ascii="Arial" w:hAnsi="Arial"/>
                <w:sz w:val="22"/>
                <w:szCs w:val="22"/>
              </w:rPr>
              <w:t>SW: Coronal-hole (*2)</w:t>
            </w:r>
          </w:p>
        </w:tc>
        <w:tc>
          <w:tcPr>
            <w:tcW w:w="0" w:type="auto"/>
          </w:tcPr>
          <w:p w14:paraId="28444928" w14:textId="4A9E1FCB" w:rsidR="00A953DA" w:rsidRPr="007B1383" w:rsidRDefault="00A953DA" w:rsidP="00A953DA">
            <w:pPr>
              <w:pStyle w:val="PlainText"/>
              <w:jc w:val="center"/>
              <w:rPr>
                <w:rFonts w:ascii="Arial" w:hAnsi="Arial"/>
                <w:sz w:val="22"/>
                <w:szCs w:val="22"/>
              </w:rPr>
            </w:pPr>
            <w:r w:rsidRPr="007B1383">
              <w:rPr>
                <w:rFonts w:ascii="Arial" w:hAnsi="Arial"/>
                <w:sz w:val="22"/>
                <w:szCs w:val="22"/>
              </w:rPr>
              <w:t>SEP-derived Corona (*3)</w:t>
            </w:r>
          </w:p>
        </w:tc>
      </w:tr>
      <w:tr w:rsidR="00FA28CA" w:rsidRPr="007B1383" w14:paraId="2616C059" w14:textId="77777777" w:rsidTr="00A953DA">
        <w:tc>
          <w:tcPr>
            <w:tcW w:w="0" w:type="auto"/>
          </w:tcPr>
          <w:p w14:paraId="4A258C2C"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H</w:t>
            </w:r>
          </w:p>
        </w:tc>
        <w:tc>
          <w:tcPr>
            <w:tcW w:w="0" w:type="auto"/>
          </w:tcPr>
          <w:p w14:paraId="1D7F5C23" w14:textId="67AC97B4" w:rsidR="00A953DA" w:rsidRPr="007B1383" w:rsidRDefault="00740834" w:rsidP="00A953DA">
            <w:pPr>
              <w:pStyle w:val="PlainText"/>
              <w:jc w:val="center"/>
              <w:rPr>
                <w:rFonts w:ascii="Arial" w:hAnsi="Arial"/>
                <w:sz w:val="22"/>
                <w:szCs w:val="22"/>
              </w:rPr>
            </w:pPr>
            <w:r w:rsidRPr="007B1383">
              <w:rPr>
                <w:rFonts w:ascii="Arial" w:hAnsi="Arial"/>
                <w:sz w:val="22"/>
                <w:szCs w:val="22"/>
              </w:rPr>
              <w:t>1500</w:t>
            </w:r>
          </w:p>
        </w:tc>
        <w:tc>
          <w:tcPr>
            <w:tcW w:w="0" w:type="auto"/>
          </w:tcPr>
          <w:p w14:paraId="39FE70A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71336FA8"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1900</w:t>
            </w:r>
          </w:p>
        </w:tc>
        <w:tc>
          <w:tcPr>
            <w:tcW w:w="0" w:type="auto"/>
          </w:tcPr>
          <w:p w14:paraId="5D4F6F7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820</w:t>
            </w:r>
          </w:p>
        </w:tc>
        <w:tc>
          <w:tcPr>
            <w:tcW w:w="0" w:type="auto"/>
          </w:tcPr>
          <w:p w14:paraId="4B736C8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r>
      <w:tr w:rsidR="00FA28CA" w:rsidRPr="007B1383" w14:paraId="35B18D48" w14:textId="77777777" w:rsidTr="00A953DA">
        <w:tc>
          <w:tcPr>
            <w:tcW w:w="0" w:type="auto"/>
          </w:tcPr>
          <w:p w14:paraId="51DDD93E"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Li</w:t>
            </w:r>
          </w:p>
        </w:tc>
        <w:tc>
          <w:tcPr>
            <w:tcW w:w="0" w:type="auto"/>
          </w:tcPr>
          <w:p w14:paraId="46E4013B"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341008E1"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66316E69"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1165A7B6"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03DFA45F"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r>
      <w:tr w:rsidR="00FA28CA" w:rsidRPr="007B1383" w14:paraId="6EF3ADFE" w14:textId="77777777" w:rsidTr="00A953DA">
        <w:tc>
          <w:tcPr>
            <w:tcW w:w="0" w:type="auto"/>
          </w:tcPr>
          <w:p w14:paraId="7785C28B"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O</w:t>
            </w:r>
          </w:p>
        </w:tc>
        <w:tc>
          <w:tcPr>
            <w:tcW w:w="0" w:type="auto"/>
          </w:tcPr>
          <w:p w14:paraId="618541F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1</w:t>
            </w:r>
          </w:p>
        </w:tc>
        <w:tc>
          <w:tcPr>
            <w:tcW w:w="0" w:type="auto"/>
          </w:tcPr>
          <w:p w14:paraId="504050C2"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(*4)</w:t>
            </w:r>
          </w:p>
        </w:tc>
        <w:tc>
          <w:tcPr>
            <w:tcW w:w="0" w:type="auto"/>
          </w:tcPr>
          <w:p w14:paraId="4E670CE0" w14:textId="5B8EC32C" w:rsidR="00A953DA" w:rsidRPr="007B1383" w:rsidRDefault="0010595D" w:rsidP="00A953DA">
            <w:pPr>
              <w:pStyle w:val="PlainText"/>
              <w:jc w:val="center"/>
              <w:rPr>
                <w:rFonts w:ascii="Arial" w:hAnsi="Arial"/>
                <w:sz w:val="22"/>
                <w:szCs w:val="22"/>
              </w:rPr>
            </w:pPr>
            <w:r w:rsidRPr="007B1383">
              <w:rPr>
                <w:rFonts w:ascii="Arial" w:hAnsi="Arial"/>
                <w:sz w:val="22"/>
                <w:szCs w:val="22"/>
              </w:rPr>
              <w:t>1</w:t>
            </w:r>
          </w:p>
        </w:tc>
        <w:tc>
          <w:tcPr>
            <w:tcW w:w="0" w:type="auto"/>
          </w:tcPr>
          <w:p w14:paraId="6265C484" w14:textId="1B1BEC4D" w:rsidR="00A953DA" w:rsidRPr="007B1383" w:rsidRDefault="0010595D" w:rsidP="00A953DA">
            <w:pPr>
              <w:pStyle w:val="PlainText"/>
              <w:jc w:val="center"/>
              <w:rPr>
                <w:rFonts w:ascii="Arial" w:hAnsi="Arial"/>
                <w:sz w:val="22"/>
                <w:szCs w:val="22"/>
              </w:rPr>
            </w:pPr>
            <w:r w:rsidRPr="007B1383">
              <w:rPr>
                <w:rFonts w:ascii="Arial" w:hAnsi="Arial"/>
                <w:sz w:val="22"/>
                <w:szCs w:val="22"/>
              </w:rPr>
              <w:t>1</w:t>
            </w:r>
          </w:p>
        </w:tc>
        <w:tc>
          <w:tcPr>
            <w:tcW w:w="0" w:type="auto"/>
          </w:tcPr>
          <w:p w14:paraId="7530DF4E" w14:textId="42031F89" w:rsidR="00A953DA" w:rsidRPr="007B1383" w:rsidRDefault="00740834" w:rsidP="00A953DA">
            <w:pPr>
              <w:pStyle w:val="PlainText"/>
              <w:jc w:val="center"/>
              <w:rPr>
                <w:rFonts w:ascii="Arial" w:hAnsi="Arial"/>
                <w:sz w:val="22"/>
                <w:szCs w:val="22"/>
              </w:rPr>
            </w:pPr>
            <w:r w:rsidRPr="007B1383">
              <w:rPr>
                <w:rFonts w:ascii="Arial" w:hAnsi="Arial"/>
                <w:sz w:val="22"/>
                <w:szCs w:val="22"/>
              </w:rPr>
              <w:t>1</w:t>
            </w:r>
          </w:p>
        </w:tc>
      </w:tr>
      <w:tr w:rsidR="00FA28CA" w:rsidRPr="007B1383" w14:paraId="184E4439" w14:textId="77777777" w:rsidTr="00A953DA">
        <w:tc>
          <w:tcPr>
            <w:tcW w:w="0" w:type="auto"/>
          </w:tcPr>
          <w:p w14:paraId="1566D074"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Na</w:t>
            </w:r>
          </w:p>
        </w:tc>
        <w:tc>
          <w:tcPr>
            <w:tcW w:w="0" w:type="auto"/>
          </w:tcPr>
          <w:p w14:paraId="2457AA44"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0.003</w:t>
            </w:r>
          </w:p>
        </w:tc>
        <w:tc>
          <w:tcPr>
            <w:tcW w:w="0" w:type="auto"/>
          </w:tcPr>
          <w:p w14:paraId="522BA80D"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0.003</w:t>
            </w:r>
          </w:p>
        </w:tc>
        <w:tc>
          <w:tcPr>
            <w:tcW w:w="0" w:type="auto"/>
          </w:tcPr>
          <w:p w14:paraId="6FDAE126"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3AFC5442"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7D393FB7"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0.012</w:t>
            </w:r>
          </w:p>
        </w:tc>
      </w:tr>
      <w:tr w:rsidR="00FA28CA" w:rsidRPr="007B1383" w14:paraId="7B3EDED5" w14:textId="77777777" w:rsidTr="00A953DA">
        <w:tc>
          <w:tcPr>
            <w:tcW w:w="0" w:type="auto"/>
          </w:tcPr>
          <w:p w14:paraId="0D9BF23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Mg</w:t>
            </w:r>
          </w:p>
        </w:tc>
        <w:tc>
          <w:tcPr>
            <w:tcW w:w="0" w:type="auto"/>
          </w:tcPr>
          <w:p w14:paraId="32A6C6BF"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0.056</w:t>
            </w:r>
          </w:p>
        </w:tc>
        <w:tc>
          <w:tcPr>
            <w:tcW w:w="0" w:type="auto"/>
          </w:tcPr>
          <w:p w14:paraId="432366C7"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0.056</w:t>
            </w:r>
          </w:p>
        </w:tc>
        <w:tc>
          <w:tcPr>
            <w:tcW w:w="0" w:type="auto"/>
          </w:tcPr>
          <w:p w14:paraId="402AAE8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0.16</w:t>
            </w:r>
          </w:p>
        </w:tc>
        <w:tc>
          <w:tcPr>
            <w:tcW w:w="0" w:type="auto"/>
          </w:tcPr>
          <w:p w14:paraId="4075F012"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0.083</w:t>
            </w:r>
          </w:p>
        </w:tc>
        <w:tc>
          <w:tcPr>
            <w:tcW w:w="0" w:type="auto"/>
          </w:tcPr>
          <w:p w14:paraId="0787AE8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0.192</w:t>
            </w:r>
          </w:p>
        </w:tc>
      </w:tr>
      <w:tr w:rsidR="00FA28CA" w:rsidRPr="007B1383" w14:paraId="47D00F20" w14:textId="77777777" w:rsidTr="00A953DA">
        <w:tc>
          <w:tcPr>
            <w:tcW w:w="0" w:type="auto"/>
          </w:tcPr>
          <w:p w14:paraId="35F78C4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Al</w:t>
            </w:r>
          </w:p>
        </w:tc>
        <w:tc>
          <w:tcPr>
            <w:tcW w:w="0" w:type="auto"/>
          </w:tcPr>
          <w:p w14:paraId="74CCBBFB"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0.004</w:t>
            </w:r>
          </w:p>
        </w:tc>
        <w:tc>
          <w:tcPr>
            <w:tcW w:w="0" w:type="auto"/>
          </w:tcPr>
          <w:p w14:paraId="6D547D9F"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0.005</w:t>
            </w:r>
          </w:p>
        </w:tc>
        <w:tc>
          <w:tcPr>
            <w:tcW w:w="0" w:type="auto"/>
          </w:tcPr>
          <w:p w14:paraId="5D643D4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698F20F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32F04D3E"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0.015</w:t>
            </w:r>
          </w:p>
        </w:tc>
      </w:tr>
      <w:tr w:rsidR="00FA28CA" w:rsidRPr="007B1383" w14:paraId="43365B89" w14:textId="77777777" w:rsidTr="00A953DA">
        <w:tc>
          <w:tcPr>
            <w:tcW w:w="0" w:type="auto"/>
          </w:tcPr>
          <w:p w14:paraId="13E12308"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Si</w:t>
            </w:r>
          </w:p>
        </w:tc>
        <w:tc>
          <w:tcPr>
            <w:tcW w:w="0" w:type="auto"/>
          </w:tcPr>
          <w:p w14:paraId="3F09ACAB"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0.052</w:t>
            </w:r>
          </w:p>
        </w:tc>
        <w:tc>
          <w:tcPr>
            <w:tcW w:w="0" w:type="auto"/>
          </w:tcPr>
          <w:p w14:paraId="7131EFE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0.054</w:t>
            </w:r>
          </w:p>
        </w:tc>
        <w:tc>
          <w:tcPr>
            <w:tcW w:w="0" w:type="auto"/>
          </w:tcPr>
          <w:p w14:paraId="23CCDA84"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0.18</w:t>
            </w:r>
          </w:p>
        </w:tc>
        <w:tc>
          <w:tcPr>
            <w:tcW w:w="0" w:type="auto"/>
          </w:tcPr>
          <w:p w14:paraId="04E7C7F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0.054</w:t>
            </w:r>
          </w:p>
        </w:tc>
        <w:tc>
          <w:tcPr>
            <w:tcW w:w="0" w:type="auto"/>
          </w:tcPr>
          <w:p w14:paraId="4AEEB8DA"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0.176</w:t>
            </w:r>
          </w:p>
        </w:tc>
      </w:tr>
      <w:tr w:rsidR="00FA28CA" w:rsidRPr="007B1383" w14:paraId="2AA87D93" w14:textId="77777777" w:rsidTr="00A953DA">
        <w:tc>
          <w:tcPr>
            <w:tcW w:w="0" w:type="auto"/>
          </w:tcPr>
          <w:p w14:paraId="17627688"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P</w:t>
            </w:r>
          </w:p>
        </w:tc>
        <w:tc>
          <w:tcPr>
            <w:tcW w:w="0" w:type="auto"/>
          </w:tcPr>
          <w:p w14:paraId="3769F821"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7760D0B8"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58340EAA"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60237848"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4BCA4AE8"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0.001</w:t>
            </w:r>
          </w:p>
        </w:tc>
      </w:tr>
      <w:tr w:rsidR="00FA28CA" w:rsidRPr="007B1383" w14:paraId="55FDB374" w14:textId="77777777" w:rsidTr="00A953DA">
        <w:tc>
          <w:tcPr>
            <w:tcW w:w="0" w:type="auto"/>
          </w:tcPr>
          <w:p w14:paraId="1CE63B5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S</w:t>
            </w:r>
          </w:p>
        </w:tc>
        <w:tc>
          <w:tcPr>
            <w:tcW w:w="0" w:type="auto"/>
          </w:tcPr>
          <w:p w14:paraId="477EF7EE"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0.032</w:t>
            </w:r>
          </w:p>
        </w:tc>
        <w:tc>
          <w:tcPr>
            <w:tcW w:w="0" w:type="auto"/>
          </w:tcPr>
          <w:p w14:paraId="6CFA4D4F"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0.023</w:t>
            </w:r>
          </w:p>
        </w:tc>
        <w:tc>
          <w:tcPr>
            <w:tcW w:w="0" w:type="auto"/>
          </w:tcPr>
          <w:p w14:paraId="5974C676"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6FEE72F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29BD15E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0.043</w:t>
            </w:r>
          </w:p>
        </w:tc>
      </w:tr>
      <w:tr w:rsidR="00FA28CA" w:rsidRPr="007B1383" w14:paraId="523EC24F" w14:textId="77777777" w:rsidTr="00A953DA">
        <w:tc>
          <w:tcPr>
            <w:tcW w:w="0" w:type="auto"/>
          </w:tcPr>
          <w:p w14:paraId="00DA4B0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Cl</w:t>
            </w:r>
          </w:p>
        </w:tc>
        <w:tc>
          <w:tcPr>
            <w:tcW w:w="0" w:type="auto"/>
          </w:tcPr>
          <w:p w14:paraId="517BFB04"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1C59B541"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388B33AA"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4F49CB5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5D098BA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r>
      <w:tr w:rsidR="00FA28CA" w:rsidRPr="007B1383" w14:paraId="1424F867" w14:textId="77777777" w:rsidTr="00A953DA">
        <w:tc>
          <w:tcPr>
            <w:tcW w:w="0" w:type="auto"/>
          </w:tcPr>
          <w:p w14:paraId="4CB11F39"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K</w:t>
            </w:r>
          </w:p>
        </w:tc>
        <w:tc>
          <w:tcPr>
            <w:tcW w:w="0" w:type="auto"/>
          </w:tcPr>
          <w:p w14:paraId="4207B55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3CC45FBC"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549991AD"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227686A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381837E4"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0.001</w:t>
            </w:r>
          </w:p>
        </w:tc>
      </w:tr>
      <w:tr w:rsidR="00FA28CA" w:rsidRPr="007B1383" w14:paraId="336E65E5" w14:textId="77777777" w:rsidTr="00A953DA">
        <w:tc>
          <w:tcPr>
            <w:tcW w:w="0" w:type="auto"/>
          </w:tcPr>
          <w:p w14:paraId="695A4156"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Ca</w:t>
            </w:r>
          </w:p>
        </w:tc>
        <w:tc>
          <w:tcPr>
            <w:tcW w:w="0" w:type="auto"/>
          </w:tcPr>
          <w:p w14:paraId="468969BE"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0.003</w:t>
            </w:r>
          </w:p>
        </w:tc>
        <w:tc>
          <w:tcPr>
            <w:tcW w:w="0" w:type="auto"/>
          </w:tcPr>
          <w:p w14:paraId="20AA6E46"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0.003</w:t>
            </w:r>
          </w:p>
        </w:tc>
        <w:tc>
          <w:tcPr>
            <w:tcW w:w="0" w:type="auto"/>
          </w:tcPr>
          <w:p w14:paraId="45553B8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71D8E06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282520F7"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0.014</w:t>
            </w:r>
          </w:p>
        </w:tc>
      </w:tr>
      <w:tr w:rsidR="00FA28CA" w:rsidRPr="007B1383" w14:paraId="1CAD7E93" w14:textId="77777777" w:rsidTr="00A953DA">
        <w:tc>
          <w:tcPr>
            <w:tcW w:w="0" w:type="auto"/>
          </w:tcPr>
          <w:p w14:paraId="2D47C494" w14:textId="77777777" w:rsidR="00A953DA" w:rsidRPr="007B1383" w:rsidRDefault="00A953DA" w:rsidP="00A953DA">
            <w:pPr>
              <w:pStyle w:val="PlainText"/>
              <w:jc w:val="center"/>
              <w:rPr>
                <w:rFonts w:ascii="Arial" w:hAnsi="Arial"/>
                <w:sz w:val="22"/>
                <w:szCs w:val="22"/>
              </w:rPr>
            </w:pPr>
            <w:proofErr w:type="spellStart"/>
            <w:r w:rsidRPr="007B1383">
              <w:rPr>
                <w:rFonts w:ascii="Arial" w:hAnsi="Arial"/>
                <w:sz w:val="22"/>
                <w:szCs w:val="22"/>
              </w:rPr>
              <w:t>Ti</w:t>
            </w:r>
            <w:proofErr w:type="spellEnd"/>
          </w:p>
        </w:tc>
        <w:tc>
          <w:tcPr>
            <w:tcW w:w="0" w:type="auto"/>
          </w:tcPr>
          <w:p w14:paraId="354D390F"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6E92BF6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0EC4B84B"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2BDED6CF"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1EE39A91"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0.001</w:t>
            </w:r>
          </w:p>
        </w:tc>
      </w:tr>
      <w:tr w:rsidR="00FA28CA" w:rsidRPr="007B1383" w14:paraId="12315863" w14:textId="77777777" w:rsidTr="00A953DA">
        <w:tc>
          <w:tcPr>
            <w:tcW w:w="0" w:type="auto"/>
          </w:tcPr>
          <w:p w14:paraId="46DD955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Cr</w:t>
            </w:r>
          </w:p>
        </w:tc>
        <w:tc>
          <w:tcPr>
            <w:tcW w:w="0" w:type="auto"/>
          </w:tcPr>
          <w:p w14:paraId="3DB6C61B"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0.001</w:t>
            </w:r>
          </w:p>
        </w:tc>
        <w:tc>
          <w:tcPr>
            <w:tcW w:w="0" w:type="auto"/>
          </w:tcPr>
          <w:p w14:paraId="27DAC6B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0.001</w:t>
            </w:r>
          </w:p>
        </w:tc>
        <w:tc>
          <w:tcPr>
            <w:tcW w:w="0" w:type="auto"/>
          </w:tcPr>
          <w:p w14:paraId="0F050F5A"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502AB92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120CDAC4"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0.003</w:t>
            </w:r>
          </w:p>
        </w:tc>
      </w:tr>
      <w:tr w:rsidR="00FA28CA" w:rsidRPr="007B1383" w14:paraId="619378A8" w14:textId="77777777" w:rsidTr="00A953DA">
        <w:tc>
          <w:tcPr>
            <w:tcW w:w="0" w:type="auto"/>
          </w:tcPr>
          <w:p w14:paraId="0A1896E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Mn</w:t>
            </w:r>
          </w:p>
        </w:tc>
        <w:tc>
          <w:tcPr>
            <w:tcW w:w="0" w:type="auto"/>
          </w:tcPr>
          <w:p w14:paraId="6C60B8BC"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559BE85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592CA4DF"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20BDEE5B"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316DEFC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0.001</w:t>
            </w:r>
          </w:p>
        </w:tc>
      </w:tr>
      <w:tr w:rsidR="00FA28CA" w:rsidRPr="007B1383" w14:paraId="24DA1E55" w14:textId="77777777" w:rsidTr="00A953DA">
        <w:tc>
          <w:tcPr>
            <w:tcW w:w="0" w:type="auto"/>
          </w:tcPr>
          <w:p w14:paraId="7188B20D"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Fe</w:t>
            </w:r>
          </w:p>
        </w:tc>
        <w:tc>
          <w:tcPr>
            <w:tcW w:w="0" w:type="auto"/>
          </w:tcPr>
          <w:p w14:paraId="24238194"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0.047</w:t>
            </w:r>
          </w:p>
        </w:tc>
        <w:tc>
          <w:tcPr>
            <w:tcW w:w="0" w:type="auto"/>
          </w:tcPr>
          <w:p w14:paraId="012ED121"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0.047</w:t>
            </w:r>
          </w:p>
        </w:tc>
        <w:tc>
          <w:tcPr>
            <w:tcW w:w="0" w:type="auto"/>
          </w:tcPr>
          <w:p w14:paraId="7C19819A" w14:textId="12C165D5" w:rsidR="00A953DA" w:rsidRPr="007B1383" w:rsidRDefault="00A953DA" w:rsidP="00A953DA">
            <w:pPr>
              <w:pStyle w:val="PlainText"/>
              <w:jc w:val="center"/>
              <w:rPr>
                <w:rFonts w:ascii="Arial" w:hAnsi="Arial"/>
                <w:sz w:val="22"/>
                <w:szCs w:val="22"/>
              </w:rPr>
            </w:pPr>
            <w:r w:rsidRPr="007B1383">
              <w:rPr>
                <w:rFonts w:ascii="Arial" w:hAnsi="Arial"/>
                <w:sz w:val="22"/>
                <w:szCs w:val="22"/>
              </w:rPr>
              <w:t>0.12</w:t>
            </w:r>
            <w:r w:rsidR="00725C9C" w:rsidRPr="007B1383">
              <w:rPr>
                <w:rFonts w:ascii="Arial" w:hAnsi="Arial"/>
                <w:sz w:val="22"/>
                <w:szCs w:val="22"/>
              </w:rPr>
              <w:t xml:space="preserve"> - </w:t>
            </w:r>
            <w:r w:rsidRPr="007B1383">
              <w:rPr>
                <w:rFonts w:ascii="Arial" w:hAnsi="Arial"/>
                <w:sz w:val="22"/>
                <w:szCs w:val="22"/>
              </w:rPr>
              <w:t>0.19</w:t>
            </w:r>
          </w:p>
        </w:tc>
        <w:tc>
          <w:tcPr>
            <w:tcW w:w="0" w:type="auto"/>
          </w:tcPr>
          <w:p w14:paraId="798DEE0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0.057</w:t>
            </w:r>
          </w:p>
        </w:tc>
        <w:tc>
          <w:tcPr>
            <w:tcW w:w="0" w:type="auto"/>
          </w:tcPr>
          <w:p w14:paraId="54F06185"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0.224</w:t>
            </w:r>
          </w:p>
        </w:tc>
      </w:tr>
      <w:tr w:rsidR="00FA28CA" w:rsidRPr="007B1383" w14:paraId="27FCE7DA" w14:textId="77777777" w:rsidTr="00A953DA">
        <w:tc>
          <w:tcPr>
            <w:tcW w:w="0" w:type="auto"/>
          </w:tcPr>
          <w:p w14:paraId="5ECA75BF"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Ni</w:t>
            </w:r>
          </w:p>
        </w:tc>
        <w:tc>
          <w:tcPr>
            <w:tcW w:w="0" w:type="auto"/>
          </w:tcPr>
          <w:p w14:paraId="18141C8C"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0.003</w:t>
            </w:r>
          </w:p>
        </w:tc>
        <w:tc>
          <w:tcPr>
            <w:tcW w:w="0" w:type="auto"/>
          </w:tcPr>
          <w:p w14:paraId="5697D98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0.003</w:t>
            </w:r>
          </w:p>
        </w:tc>
        <w:tc>
          <w:tcPr>
            <w:tcW w:w="0" w:type="auto"/>
          </w:tcPr>
          <w:p w14:paraId="1A804857"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4663EB9A"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02523D0E"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0.008</w:t>
            </w:r>
          </w:p>
        </w:tc>
      </w:tr>
      <w:tr w:rsidR="00FA28CA" w:rsidRPr="007B1383" w14:paraId="33E56192" w14:textId="77777777" w:rsidTr="00A953DA">
        <w:tc>
          <w:tcPr>
            <w:tcW w:w="0" w:type="auto"/>
          </w:tcPr>
          <w:p w14:paraId="2C575EA8"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Cu</w:t>
            </w:r>
          </w:p>
        </w:tc>
        <w:tc>
          <w:tcPr>
            <w:tcW w:w="0" w:type="auto"/>
          </w:tcPr>
          <w:p w14:paraId="2ED70FF3"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0B8BAA9B"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081CC12C"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522B65B0"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65E8ED52"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r>
      <w:tr w:rsidR="00FA28CA" w:rsidRPr="007B1383" w14:paraId="74ADC6B1" w14:textId="77777777" w:rsidTr="00A953DA">
        <w:tc>
          <w:tcPr>
            <w:tcW w:w="0" w:type="auto"/>
          </w:tcPr>
          <w:p w14:paraId="01DCDE68"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Zn</w:t>
            </w:r>
          </w:p>
        </w:tc>
        <w:tc>
          <w:tcPr>
            <w:tcW w:w="0" w:type="auto"/>
          </w:tcPr>
          <w:p w14:paraId="114CF062"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4FAEA6B6"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c>
          <w:tcPr>
            <w:tcW w:w="0" w:type="auto"/>
          </w:tcPr>
          <w:p w14:paraId="7A3E6D0E"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47EAA33A"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w:t>
            </w:r>
          </w:p>
        </w:tc>
        <w:tc>
          <w:tcPr>
            <w:tcW w:w="0" w:type="auto"/>
          </w:tcPr>
          <w:p w14:paraId="0F84CCB4" w14:textId="77777777" w:rsidR="00A953DA" w:rsidRPr="007B1383" w:rsidRDefault="00A953DA" w:rsidP="00A953DA">
            <w:pPr>
              <w:pStyle w:val="PlainText"/>
              <w:jc w:val="center"/>
              <w:rPr>
                <w:rFonts w:ascii="Arial" w:hAnsi="Arial"/>
                <w:sz w:val="22"/>
                <w:szCs w:val="22"/>
              </w:rPr>
            </w:pPr>
            <w:r w:rsidRPr="007B1383">
              <w:rPr>
                <w:rFonts w:ascii="Arial" w:hAnsi="Arial"/>
                <w:sz w:val="22"/>
                <w:szCs w:val="22"/>
              </w:rPr>
              <w:t>&lt;0.001</w:t>
            </w:r>
          </w:p>
        </w:tc>
      </w:tr>
    </w:tbl>
    <w:p w14:paraId="06D55BDA" w14:textId="1CBA7733" w:rsidR="00E90769" w:rsidRPr="007B1383" w:rsidRDefault="0069146B" w:rsidP="008B4D92">
      <w:pPr>
        <w:pStyle w:val="PlainText"/>
        <w:rPr>
          <w:rFonts w:ascii="Arial" w:hAnsi="Arial"/>
          <w:sz w:val="24"/>
          <w:szCs w:val="24"/>
        </w:rPr>
      </w:pPr>
      <w:r w:rsidRPr="007B1383">
        <w:rPr>
          <w:rFonts w:ascii="Arial" w:hAnsi="Arial"/>
          <w:sz w:val="24"/>
          <w:szCs w:val="24"/>
        </w:rPr>
        <w:t xml:space="preserve">*1: </w:t>
      </w:r>
      <w:proofErr w:type="spellStart"/>
      <w:r w:rsidRPr="007B1383">
        <w:rPr>
          <w:rFonts w:ascii="Arial" w:hAnsi="Arial"/>
          <w:sz w:val="24"/>
          <w:szCs w:val="24"/>
        </w:rPr>
        <w:t>Photospheric</w:t>
      </w:r>
      <w:proofErr w:type="spellEnd"/>
      <w:r w:rsidRPr="007B1383">
        <w:rPr>
          <w:rFonts w:ascii="Arial" w:hAnsi="Arial"/>
          <w:sz w:val="24"/>
          <w:szCs w:val="24"/>
        </w:rPr>
        <w:t xml:space="preserve"> and meteoritic abundances are from a compilation by Anders and </w:t>
      </w:r>
      <w:proofErr w:type="spellStart"/>
      <w:r w:rsidRPr="007B1383">
        <w:rPr>
          <w:rFonts w:ascii="Arial" w:hAnsi="Arial"/>
          <w:sz w:val="24"/>
          <w:szCs w:val="24"/>
        </w:rPr>
        <w:t>Grevesse</w:t>
      </w:r>
      <w:proofErr w:type="spellEnd"/>
      <w:r w:rsidRPr="007B1383">
        <w:rPr>
          <w:rFonts w:ascii="Arial" w:hAnsi="Arial"/>
          <w:sz w:val="24"/>
          <w:szCs w:val="24"/>
        </w:rPr>
        <w:t xml:space="preserve"> (1989) and </w:t>
      </w:r>
      <w:proofErr w:type="spellStart"/>
      <w:r w:rsidRPr="007B1383">
        <w:rPr>
          <w:rFonts w:ascii="Arial" w:hAnsi="Arial"/>
          <w:sz w:val="24"/>
          <w:szCs w:val="24"/>
        </w:rPr>
        <w:t>Grevesse</w:t>
      </w:r>
      <w:proofErr w:type="spellEnd"/>
      <w:r w:rsidRPr="007B1383">
        <w:rPr>
          <w:rFonts w:ascii="Arial" w:hAnsi="Arial"/>
          <w:sz w:val="24"/>
          <w:szCs w:val="24"/>
        </w:rPr>
        <w:t xml:space="preserve"> and </w:t>
      </w:r>
      <w:proofErr w:type="spellStart"/>
      <w:r w:rsidRPr="007B1383">
        <w:rPr>
          <w:rFonts w:ascii="Arial" w:hAnsi="Arial"/>
          <w:sz w:val="24"/>
          <w:szCs w:val="24"/>
        </w:rPr>
        <w:t>Sauval</w:t>
      </w:r>
      <w:proofErr w:type="spellEnd"/>
      <w:r w:rsidRPr="007B1383">
        <w:rPr>
          <w:rFonts w:ascii="Arial" w:hAnsi="Arial"/>
          <w:sz w:val="24"/>
          <w:szCs w:val="24"/>
        </w:rPr>
        <w:t xml:space="preserve"> (1998)</w:t>
      </w:r>
    </w:p>
    <w:p w14:paraId="218F6D85" w14:textId="0FADD2FD" w:rsidR="0069146B" w:rsidRPr="007B1383" w:rsidRDefault="0069146B" w:rsidP="008B4D92">
      <w:pPr>
        <w:pStyle w:val="PlainText"/>
        <w:rPr>
          <w:rFonts w:ascii="Arial" w:hAnsi="Arial"/>
          <w:sz w:val="24"/>
          <w:szCs w:val="24"/>
        </w:rPr>
      </w:pPr>
      <w:r w:rsidRPr="007B1383">
        <w:rPr>
          <w:rFonts w:ascii="Arial" w:hAnsi="Arial"/>
          <w:sz w:val="24"/>
          <w:szCs w:val="24"/>
        </w:rPr>
        <w:t xml:space="preserve">*2: Solar wind abundances </w:t>
      </w:r>
      <w:r w:rsidR="008B4D92" w:rsidRPr="007B1383">
        <w:rPr>
          <w:rFonts w:ascii="Arial" w:hAnsi="Arial"/>
          <w:sz w:val="24"/>
          <w:szCs w:val="24"/>
        </w:rPr>
        <w:t xml:space="preserve">(SOHO/CELIAS) </w:t>
      </w:r>
      <w:r w:rsidRPr="007B1383">
        <w:rPr>
          <w:rFonts w:ascii="Arial" w:hAnsi="Arial"/>
          <w:sz w:val="24"/>
          <w:szCs w:val="24"/>
        </w:rPr>
        <w:t xml:space="preserve">are taken from von </w:t>
      </w:r>
      <w:proofErr w:type="spellStart"/>
      <w:r w:rsidRPr="007B1383">
        <w:rPr>
          <w:rFonts w:ascii="Arial" w:hAnsi="Arial"/>
          <w:sz w:val="24"/>
          <w:szCs w:val="24"/>
        </w:rPr>
        <w:t>Steiger</w:t>
      </w:r>
      <w:proofErr w:type="spellEnd"/>
      <w:r w:rsidRPr="007B1383">
        <w:rPr>
          <w:rFonts w:ascii="Arial" w:hAnsi="Arial"/>
          <w:sz w:val="24"/>
          <w:szCs w:val="24"/>
        </w:rPr>
        <w:t xml:space="preserve"> (1995)</w:t>
      </w:r>
    </w:p>
    <w:p w14:paraId="49CB6587" w14:textId="5410D2F3" w:rsidR="0069146B" w:rsidRPr="007B1383" w:rsidRDefault="0069146B" w:rsidP="008B4D92">
      <w:pPr>
        <w:pStyle w:val="PlainText"/>
        <w:rPr>
          <w:rFonts w:ascii="Arial" w:hAnsi="Arial"/>
          <w:sz w:val="24"/>
          <w:szCs w:val="24"/>
        </w:rPr>
      </w:pPr>
      <w:r w:rsidRPr="007B1383">
        <w:rPr>
          <w:rFonts w:ascii="Arial" w:hAnsi="Arial"/>
          <w:sz w:val="24"/>
          <w:szCs w:val="24"/>
        </w:rPr>
        <w:t xml:space="preserve">*3: SEP-derived coronal abundances </w:t>
      </w:r>
      <w:r w:rsidR="008B4D92" w:rsidRPr="007B1383">
        <w:rPr>
          <w:rFonts w:ascii="Arial" w:hAnsi="Arial"/>
          <w:sz w:val="24"/>
          <w:szCs w:val="24"/>
        </w:rPr>
        <w:t xml:space="preserve">(SOHO/CELIAS) </w:t>
      </w:r>
      <w:r w:rsidRPr="007B1383">
        <w:rPr>
          <w:rFonts w:ascii="Arial" w:hAnsi="Arial"/>
          <w:sz w:val="24"/>
          <w:szCs w:val="24"/>
        </w:rPr>
        <w:t>are taken from Breneman and Stone (1985)</w:t>
      </w:r>
      <w:r w:rsidR="008B4D92" w:rsidRPr="007B1383">
        <w:rPr>
          <w:rFonts w:ascii="Arial" w:hAnsi="Arial"/>
          <w:sz w:val="24"/>
          <w:szCs w:val="24"/>
        </w:rPr>
        <w:t>.</w:t>
      </w:r>
    </w:p>
    <w:p w14:paraId="42318127" w14:textId="57CCBDFB" w:rsidR="00E90769" w:rsidRPr="007B1383" w:rsidRDefault="0069146B" w:rsidP="00A953DA">
      <w:pPr>
        <w:pStyle w:val="PlainText"/>
        <w:rPr>
          <w:rFonts w:ascii="Arial" w:hAnsi="Arial"/>
          <w:sz w:val="24"/>
          <w:szCs w:val="24"/>
        </w:rPr>
      </w:pPr>
      <w:r w:rsidRPr="007B1383">
        <w:rPr>
          <w:rFonts w:ascii="Arial" w:hAnsi="Arial"/>
          <w:sz w:val="24"/>
          <w:szCs w:val="24"/>
        </w:rPr>
        <w:t>*4: Assumed as the same as photosphere</w:t>
      </w:r>
    </w:p>
    <w:p w14:paraId="51EDAD2B" w14:textId="77777777" w:rsidR="008543EA" w:rsidRPr="007B1383" w:rsidRDefault="008543EA" w:rsidP="006842E8">
      <w:pPr>
        <w:pStyle w:val="PlainText"/>
        <w:spacing w:line="360" w:lineRule="auto"/>
        <w:rPr>
          <w:rFonts w:ascii="Arial" w:hAnsi="Arial"/>
          <w:sz w:val="24"/>
          <w:szCs w:val="24"/>
        </w:rPr>
      </w:pPr>
    </w:p>
    <w:p w14:paraId="7EEBE9E5" w14:textId="77777777" w:rsidR="001C02D6" w:rsidRPr="007B1383" w:rsidRDefault="001C02D6" w:rsidP="006842E8">
      <w:pPr>
        <w:pStyle w:val="PlainText"/>
        <w:spacing w:line="360" w:lineRule="auto"/>
        <w:rPr>
          <w:rFonts w:ascii="Arial" w:hAnsi="Arial"/>
          <w:sz w:val="24"/>
          <w:szCs w:val="24"/>
        </w:rPr>
      </w:pPr>
    </w:p>
    <w:p w14:paraId="0C709387" w14:textId="263A1D76" w:rsidR="0087693A" w:rsidRPr="007B1383" w:rsidRDefault="0087693A" w:rsidP="006842E8">
      <w:pPr>
        <w:pStyle w:val="PlainText"/>
        <w:spacing w:line="360" w:lineRule="auto"/>
        <w:rPr>
          <w:rFonts w:ascii="Arial" w:hAnsi="Arial"/>
          <w:b/>
          <w:sz w:val="24"/>
          <w:szCs w:val="24"/>
        </w:rPr>
      </w:pPr>
      <w:r w:rsidRPr="007B1383">
        <w:rPr>
          <w:rFonts w:ascii="Arial" w:hAnsi="Arial"/>
          <w:b/>
          <w:sz w:val="24"/>
          <w:szCs w:val="24"/>
        </w:rPr>
        <w:t xml:space="preserve">2.1.2. Observations in the magnetosphere </w:t>
      </w:r>
    </w:p>
    <w:p w14:paraId="627D1ED0" w14:textId="40FFEACA" w:rsidR="009E4F92" w:rsidRPr="007B1383" w:rsidRDefault="00B62F31" w:rsidP="009E4F92">
      <w:pPr>
        <w:spacing w:line="360" w:lineRule="auto"/>
        <w:rPr>
          <w:rFonts w:ascii="Arial" w:hAnsi="Arial"/>
        </w:rPr>
      </w:pPr>
      <w:r w:rsidRPr="007B1383">
        <w:rPr>
          <w:rFonts w:ascii="Arial" w:hAnsi="Arial"/>
        </w:rPr>
        <w:t>Observations of metallic ions in the magnetosphere are very sparse</w:t>
      </w:r>
      <w:r w:rsidR="007C1EC9" w:rsidRPr="007B1383">
        <w:rPr>
          <w:rFonts w:ascii="Arial" w:hAnsi="Arial"/>
        </w:rPr>
        <w:t xml:space="preserve"> because of their high mass (long TOF and large </w:t>
      </w:r>
      <w:proofErr w:type="spellStart"/>
      <w:r w:rsidR="007C1EC9" w:rsidRPr="007B1383">
        <w:rPr>
          <w:rFonts w:ascii="Arial" w:hAnsi="Arial"/>
        </w:rPr>
        <w:t>gyrordius</w:t>
      </w:r>
      <w:proofErr w:type="spellEnd"/>
      <w:r w:rsidR="007C1EC9" w:rsidRPr="007B1383">
        <w:rPr>
          <w:rFonts w:ascii="Arial" w:hAnsi="Arial"/>
        </w:rPr>
        <w:t xml:space="preserve"> compared to H</w:t>
      </w:r>
      <w:r w:rsidR="007C1EC9" w:rsidRPr="007B1383">
        <w:rPr>
          <w:rFonts w:ascii="Arial" w:hAnsi="Arial"/>
          <w:vertAlign w:val="superscript"/>
        </w:rPr>
        <w:t>+</w:t>
      </w:r>
      <w:r w:rsidR="007C1EC9" w:rsidRPr="007B1383">
        <w:rPr>
          <w:rFonts w:ascii="Arial" w:hAnsi="Arial"/>
        </w:rPr>
        <w:t>) and extremely low flux</w:t>
      </w:r>
      <w:r w:rsidRPr="007B1383">
        <w:rPr>
          <w:rFonts w:ascii="Arial" w:hAnsi="Arial"/>
        </w:rPr>
        <w:t xml:space="preserve">. This applies to ions of </w:t>
      </w:r>
      <w:r w:rsidR="007E02FE" w:rsidRPr="007B1383">
        <w:rPr>
          <w:rFonts w:ascii="Arial" w:hAnsi="Arial"/>
        </w:rPr>
        <w:t xml:space="preserve">both the </w:t>
      </w:r>
      <w:r w:rsidRPr="007B1383">
        <w:rPr>
          <w:rFonts w:ascii="Arial" w:hAnsi="Arial"/>
        </w:rPr>
        <w:t xml:space="preserve">solar wind origin (high charge-state) and </w:t>
      </w:r>
      <w:r w:rsidR="007E02FE" w:rsidRPr="007B1383">
        <w:rPr>
          <w:rFonts w:ascii="Arial" w:hAnsi="Arial"/>
        </w:rPr>
        <w:t xml:space="preserve">the </w:t>
      </w:r>
      <w:r w:rsidRPr="007B1383">
        <w:rPr>
          <w:rFonts w:ascii="Arial" w:hAnsi="Arial"/>
        </w:rPr>
        <w:t>Earth/Moon origin (low charge-state)</w:t>
      </w:r>
      <w:r w:rsidR="007C1EC9" w:rsidRPr="007B1383">
        <w:rPr>
          <w:rFonts w:ascii="Arial" w:hAnsi="Arial"/>
        </w:rPr>
        <w:t xml:space="preserve">.  </w:t>
      </w:r>
      <w:r w:rsidR="00781B86" w:rsidRPr="007B1383">
        <w:rPr>
          <w:rFonts w:ascii="Arial" w:hAnsi="Arial"/>
        </w:rPr>
        <w:t>Except planetary missions, o</w:t>
      </w:r>
      <w:r w:rsidR="007C1EC9" w:rsidRPr="007B1383">
        <w:rPr>
          <w:rFonts w:ascii="Arial" w:hAnsi="Arial"/>
        </w:rPr>
        <w:t>nly</w:t>
      </w:r>
      <w:r w:rsidRPr="007B1383">
        <w:rPr>
          <w:rFonts w:ascii="Arial" w:hAnsi="Arial"/>
        </w:rPr>
        <w:t xml:space="preserve"> energetic particle detectors (&gt; 100 keV that give short enough time-of-flight to obtain the velocity) </w:t>
      </w:r>
      <w:r w:rsidR="00A35C50" w:rsidRPr="007B1383">
        <w:rPr>
          <w:rFonts w:ascii="Arial" w:hAnsi="Arial"/>
        </w:rPr>
        <w:t>are</w:t>
      </w:r>
      <w:r w:rsidR="007C1EC9" w:rsidRPr="007B1383">
        <w:rPr>
          <w:rFonts w:ascii="Arial" w:hAnsi="Arial"/>
        </w:rPr>
        <w:t xml:space="preserve"> capable of</w:t>
      </w:r>
      <w:r w:rsidRPr="007B1383">
        <w:rPr>
          <w:rFonts w:ascii="Arial" w:hAnsi="Arial"/>
        </w:rPr>
        <w:t xml:space="preserve"> detect</w:t>
      </w:r>
      <w:r w:rsidR="007C1EC9" w:rsidRPr="007B1383">
        <w:rPr>
          <w:rFonts w:ascii="Arial" w:hAnsi="Arial"/>
        </w:rPr>
        <w:t>ing</w:t>
      </w:r>
      <w:r w:rsidRPr="007B1383">
        <w:rPr>
          <w:rFonts w:ascii="Arial" w:hAnsi="Arial"/>
        </w:rPr>
        <w:t xml:space="preserve"> the metallic ions, such as STICS </w:t>
      </w:r>
      <w:r w:rsidR="00856984" w:rsidRPr="007B1383">
        <w:rPr>
          <w:rFonts w:ascii="Arial" w:hAnsi="Arial"/>
        </w:rPr>
        <w:t xml:space="preserve">instruments on board </w:t>
      </w:r>
      <w:proofErr w:type="spellStart"/>
      <w:r w:rsidR="00856984" w:rsidRPr="007B1383">
        <w:rPr>
          <w:rFonts w:ascii="Arial" w:hAnsi="Arial"/>
        </w:rPr>
        <w:t>Geotail</w:t>
      </w:r>
      <w:proofErr w:type="spellEnd"/>
      <w:r w:rsidR="00856984" w:rsidRPr="007B1383">
        <w:rPr>
          <w:rFonts w:ascii="Arial" w:hAnsi="Arial"/>
        </w:rPr>
        <w:t xml:space="preserve"> </w:t>
      </w:r>
      <w:r w:rsidRPr="007B1383">
        <w:rPr>
          <w:rFonts w:ascii="Arial" w:hAnsi="Arial"/>
        </w:rPr>
        <w:t>and Wind. I</w:t>
      </w:r>
      <w:r w:rsidR="00F6035A" w:rsidRPr="007B1383">
        <w:rPr>
          <w:rFonts w:ascii="Arial" w:hAnsi="Arial"/>
        </w:rPr>
        <w:t xml:space="preserve">on </w:t>
      </w:r>
      <w:r w:rsidR="00F32A46" w:rsidRPr="007B1383">
        <w:rPr>
          <w:rFonts w:ascii="Arial" w:hAnsi="Arial"/>
        </w:rPr>
        <w:t xml:space="preserve">mass </w:t>
      </w:r>
      <w:r w:rsidR="00F6035A" w:rsidRPr="007B1383">
        <w:rPr>
          <w:rFonts w:ascii="Arial" w:hAnsi="Arial"/>
        </w:rPr>
        <w:t>spectrometer</w:t>
      </w:r>
      <w:r w:rsidRPr="007B1383">
        <w:rPr>
          <w:rFonts w:ascii="Arial" w:hAnsi="Arial"/>
        </w:rPr>
        <w:t>s for lower energies</w:t>
      </w:r>
      <w:r w:rsidR="00F6035A" w:rsidRPr="007B1383">
        <w:rPr>
          <w:rFonts w:ascii="Arial" w:hAnsi="Arial"/>
        </w:rPr>
        <w:t xml:space="preserve"> </w:t>
      </w:r>
      <w:r w:rsidR="00F32A46" w:rsidRPr="007B1383">
        <w:rPr>
          <w:rFonts w:ascii="Arial" w:hAnsi="Arial"/>
        </w:rPr>
        <w:t xml:space="preserve">that were </w:t>
      </w:r>
      <w:r w:rsidR="00F6035A" w:rsidRPr="007B1383">
        <w:rPr>
          <w:rFonts w:ascii="Arial" w:hAnsi="Arial"/>
        </w:rPr>
        <w:t>capable of identifying molecular ions (e.g., DE</w:t>
      </w:r>
      <w:r w:rsidR="00F32A46" w:rsidRPr="007B1383">
        <w:rPr>
          <w:rFonts w:ascii="Arial" w:hAnsi="Arial"/>
        </w:rPr>
        <w:t>-1/EICS</w:t>
      </w:r>
      <w:r w:rsidR="00F6035A" w:rsidRPr="007B1383">
        <w:rPr>
          <w:rFonts w:ascii="Arial" w:hAnsi="Arial"/>
        </w:rPr>
        <w:t>, Akebono/SMS</w:t>
      </w:r>
      <w:r w:rsidR="00495AA4" w:rsidRPr="007B1383">
        <w:rPr>
          <w:rFonts w:ascii="Arial" w:hAnsi="Arial"/>
        </w:rPr>
        <w:t xml:space="preserve">) </w:t>
      </w:r>
      <w:r w:rsidR="00F32A46" w:rsidRPr="007B1383">
        <w:rPr>
          <w:rFonts w:ascii="Arial" w:hAnsi="Arial"/>
        </w:rPr>
        <w:t>did not routinely sample the full mass range</w:t>
      </w:r>
      <w:r w:rsidR="009E4F92" w:rsidRPr="007B1383">
        <w:rPr>
          <w:rFonts w:ascii="Arial" w:hAnsi="Arial"/>
        </w:rPr>
        <w:t xml:space="preserve">. One notable exception </w:t>
      </w:r>
      <w:r w:rsidR="00781B86" w:rsidRPr="007B1383">
        <w:rPr>
          <w:rFonts w:ascii="Arial" w:hAnsi="Arial"/>
        </w:rPr>
        <w:t xml:space="preserve">for the magnetospheric observation </w:t>
      </w:r>
      <w:r w:rsidR="009E4F92" w:rsidRPr="007B1383">
        <w:rPr>
          <w:rFonts w:ascii="Arial" w:hAnsi="Arial"/>
        </w:rPr>
        <w:t xml:space="preserve">was the </w:t>
      </w:r>
      <w:proofErr w:type="spellStart"/>
      <w:r w:rsidR="009E4F92" w:rsidRPr="007B1383">
        <w:rPr>
          <w:rFonts w:ascii="Arial" w:hAnsi="Arial"/>
        </w:rPr>
        <w:t>Kaguya</w:t>
      </w:r>
      <w:proofErr w:type="spellEnd"/>
      <w:r w:rsidR="009E4F92" w:rsidRPr="007B1383">
        <w:rPr>
          <w:rFonts w:ascii="Arial" w:hAnsi="Arial"/>
        </w:rPr>
        <w:t xml:space="preserve"> </w:t>
      </w:r>
      <w:r w:rsidR="00781B86" w:rsidRPr="007B1383">
        <w:rPr>
          <w:rFonts w:ascii="Arial" w:hAnsi="Arial"/>
        </w:rPr>
        <w:t xml:space="preserve">Moon mission </w:t>
      </w:r>
      <w:r w:rsidR="009E4F92" w:rsidRPr="007B1383">
        <w:rPr>
          <w:rFonts w:ascii="Arial" w:hAnsi="Arial"/>
        </w:rPr>
        <w:t>that could detect metallic ions, although</w:t>
      </w:r>
      <w:r w:rsidR="00BD5116" w:rsidRPr="007B1383">
        <w:rPr>
          <w:rFonts w:ascii="Arial" w:hAnsi="Arial"/>
        </w:rPr>
        <w:t xml:space="preserve"> the detection of the metallic ions </w:t>
      </w:r>
      <w:r w:rsidR="00F32A46" w:rsidRPr="007B1383">
        <w:rPr>
          <w:rFonts w:ascii="Arial" w:hAnsi="Arial"/>
        </w:rPr>
        <w:t>wa</w:t>
      </w:r>
      <w:r w:rsidR="009E4F92" w:rsidRPr="007B1383">
        <w:rPr>
          <w:rFonts w:ascii="Arial" w:hAnsi="Arial"/>
        </w:rPr>
        <w:t>s limited to those from the Moon surface, but not from the near</w:t>
      </w:r>
      <w:r w:rsidR="00F32A46" w:rsidRPr="007B1383">
        <w:rPr>
          <w:rFonts w:ascii="Arial" w:hAnsi="Arial"/>
        </w:rPr>
        <w:t>-</w:t>
      </w:r>
      <w:r w:rsidR="009E4F92" w:rsidRPr="007B1383">
        <w:rPr>
          <w:rFonts w:ascii="Arial" w:hAnsi="Arial"/>
        </w:rPr>
        <w:t>Earth region.</w:t>
      </w:r>
    </w:p>
    <w:p w14:paraId="14398181" w14:textId="29E4851E" w:rsidR="0087693A" w:rsidRPr="007B1383" w:rsidRDefault="0087693A" w:rsidP="006842E8">
      <w:pPr>
        <w:spacing w:line="360" w:lineRule="auto"/>
        <w:rPr>
          <w:rFonts w:ascii="Arial" w:hAnsi="Arial"/>
        </w:rPr>
      </w:pPr>
    </w:p>
    <w:p w14:paraId="1C724A25" w14:textId="012BBEEB" w:rsidR="007C5A34" w:rsidRPr="007B1383" w:rsidRDefault="007C5A34" w:rsidP="006842E8">
      <w:pPr>
        <w:spacing w:line="360" w:lineRule="auto"/>
        <w:rPr>
          <w:rFonts w:ascii="Arial" w:hAnsi="Arial"/>
        </w:rPr>
      </w:pPr>
      <w:r w:rsidRPr="007B1383">
        <w:rPr>
          <w:rFonts w:ascii="Arial" w:hAnsi="Arial"/>
        </w:rPr>
        <w:lastRenderedPageBreak/>
        <w:t>For the solar wind source, its contribution to metallic ions in the magnetosphere var</w:t>
      </w:r>
      <w:r w:rsidR="00A144E3" w:rsidRPr="007B1383">
        <w:rPr>
          <w:rFonts w:ascii="Arial" w:hAnsi="Arial"/>
        </w:rPr>
        <w:t>ies</w:t>
      </w:r>
      <w:r w:rsidRPr="007B1383">
        <w:rPr>
          <w:rFonts w:ascii="Arial" w:hAnsi="Arial"/>
        </w:rPr>
        <w:t xml:space="preserve"> with </w:t>
      </w:r>
      <w:r w:rsidR="00C17A22" w:rsidRPr="007B1383">
        <w:rPr>
          <w:rFonts w:ascii="Arial" w:hAnsi="Arial"/>
        </w:rPr>
        <w:t xml:space="preserve">the </w:t>
      </w:r>
      <w:r w:rsidRPr="007B1383">
        <w:rPr>
          <w:rFonts w:ascii="Arial" w:hAnsi="Arial"/>
        </w:rPr>
        <w:t>solar activity</w:t>
      </w:r>
      <w:r w:rsidR="00C17A22" w:rsidRPr="007B1383">
        <w:rPr>
          <w:rFonts w:ascii="Arial" w:hAnsi="Arial"/>
        </w:rPr>
        <w:t xml:space="preserve"> and</w:t>
      </w:r>
      <w:r w:rsidRPr="007B1383">
        <w:rPr>
          <w:rFonts w:ascii="Arial" w:hAnsi="Arial"/>
        </w:rPr>
        <w:t xml:space="preserve"> with</w:t>
      </w:r>
      <w:r w:rsidR="00C17A22" w:rsidRPr="007B1383">
        <w:rPr>
          <w:rFonts w:ascii="Arial" w:hAnsi="Arial"/>
        </w:rPr>
        <w:t xml:space="preserve"> the</w:t>
      </w:r>
      <w:r w:rsidRPr="007B1383">
        <w:rPr>
          <w:rFonts w:ascii="Arial" w:hAnsi="Arial"/>
        </w:rPr>
        <w:t xml:space="preserve"> solar cycle </w:t>
      </w:r>
      <w:r w:rsidR="00EB3C0C" w:rsidRPr="007B1383">
        <w:rPr>
          <w:rFonts w:ascii="Arial" w:hAnsi="Arial"/>
        </w:rPr>
        <w:t>(</w:t>
      </w:r>
      <w:r w:rsidRPr="007B1383">
        <w:rPr>
          <w:rFonts w:ascii="Arial" w:hAnsi="Arial"/>
        </w:rPr>
        <w:t>e</w:t>
      </w:r>
      <w:r w:rsidR="00327D42" w:rsidRPr="007B1383">
        <w:rPr>
          <w:rFonts w:ascii="Arial" w:hAnsi="Arial"/>
        </w:rPr>
        <w:t>.</w:t>
      </w:r>
      <w:r w:rsidRPr="007B1383">
        <w:rPr>
          <w:rFonts w:ascii="Arial" w:hAnsi="Arial"/>
        </w:rPr>
        <w:t>g</w:t>
      </w:r>
      <w:r w:rsidR="00327D42" w:rsidRPr="007B1383">
        <w:rPr>
          <w:rFonts w:ascii="Arial" w:hAnsi="Arial"/>
        </w:rPr>
        <w:t xml:space="preserve">., </w:t>
      </w:r>
      <w:r w:rsidRPr="007B1383">
        <w:rPr>
          <w:rFonts w:ascii="Arial" w:hAnsi="Arial"/>
        </w:rPr>
        <w:t xml:space="preserve">Mitchell et al., 1983, </w:t>
      </w:r>
      <w:proofErr w:type="spellStart"/>
      <w:r w:rsidRPr="007B1383">
        <w:rPr>
          <w:rFonts w:ascii="Arial" w:hAnsi="Arial"/>
        </w:rPr>
        <w:t>Reames</w:t>
      </w:r>
      <w:proofErr w:type="spellEnd"/>
      <w:r w:rsidRPr="007B1383">
        <w:rPr>
          <w:rFonts w:ascii="Arial" w:hAnsi="Arial"/>
        </w:rPr>
        <w:t xml:space="preserve">, 1995, von </w:t>
      </w:r>
      <w:proofErr w:type="spellStart"/>
      <w:r w:rsidRPr="007B1383">
        <w:rPr>
          <w:rFonts w:ascii="Arial" w:hAnsi="Arial"/>
        </w:rPr>
        <w:t>Steiger</w:t>
      </w:r>
      <w:proofErr w:type="spellEnd"/>
      <w:r w:rsidRPr="007B1383">
        <w:rPr>
          <w:rFonts w:ascii="Arial" w:hAnsi="Arial"/>
        </w:rPr>
        <w:t xml:space="preserve"> et al., 1997, </w:t>
      </w:r>
      <w:proofErr w:type="spellStart"/>
      <w:r w:rsidRPr="007B1383">
        <w:rPr>
          <w:rFonts w:ascii="Arial" w:hAnsi="Arial"/>
        </w:rPr>
        <w:t>Zurbuchen</w:t>
      </w:r>
      <w:proofErr w:type="spellEnd"/>
      <w:r w:rsidRPr="007B1383">
        <w:rPr>
          <w:rFonts w:ascii="Arial" w:hAnsi="Arial"/>
        </w:rPr>
        <w:t xml:space="preserve"> et al., 2002, Gilbert et al., 2012, </w:t>
      </w:r>
      <w:proofErr w:type="spellStart"/>
      <w:r w:rsidRPr="007B1383">
        <w:rPr>
          <w:rFonts w:ascii="Arial" w:hAnsi="Arial"/>
        </w:rPr>
        <w:t>Zurbuchen</w:t>
      </w:r>
      <w:proofErr w:type="spellEnd"/>
      <w:r w:rsidRPr="007B1383">
        <w:rPr>
          <w:rFonts w:ascii="Arial" w:hAnsi="Arial"/>
        </w:rPr>
        <w:t xml:space="preserve"> et al., 2016; </w:t>
      </w:r>
      <w:proofErr w:type="spellStart"/>
      <w:r w:rsidRPr="007B1383">
        <w:rPr>
          <w:rFonts w:ascii="Arial" w:hAnsi="Arial"/>
        </w:rPr>
        <w:t>Wurz</w:t>
      </w:r>
      <w:proofErr w:type="spellEnd"/>
      <w:r w:rsidRPr="007B1383">
        <w:rPr>
          <w:rFonts w:ascii="Arial" w:hAnsi="Arial"/>
        </w:rPr>
        <w:t>, 2005</w:t>
      </w:r>
      <w:r w:rsidR="00EB3C0C" w:rsidRPr="007B1383">
        <w:rPr>
          <w:rFonts w:ascii="Arial" w:hAnsi="Arial"/>
        </w:rPr>
        <w:t>)</w:t>
      </w:r>
      <w:r w:rsidRPr="007B1383">
        <w:rPr>
          <w:rFonts w:ascii="Arial" w:hAnsi="Arial"/>
        </w:rPr>
        <w:t>, as well as connectivity to the Sun</w:t>
      </w:r>
      <w:r w:rsidR="00EB3C0C" w:rsidRPr="007B1383">
        <w:rPr>
          <w:rFonts w:ascii="Arial" w:hAnsi="Arial"/>
        </w:rPr>
        <w:t>, e.g.,</w:t>
      </w:r>
      <w:r w:rsidRPr="007B1383">
        <w:rPr>
          <w:rFonts w:ascii="Arial" w:hAnsi="Arial"/>
        </w:rPr>
        <w:t xml:space="preserve"> slow vs. fast solar wind </w:t>
      </w:r>
      <w:r w:rsidR="00EB3C0C" w:rsidRPr="007B1383">
        <w:rPr>
          <w:rFonts w:ascii="Arial" w:hAnsi="Arial"/>
        </w:rPr>
        <w:t>(</w:t>
      </w:r>
      <w:r w:rsidRPr="007B1383">
        <w:rPr>
          <w:rFonts w:ascii="Arial" w:hAnsi="Arial"/>
        </w:rPr>
        <w:t>e.g., Feldman et al., 2005). Nevertheless, t</w:t>
      </w:r>
      <w:r w:rsidR="00DE4330" w:rsidRPr="007B1383">
        <w:rPr>
          <w:rFonts w:ascii="Arial" w:hAnsi="Arial"/>
        </w:rPr>
        <w:t xml:space="preserve">races of </w:t>
      </w:r>
      <w:r w:rsidR="00517211" w:rsidRPr="007B1383">
        <w:rPr>
          <w:rFonts w:ascii="Arial" w:hAnsi="Arial"/>
        </w:rPr>
        <w:t xml:space="preserve">these </w:t>
      </w:r>
      <w:r w:rsidR="00DE4330" w:rsidRPr="007B1383">
        <w:rPr>
          <w:rFonts w:ascii="Arial" w:hAnsi="Arial"/>
        </w:rPr>
        <w:t xml:space="preserve">heavy ions are almost always present in the magnetosphere. </w:t>
      </w:r>
    </w:p>
    <w:p w14:paraId="143A13D6" w14:textId="77777777" w:rsidR="007C5A34" w:rsidRPr="007B1383" w:rsidRDefault="007C5A34" w:rsidP="006842E8">
      <w:pPr>
        <w:spacing w:line="360" w:lineRule="auto"/>
        <w:rPr>
          <w:rFonts w:ascii="Arial" w:hAnsi="Arial"/>
        </w:rPr>
      </w:pPr>
    </w:p>
    <w:p w14:paraId="64EAD018" w14:textId="78AF23B0" w:rsidR="00F55FC9" w:rsidRPr="007B1383" w:rsidRDefault="00F55FC9" w:rsidP="00F55FC9">
      <w:pPr>
        <w:pStyle w:val="PlainText"/>
        <w:rPr>
          <w:rFonts w:ascii="Arial" w:hAnsi="Arial"/>
          <w:sz w:val="22"/>
          <w:szCs w:val="22"/>
        </w:rPr>
      </w:pPr>
      <w:r w:rsidRPr="007B1383">
        <w:rPr>
          <w:noProof/>
        </w:rPr>
        <w:drawing>
          <wp:inline distT="0" distB="0" distL="0" distR="0" wp14:anchorId="4E85250A" wp14:editId="29563B24">
            <wp:extent cx="5936049" cy="2857500"/>
            <wp:effectExtent l="0" t="0" r="762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470" cy="2858184"/>
                    </a:xfrm>
                    <a:prstGeom prst="rect">
                      <a:avLst/>
                    </a:prstGeom>
                    <a:noFill/>
                    <a:ln>
                      <a:noFill/>
                    </a:ln>
                  </pic:spPr>
                </pic:pic>
              </a:graphicData>
            </a:graphic>
          </wp:inline>
        </w:drawing>
      </w:r>
    </w:p>
    <w:p w14:paraId="622CE176" w14:textId="6211EC51" w:rsidR="00F55FC9" w:rsidRPr="007B1383" w:rsidRDefault="00994E9D" w:rsidP="00994E9D">
      <w:pPr>
        <w:rPr>
          <w:rFonts w:ascii="Arial" w:hAnsi="Arial"/>
        </w:rPr>
      </w:pPr>
      <w:r w:rsidRPr="007B1383">
        <w:rPr>
          <w:rFonts w:ascii="Arial" w:hAnsi="Arial"/>
        </w:rPr>
        <w:t>Figure 2.3: Composition measurement by Cluster/RAPID over 18 years (</w:t>
      </w:r>
      <w:proofErr w:type="spellStart"/>
      <w:r w:rsidRPr="007B1383">
        <w:rPr>
          <w:rFonts w:ascii="Arial" w:hAnsi="Arial"/>
        </w:rPr>
        <w:t>Haaland</w:t>
      </w:r>
      <w:proofErr w:type="spellEnd"/>
      <w:r w:rsidRPr="007B1383">
        <w:rPr>
          <w:rFonts w:ascii="Arial" w:hAnsi="Arial"/>
        </w:rPr>
        <w:t xml:space="preserve"> et al., 2020).  Energy for Fe channel (no distinction of charge state) is &gt; 400 keV, which covers higher energies than Figure 1 for Fe+, as well as the same energy range as solar wind F+≥7.</w:t>
      </w:r>
    </w:p>
    <w:p w14:paraId="6ED24BEC" w14:textId="77777777" w:rsidR="00F55FC9" w:rsidRPr="007B1383" w:rsidRDefault="00F55FC9" w:rsidP="006842E8">
      <w:pPr>
        <w:spacing w:line="360" w:lineRule="auto"/>
        <w:rPr>
          <w:rFonts w:ascii="Arial" w:hAnsi="Arial"/>
        </w:rPr>
      </w:pPr>
    </w:p>
    <w:p w14:paraId="51D4D60A" w14:textId="77777777" w:rsidR="00256DC9" w:rsidRPr="007B1383" w:rsidRDefault="00256DC9" w:rsidP="006842E8">
      <w:pPr>
        <w:spacing w:line="360" w:lineRule="auto"/>
        <w:rPr>
          <w:rFonts w:ascii="Arial" w:hAnsi="Arial"/>
        </w:rPr>
      </w:pPr>
    </w:p>
    <w:p w14:paraId="70EEB3E9" w14:textId="1E54F68D" w:rsidR="00256DC9" w:rsidRPr="007B1383" w:rsidRDefault="00256DC9" w:rsidP="00256DC9">
      <w:pPr>
        <w:spacing w:line="360" w:lineRule="auto"/>
        <w:rPr>
          <w:rFonts w:ascii="Arial" w:hAnsi="Arial"/>
        </w:rPr>
      </w:pPr>
      <w:r w:rsidRPr="007B1383">
        <w:rPr>
          <w:rFonts w:ascii="Arial" w:hAnsi="Arial"/>
        </w:rPr>
        <w:t xml:space="preserve">Using AMPTE/CHEM data, </w:t>
      </w:r>
      <w:proofErr w:type="spellStart"/>
      <w:r w:rsidRPr="007B1383">
        <w:rPr>
          <w:rFonts w:ascii="Arial" w:hAnsi="Arial"/>
        </w:rPr>
        <w:t>Gloeckler</w:t>
      </w:r>
      <w:proofErr w:type="spellEnd"/>
      <w:r w:rsidRPr="007B1383">
        <w:rPr>
          <w:rFonts w:ascii="Arial" w:hAnsi="Arial"/>
        </w:rPr>
        <w:t xml:space="preserve"> et al. (1985) and </w:t>
      </w:r>
      <w:proofErr w:type="spellStart"/>
      <w:r w:rsidRPr="007B1383">
        <w:rPr>
          <w:rFonts w:ascii="Arial" w:hAnsi="Arial"/>
        </w:rPr>
        <w:t>Gloeckler</w:t>
      </w:r>
      <w:proofErr w:type="spellEnd"/>
      <w:r w:rsidRPr="007B1383">
        <w:rPr>
          <w:rFonts w:ascii="Arial" w:hAnsi="Arial"/>
        </w:rPr>
        <w:t xml:space="preserve"> and Hamilton (1987) reported that the relative abundances of the solar wind species in the magnetosphere, including high charge-state Fe ions, were very similar to the corresponding solar wind abundances, indicating that the solar wind enters the magnetosphere without significant mass discrimination. The M – M/Q diagram shown in Figure 2.1.1c </w:t>
      </w:r>
      <w:r w:rsidR="009678F4" w:rsidRPr="007B1383">
        <w:rPr>
          <w:rFonts w:ascii="Arial" w:hAnsi="Arial"/>
        </w:rPr>
        <w:t>(</w:t>
      </w:r>
      <w:r w:rsidRPr="007B1383">
        <w:rPr>
          <w:rFonts w:ascii="Arial" w:hAnsi="Arial"/>
        </w:rPr>
        <w:t>Christon et al., 1994; 2017</w:t>
      </w:r>
      <w:r w:rsidR="009678F4" w:rsidRPr="007B1383">
        <w:rPr>
          <w:rFonts w:ascii="Arial" w:hAnsi="Arial"/>
        </w:rPr>
        <w:t>)</w:t>
      </w:r>
      <w:r w:rsidRPr="007B1383">
        <w:rPr>
          <w:rFonts w:ascii="Arial" w:hAnsi="Arial"/>
        </w:rPr>
        <w:t xml:space="preserve"> clearly show that high charge-state solar wind ions of Fe, Mg, Si, C, N, and O exist in the magnetosphere. Examining the iron charge states close to geosynchronous orbit measured by CRRES, Grande et al. (1996) showed a dramatic change of the dominant charge state from +9 to +16 during a large magnetic storm, again suggesting that the charge states measured in the outer magnetosphere reflect the changes of the charge state in the solar wind. A comparison of the iron charge states measured by ACE/SWICS </w:t>
      </w:r>
      <w:r w:rsidRPr="007B1383">
        <w:rPr>
          <w:rFonts w:ascii="Arial" w:hAnsi="Arial"/>
        </w:rPr>
        <w:lastRenderedPageBreak/>
        <w:t xml:space="preserve">in the solar wind and by POLAR in the cusp/cleft region (Perry et al., 2000) showed that the solar wind material direct enters during southward IMF time periods. </w:t>
      </w:r>
      <w:proofErr w:type="spellStart"/>
      <w:r w:rsidRPr="007B1383">
        <w:rPr>
          <w:rFonts w:ascii="Arial" w:hAnsi="Arial"/>
        </w:rPr>
        <w:t>Haaland</w:t>
      </w:r>
      <w:proofErr w:type="spellEnd"/>
      <w:r w:rsidRPr="007B1383">
        <w:rPr>
          <w:rFonts w:ascii="Arial" w:hAnsi="Arial"/>
        </w:rPr>
        <w:t xml:space="preserve"> et al. </w:t>
      </w:r>
      <w:r w:rsidR="009678F4" w:rsidRPr="007B1383">
        <w:rPr>
          <w:rFonts w:ascii="Arial" w:hAnsi="Arial"/>
        </w:rPr>
        <w:t>(</w:t>
      </w:r>
      <w:r w:rsidRPr="007B1383">
        <w:rPr>
          <w:rFonts w:ascii="Arial" w:hAnsi="Arial"/>
        </w:rPr>
        <w:t>2020, 2021</w:t>
      </w:r>
      <w:r w:rsidR="009678F4" w:rsidRPr="007B1383">
        <w:rPr>
          <w:rFonts w:ascii="Arial" w:hAnsi="Arial"/>
        </w:rPr>
        <w:t>)</w:t>
      </w:r>
      <w:r w:rsidRPr="007B1383">
        <w:rPr>
          <w:rFonts w:ascii="Arial" w:hAnsi="Arial"/>
        </w:rPr>
        <w:t xml:space="preserve"> identified Fe using the RAPID instrument on Cluster (which does not measure charge state), as shown in Figure 2.3. They find that the abundance varies with solar activity, again indicating a solar wind source. Thus, the charge state measurements clearly showed that the solar wind is the dominant source of energetic iron in the magnetosphere.</w:t>
      </w:r>
    </w:p>
    <w:p w14:paraId="1E48FBC0" w14:textId="77777777" w:rsidR="00256DC9" w:rsidRPr="007B1383" w:rsidRDefault="00256DC9" w:rsidP="006842E8">
      <w:pPr>
        <w:spacing w:line="360" w:lineRule="auto"/>
        <w:rPr>
          <w:rFonts w:ascii="Arial" w:hAnsi="Arial"/>
        </w:rPr>
      </w:pPr>
    </w:p>
    <w:p w14:paraId="25AAC11A" w14:textId="7A267EEE" w:rsidR="007C5A34" w:rsidRPr="007B1383" w:rsidRDefault="007C5A34" w:rsidP="006842E8">
      <w:pPr>
        <w:spacing w:line="360" w:lineRule="auto"/>
        <w:rPr>
          <w:rFonts w:ascii="Arial" w:hAnsi="Arial"/>
        </w:rPr>
      </w:pPr>
      <w:r w:rsidRPr="007B1383">
        <w:rPr>
          <w:rFonts w:ascii="Arial" w:hAnsi="Arial"/>
        </w:rPr>
        <w:t xml:space="preserve">On the other hand, </w:t>
      </w:r>
      <w:proofErr w:type="spellStart"/>
      <w:r w:rsidRPr="007B1383">
        <w:rPr>
          <w:rFonts w:ascii="Arial" w:hAnsi="Arial"/>
        </w:rPr>
        <w:t>Geotail</w:t>
      </w:r>
      <w:proofErr w:type="spellEnd"/>
      <w:r w:rsidRPr="007B1383">
        <w:rPr>
          <w:rFonts w:ascii="Arial" w:hAnsi="Arial"/>
        </w:rPr>
        <w:t xml:space="preserve">/STICS observation includes </w:t>
      </w:r>
      <w:r w:rsidR="00DD08DB" w:rsidRPr="007B1383">
        <w:rPr>
          <w:rFonts w:ascii="Arial" w:hAnsi="Arial"/>
        </w:rPr>
        <w:t>low charge-state</w:t>
      </w:r>
      <w:r w:rsidRPr="007B1383">
        <w:rPr>
          <w:rFonts w:ascii="Arial" w:hAnsi="Arial"/>
        </w:rPr>
        <w:t xml:space="preserve"> metallic ions of m/q&gt;35, such as Fe</w:t>
      </w:r>
      <w:r w:rsidRPr="007B1383">
        <w:rPr>
          <w:rFonts w:ascii="Arial" w:hAnsi="Arial"/>
          <w:vertAlign w:val="superscript"/>
        </w:rPr>
        <w:t>+</w:t>
      </w:r>
      <w:r w:rsidRPr="007B1383">
        <w:rPr>
          <w:rFonts w:ascii="Arial" w:hAnsi="Arial"/>
        </w:rPr>
        <w:t>,</w:t>
      </w:r>
      <w:r w:rsidR="00B14F22" w:rsidRPr="007B1383">
        <w:rPr>
          <w:rFonts w:ascii="Arial" w:hAnsi="Arial"/>
        </w:rPr>
        <w:t xml:space="preserve"> as shown in Figure </w:t>
      </w:r>
      <w:r w:rsidR="00CA627B" w:rsidRPr="007B1383">
        <w:rPr>
          <w:rFonts w:ascii="Arial" w:hAnsi="Arial"/>
        </w:rPr>
        <w:t>2.</w:t>
      </w:r>
      <w:r w:rsidR="00B14F22" w:rsidRPr="007B1383">
        <w:rPr>
          <w:rFonts w:ascii="Arial" w:hAnsi="Arial"/>
        </w:rPr>
        <w:t xml:space="preserve">1.  Possible sources of metals and </w:t>
      </w:r>
      <w:r w:rsidR="00B7600E" w:rsidRPr="007B1383">
        <w:rPr>
          <w:rFonts w:ascii="Arial" w:hAnsi="Arial"/>
        </w:rPr>
        <w:t xml:space="preserve">low charge-state </w:t>
      </w:r>
      <w:r w:rsidR="00B14F22" w:rsidRPr="007B1383">
        <w:rPr>
          <w:rFonts w:ascii="Arial" w:hAnsi="Arial"/>
        </w:rPr>
        <w:t xml:space="preserve">metallic ions are the Earth's upper atmosphere, the Moon, and </w:t>
      </w:r>
      <w:r w:rsidR="00797363" w:rsidRPr="007B1383">
        <w:rPr>
          <w:rFonts w:ascii="Arial" w:hAnsi="Arial"/>
        </w:rPr>
        <w:t>meteoroids</w:t>
      </w:r>
      <w:r w:rsidR="00CA627B" w:rsidRPr="007B1383">
        <w:rPr>
          <w:rFonts w:ascii="Arial" w:hAnsi="Arial"/>
        </w:rPr>
        <w:t>, as illustrated in Figure 1.1</w:t>
      </w:r>
      <w:r w:rsidR="00B14F22" w:rsidRPr="007B1383">
        <w:rPr>
          <w:rFonts w:ascii="Arial" w:hAnsi="Arial"/>
        </w:rPr>
        <w:t xml:space="preserve">.  This is </w:t>
      </w:r>
      <w:r w:rsidR="00327D42" w:rsidRPr="007B1383">
        <w:rPr>
          <w:rFonts w:ascii="Arial" w:hAnsi="Arial"/>
        </w:rPr>
        <w:t xml:space="preserve">a </w:t>
      </w:r>
      <w:r w:rsidR="00B14F22" w:rsidRPr="007B1383">
        <w:rPr>
          <w:rFonts w:ascii="Arial" w:hAnsi="Arial"/>
        </w:rPr>
        <w:t xml:space="preserve">completely unexplored field because of </w:t>
      </w:r>
      <w:r w:rsidR="00327D42" w:rsidRPr="007B1383">
        <w:rPr>
          <w:rFonts w:ascii="Arial" w:hAnsi="Arial"/>
        </w:rPr>
        <w:t xml:space="preserve">the </w:t>
      </w:r>
      <w:r w:rsidR="00B14F22" w:rsidRPr="007B1383">
        <w:rPr>
          <w:rFonts w:ascii="Arial" w:hAnsi="Arial"/>
        </w:rPr>
        <w:t xml:space="preserve">lack of </w:t>
      </w:r>
      <w:r w:rsidR="00327D42" w:rsidRPr="007B1383">
        <w:rPr>
          <w:rFonts w:ascii="Arial" w:hAnsi="Arial"/>
        </w:rPr>
        <w:t xml:space="preserve">suitable </w:t>
      </w:r>
      <w:r w:rsidR="00B14F22" w:rsidRPr="007B1383">
        <w:rPr>
          <w:rFonts w:ascii="Arial" w:hAnsi="Arial"/>
        </w:rPr>
        <w:t>instruments</w:t>
      </w:r>
      <w:r w:rsidR="00327D42" w:rsidRPr="007B1383">
        <w:rPr>
          <w:rFonts w:ascii="Arial" w:hAnsi="Arial"/>
        </w:rPr>
        <w:t>,</w:t>
      </w:r>
      <w:r w:rsidR="00B14F22" w:rsidRPr="007B1383">
        <w:rPr>
          <w:rFonts w:ascii="Arial" w:hAnsi="Arial"/>
        </w:rPr>
        <w:t xml:space="preserve"> even </w:t>
      </w:r>
      <w:r w:rsidR="00327D42" w:rsidRPr="007B1383">
        <w:rPr>
          <w:rFonts w:ascii="Arial" w:hAnsi="Arial"/>
        </w:rPr>
        <w:t xml:space="preserve">considering </w:t>
      </w:r>
      <w:r w:rsidR="00916B0E" w:rsidRPr="007B1383">
        <w:rPr>
          <w:rFonts w:ascii="Arial" w:hAnsi="Arial"/>
        </w:rPr>
        <w:t xml:space="preserve">the </w:t>
      </w:r>
      <w:r w:rsidR="00B14F22" w:rsidRPr="007B1383">
        <w:rPr>
          <w:rFonts w:ascii="Arial" w:hAnsi="Arial"/>
        </w:rPr>
        <w:t xml:space="preserve">very </w:t>
      </w:r>
      <w:r w:rsidR="00327D42" w:rsidRPr="007B1383">
        <w:rPr>
          <w:rFonts w:ascii="Arial" w:hAnsi="Arial"/>
        </w:rPr>
        <w:t xml:space="preserve">marginal </w:t>
      </w:r>
      <w:r w:rsidR="002B5467" w:rsidRPr="007B1383">
        <w:rPr>
          <w:rFonts w:ascii="Arial" w:hAnsi="Arial"/>
        </w:rPr>
        <w:t>capability</w:t>
      </w:r>
      <w:r w:rsidR="00327D42" w:rsidRPr="007B1383">
        <w:rPr>
          <w:rFonts w:ascii="Arial" w:hAnsi="Arial"/>
        </w:rPr>
        <w:t xml:space="preserve"> for these measurements</w:t>
      </w:r>
      <w:r w:rsidR="00B14F22" w:rsidRPr="007B1383">
        <w:rPr>
          <w:rFonts w:ascii="Arial" w:hAnsi="Arial"/>
        </w:rPr>
        <w:t>.</w:t>
      </w:r>
      <w:r w:rsidR="002B5467" w:rsidRPr="007B1383">
        <w:rPr>
          <w:rFonts w:ascii="Arial" w:hAnsi="Arial"/>
        </w:rPr>
        <w:t xml:space="preserve"> Therefore, when considering the magnetospheric heavy ions, we need to know </w:t>
      </w:r>
      <w:r w:rsidR="00A00630" w:rsidRPr="007B1383">
        <w:rPr>
          <w:rFonts w:ascii="Arial" w:hAnsi="Arial"/>
        </w:rPr>
        <w:t xml:space="preserve">the charge </w:t>
      </w:r>
      <w:r w:rsidR="002B5467" w:rsidRPr="007B1383">
        <w:rPr>
          <w:rFonts w:ascii="Arial" w:hAnsi="Arial"/>
        </w:rPr>
        <w:t>state information even for metallic ions</w:t>
      </w:r>
      <w:r w:rsidR="00B7600E" w:rsidRPr="007B1383">
        <w:rPr>
          <w:rFonts w:ascii="Arial" w:hAnsi="Arial"/>
        </w:rPr>
        <w:t xml:space="preserve">, although </w:t>
      </w:r>
      <w:r w:rsidR="00A00630" w:rsidRPr="007B1383">
        <w:rPr>
          <w:rFonts w:ascii="Arial" w:hAnsi="Arial"/>
        </w:rPr>
        <w:t xml:space="preserve">almost all signals are of high charge-state </w:t>
      </w:r>
      <w:r w:rsidR="00A7072B" w:rsidRPr="007B1383">
        <w:rPr>
          <w:rFonts w:ascii="Arial" w:hAnsi="Arial"/>
        </w:rPr>
        <w:t xml:space="preserve">of </w:t>
      </w:r>
      <w:r w:rsidR="00A00630" w:rsidRPr="007B1383">
        <w:rPr>
          <w:rFonts w:ascii="Arial" w:hAnsi="Arial"/>
        </w:rPr>
        <w:t xml:space="preserve">the </w:t>
      </w:r>
      <w:r w:rsidR="002B5467" w:rsidRPr="007B1383">
        <w:rPr>
          <w:rFonts w:ascii="Arial" w:hAnsi="Arial"/>
        </w:rPr>
        <w:t>solar wind origin.</w:t>
      </w:r>
      <w:r w:rsidR="00B14F22" w:rsidRPr="007B1383">
        <w:rPr>
          <w:rFonts w:ascii="Arial" w:hAnsi="Arial"/>
        </w:rPr>
        <w:t xml:space="preserve">  </w:t>
      </w:r>
    </w:p>
    <w:p w14:paraId="0B030560" w14:textId="77777777" w:rsidR="00EB221B" w:rsidRPr="007B1383" w:rsidRDefault="00EB221B" w:rsidP="006842E8">
      <w:pPr>
        <w:pStyle w:val="PlainText"/>
        <w:spacing w:line="360" w:lineRule="auto"/>
        <w:rPr>
          <w:rFonts w:ascii="Arial" w:hAnsi="Arial"/>
          <w:sz w:val="24"/>
          <w:szCs w:val="24"/>
        </w:rPr>
      </w:pPr>
    </w:p>
    <w:p w14:paraId="5E77D451" w14:textId="77777777" w:rsidR="00236FF6" w:rsidRPr="007B1383" w:rsidRDefault="00236FF6" w:rsidP="006842E8">
      <w:pPr>
        <w:pStyle w:val="PlainText"/>
        <w:spacing w:line="360" w:lineRule="auto"/>
        <w:rPr>
          <w:rFonts w:ascii="Arial" w:hAnsi="Arial"/>
          <w:sz w:val="24"/>
          <w:szCs w:val="24"/>
        </w:rPr>
      </w:pPr>
    </w:p>
    <w:p w14:paraId="6A011471" w14:textId="09420CB7" w:rsidR="005C44A8" w:rsidRPr="007B1383" w:rsidRDefault="005C44A8" w:rsidP="006842E8">
      <w:pPr>
        <w:pStyle w:val="PlainText"/>
        <w:spacing w:line="360" w:lineRule="auto"/>
        <w:rPr>
          <w:rFonts w:ascii="Arial" w:hAnsi="Arial"/>
          <w:b/>
          <w:sz w:val="24"/>
          <w:szCs w:val="24"/>
        </w:rPr>
      </w:pPr>
      <w:r w:rsidRPr="007B1383">
        <w:rPr>
          <w:rFonts w:ascii="Arial" w:hAnsi="Arial"/>
          <w:b/>
          <w:sz w:val="24"/>
          <w:szCs w:val="24"/>
        </w:rPr>
        <w:t>2.</w:t>
      </w:r>
      <w:r w:rsidR="00EB221B" w:rsidRPr="007B1383">
        <w:rPr>
          <w:rFonts w:ascii="Arial" w:hAnsi="Arial"/>
          <w:b/>
          <w:sz w:val="24"/>
          <w:szCs w:val="24"/>
        </w:rPr>
        <w:t>2</w:t>
      </w:r>
      <w:r w:rsidRPr="007B1383">
        <w:rPr>
          <w:rFonts w:ascii="Arial" w:hAnsi="Arial"/>
          <w:b/>
          <w:sz w:val="24"/>
          <w:szCs w:val="24"/>
        </w:rPr>
        <w:t xml:space="preserve"> I</w:t>
      </w:r>
      <w:r w:rsidR="00F1130E" w:rsidRPr="007B1383">
        <w:rPr>
          <w:rFonts w:ascii="Arial" w:hAnsi="Arial"/>
          <w:b/>
          <w:sz w:val="24"/>
          <w:szCs w:val="24"/>
        </w:rPr>
        <w:t>mportance and present knowledge of the i</w:t>
      </w:r>
      <w:r w:rsidRPr="007B1383">
        <w:rPr>
          <w:rFonts w:ascii="Arial" w:hAnsi="Arial"/>
          <w:b/>
          <w:sz w:val="24"/>
          <w:szCs w:val="24"/>
        </w:rPr>
        <w:t>onospheric source</w:t>
      </w:r>
      <w:r w:rsidR="00FA24C7" w:rsidRPr="007B1383">
        <w:rPr>
          <w:rFonts w:ascii="Arial" w:hAnsi="Arial" w:cs="Arial"/>
          <w:b/>
          <w:sz w:val="24"/>
          <w:szCs w:val="24"/>
        </w:rPr>
        <w:t xml:space="preserve"> (molecular ions)</w:t>
      </w:r>
    </w:p>
    <w:p w14:paraId="271FF204" w14:textId="77777777" w:rsidR="00477BC0" w:rsidRPr="007B1383" w:rsidRDefault="00477BC0" w:rsidP="006842E8">
      <w:pPr>
        <w:pStyle w:val="PlainText"/>
        <w:spacing w:line="360" w:lineRule="auto"/>
        <w:rPr>
          <w:rFonts w:ascii="Arial" w:hAnsi="Arial"/>
          <w:sz w:val="24"/>
          <w:szCs w:val="24"/>
        </w:rPr>
      </w:pPr>
    </w:p>
    <w:p w14:paraId="4F4E95D0" w14:textId="030DC586" w:rsidR="00C45BE9" w:rsidRPr="007B1383" w:rsidRDefault="00742C86" w:rsidP="00FE41F2">
      <w:pPr>
        <w:pStyle w:val="PlainText"/>
        <w:spacing w:line="360" w:lineRule="auto"/>
        <w:rPr>
          <w:rFonts w:ascii="Arial" w:hAnsi="Arial" w:cs="Arial"/>
          <w:sz w:val="24"/>
          <w:szCs w:val="24"/>
        </w:rPr>
      </w:pPr>
      <w:r w:rsidRPr="007B1383">
        <w:rPr>
          <w:rFonts w:ascii="Arial" w:hAnsi="Arial" w:cs="Arial"/>
          <w:sz w:val="24"/>
          <w:szCs w:val="24"/>
        </w:rPr>
        <w:t>M</w:t>
      </w:r>
      <w:r w:rsidR="00B717D9" w:rsidRPr="007B1383">
        <w:rPr>
          <w:rFonts w:ascii="Arial" w:hAnsi="Arial" w:cs="Arial"/>
          <w:sz w:val="24"/>
          <w:szCs w:val="24"/>
        </w:rPr>
        <w:t>olecular ions</w:t>
      </w:r>
      <w:r w:rsidR="000819A2" w:rsidRPr="007B1383">
        <w:rPr>
          <w:rFonts w:ascii="Arial" w:hAnsi="Arial" w:cs="Arial"/>
          <w:sz w:val="24"/>
          <w:szCs w:val="24"/>
        </w:rPr>
        <w:t xml:space="preserve"> such as</w:t>
      </w:r>
      <w:r w:rsidR="00933F24" w:rsidRPr="007B1383">
        <w:rPr>
          <w:rFonts w:ascii="Arial" w:hAnsi="Arial" w:cs="Arial"/>
          <w:sz w:val="24"/>
          <w:szCs w:val="24"/>
        </w:rPr>
        <w:t xml:space="preserve"> N</w:t>
      </w:r>
      <w:r w:rsidR="00933F24" w:rsidRPr="007B1383">
        <w:rPr>
          <w:rFonts w:ascii="Arial" w:hAnsi="Arial" w:cs="Arial"/>
          <w:sz w:val="24"/>
          <w:szCs w:val="24"/>
          <w:vertAlign w:val="subscript"/>
        </w:rPr>
        <w:t>2</w:t>
      </w:r>
      <w:r w:rsidR="00933F24" w:rsidRPr="007B1383">
        <w:rPr>
          <w:rFonts w:ascii="Arial" w:hAnsi="Arial" w:cs="Arial"/>
          <w:sz w:val="24"/>
          <w:szCs w:val="24"/>
          <w:vertAlign w:val="superscript"/>
        </w:rPr>
        <w:t>+</w:t>
      </w:r>
      <w:r w:rsidR="00933F24" w:rsidRPr="007B1383">
        <w:rPr>
          <w:rFonts w:ascii="Arial" w:hAnsi="Arial" w:cs="Arial"/>
          <w:sz w:val="24"/>
          <w:szCs w:val="24"/>
        </w:rPr>
        <w:t>,</w:t>
      </w:r>
      <w:r w:rsidR="000819A2" w:rsidRPr="007B1383">
        <w:rPr>
          <w:rFonts w:ascii="Arial" w:hAnsi="Arial" w:cs="Arial"/>
          <w:sz w:val="24"/>
          <w:szCs w:val="24"/>
        </w:rPr>
        <w:t xml:space="preserve"> NO</w:t>
      </w:r>
      <w:r w:rsidR="000819A2" w:rsidRPr="007B1383">
        <w:rPr>
          <w:rFonts w:ascii="Arial" w:hAnsi="Arial" w:cs="Arial"/>
          <w:sz w:val="24"/>
          <w:szCs w:val="24"/>
          <w:vertAlign w:val="superscript"/>
        </w:rPr>
        <w:t>+</w:t>
      </w:r>
      <w:r w:rsidR="00933F24" w:rsidRPr="007B1383">
        <w:rPr>
          <w:rFonts w:ascii="Arial" w:hAnsi="Arial" w:cs="Arial"/>
          <w:sz w:val="24"/>
          <w:szCs w:val="24"/>
        </w:rPr>
        <w:t>,</w:t>
      </w:r>
      <w:r w:rsidR="000819A2" w:rsidRPr="007B1383">
        <w:rPr>
          <w:rFonts w:ascii="Arial" w:hAnsi="Arial" w:cs="Arial"/>
          <w:sz w:val="24"/>
          <w:szCs w:val="24"/>
        </w:rPr>
        <w:t xml:space="preserve"> and O</w:t>
      </w:r>
      <w:r w:rsidR="000819A2" w:rsidRPr="007B1383">
        <w:rPr>
          <w:rFonts w:ascii="Arial" w:hAnsi="Arial" w:cs="Arial"/>
          <w:sz w:val="24"/>
          <w:szCs w:val="24"/>
          <w:vertAlign w:val="subscript"/>
        </w:rPr>
        <w:t>2</w:t>
      </w:r>
      <w:r w:rsidR="000819A2" w:rsidRPr="007B1383">
        <w:rPr>
          <w:rFonts w:ascii="Arial" w:hAnsi="Arial" w:cs="Arial"/>
          <w:sz w:val="24"/>
          <w:szCs w:val="24"/>
          <w:vertAlign w:val="superscript"/>
        </w:rPr>
        <w:t>+</w:t>
      </w:r>
      <w:r w:rsidR="00B717D9" w:rsidRPr="007B1383">
        <w:rPr>
          <w:rFonts w:ascii="Arial" w:hAnsi="Arial" w:cs="Arial"/>
          <w:sz w:val="24"/>
          <w:szCs w:val="24"/>
        </w:rPr>
        <w:t xml:space="preserve"> </w:t>
      </w:r>
      <w:r w:rsidR="005D1836" w:rsidRPr="007B1383">
        <w:rPr>
          <w:rFonts w:ascii="Arial" w:hAnsi="Arial" w:cs="Arial"/>
          <w:sz w:val="24"/>
          <w:szCs w:val="24"/>
        </w:rPr>
        <w:t>were</w:t>
      </w:r>
      <w:r w:rsidR="00B717D9" w:rsidRPr="007B1383">
        <w:rPr>
          <w:rFonts w:ascii="Arial" w:hAnsi="Arial" w:cs="Arial"/>
          <w:sz w:val="24"/>
          <w:szCs w:val="24"/>
        </w:rPr>
        <w:t xml:space="preserve"> found together with O</w:t>
      </w:r>
      <w:r w:rsidR="00B717D9" w:rsidRPr="007B1383">
        <w:rPr>
          <w:rFonts w:ascii="Arial" w:hAnsi="Arial" w:cs="Arial"/>
          <w:sz w:val="24"/>
          <w:szCs w:val="24"/>
          <w:vertAlign w:val="superscript"/>
        </w:rPr>
        <w:t>+</w:t>
      </w:r>
      <w:r w:rsidR="00B717D9" w:rsidRPr="007B1383">
        <w:rPr>
          <w:rFonts w:ascii="Arial" w:hAnsi="Arial" w:cs="Arial"/>
          <w:sz w:val="24"/>
          <w:szCs w:val="24"/>
        </w:rPr>
        <w:t xml:space="preserve"> ions</w:t>
      </w:r>
      <w:r w:rsidR="00BB6D71" w:rsidRPr="007B1383">
        <w:rPr>
          <w:rFonts w:ascii="Arial" w:hAnsi="Arial" w:cs="Arial"/>
          <w:sz w:val="24"/>
          <w:szCs w:val="24"/>
        </w:rPr>
        <w:t xml:space="preserve"> </w:t>
      </w:r>
      <w:r w:rsidR="00933F24" w:rsidRPr="007B1383">
        <w:rPr>
          <w:rFonts w:ascii="Arial" w:hAnsi="Arial" w:cs="Arial"/>
          <w:sz w:val="24"/>
          <w:szCs w:val="24"/>
        </w:rPr>
        <w:t xml:space="preserve">in the topside ionosphere in the 1970’s (Hoffman </w:t>
      </w:r>
      <w:r w:rsidR="0067568F" w:rsidRPr="007B1383">
        <w:rPr>
          <w:rFonts w:ascii="Arial" w:hAnsi="Arial" w:cs="Arial"/>
          <w:sz w:val="24"/>
          <w:szCs w:val="24"/>
        </w:rPr>
        <w:t>et al.</w:t>
      </w:r>
      <w:r w:rsidR="00933F24" w:rsidRPr="007B1383">
        <w:rPr>
          <w:rFonts w:ascii="Arial" w:hAnsi="Arial" w:cs="Arial"/>
          <w:sz w:val="24"/>
          <w:szCs w:val="24"/>
        </w:rPr>
        <w:t>, 1974) and at high altitude (above 2 R</w:t>
      </w:r>
      <w:r w:rsidR="00933F24" w:rsidRPr="007B1383">
        <w:rPr>
          <w:rFonts w:ascii="Arial" w:hAnsi="Arial" w:cs="Arial"/>
          <w:sz w:val="24"/>
          <w:szCs w:val="24"/>
          <w:vertAlign w:val="subscript"/>
        </w:rPr>
        <w:t>E</w:t>
      </w:r>
      <w:r w:rsidR="00324F92" w:rsidRPr="007B1383">
        <w:rPr>
          <w:rFonts w:ascii="Arial" w:hAnsi="Arial" w:cs="Arial"/>
          <w:sz w:val="24"/>
          <w:szCs w:val="24"/>
        </w:rPr>
        <w:t xml:space="preserve"> altitude)</w:t>
      </w:r>
      <w:r w:rsidR="00933F24" w:rsidRPr="007B1383">
        <w:rPr>
          <w:rFonts w:ascii="Arial" w:hAnsi="Arial" w:cs="Arial"/>
          <w:sz w:val="24"/>
          <w:szCs w:val="24"/>
        </w:rPr>
        <w:t xml:space="preserve"> </w:t>
      </w:r>
      <w:r w:rsidRPr="007B1383">
        <w:rPr>
          <w:rFonts w:ascii="Arial" w:hAnsi="Arial" w:cs="Arial"/>
          <w:sz w:val="24"/>
          <w:szCs w:val="24"/>
        </w:rPr>
        <w:t>in 1980's</w:t>
      </w:r>
      <w:r w:rsidR="00BB6D71" w:rsidRPr="007B1383">
        <w:rPr>
          <w:rFonts w:ascii="Arial" w:hAnsi="Arial" w:cs="Arial"/>
          <w:sz w:val="24"/>
          <w:szCs w:val="24"/>
        </w:rPr>
        <w:t xml:space="preserve"> (e.g., </w:t>
      </w:r>
      <w:proofErr w:type="spellStart"/>
      <w:r w:rsidR="00BB6D71" w:rsidRPr="007B1383">
        <w:rPr>
          <w:rFonts w:ascii="Arial" w:hAnsi="Arial"/>
          <w:sz w:val="24"/>
          <w:szCs w:val="24"/>
        </w:rPr>
        <w:t>Chapell</w:t>
      </w:r>
      <w:proofErr w:type="spellEnd"/>
      <w:r w:rsidR="00BB6D71" w:rsidRPr="007B1383">
        <w:rPr>
          <w:rFonts w:ascii="Arial" w:hAnsi="Arial"/>
          <w:sz w:val="24"/>
          <w:szCs w:val="24"/>
        </w:rPr>
        <w:t xml:space="preserve"> et al., 1982</w:t>
      </w:r>
      <w:r w:rsidRPr="007B1383">
        <w:rPr>
          <w:rFonts w:ascii="Arial" w:hAnsi="Arial"/>
          <w:sz w:val="24"/>
          <w:szCs w:val="24"/>
        </w:rPr>
        <w:t>; Craven et al., 1985</w:t>
      </w:r>
      <w:r w:rsidR="00BB6D71" w:rsidRPr="007B1383">
        <w:rPr>
          <w:rFonts w:ascii="Arial" w:hAnsi="Arial"/>
          <w:sz w:val="24"/>
          <w:szCs w:val="24"/>
        </w:rPr>
        <w:t>)</w:t>
      </w:r>
      <w:r w:rsidR="00B717D9" w:rsidRPr="007B1383">
        <w:rPr>
          <w:rFonts w:ascii="Arial" w:hAnsi="Arial" w:cs="Arial"/>
          <w:sz w:val="24"/>
          <w:szCs w:val="24"/>
        </w:rPr>
        <w:t>.</w:t>
      </w:r>
      <w:r w:rsidR="00CE3868" w:rsidRPr="007B1383">
        <w:rPr>
          <w:rFonts w:ascii="Arial" w:hAnsi="Arial" w:cs="Arial"/>
          <w:sz w:val="24"/>
          <w:szCs w:val="24"/>
        </w:rPr>
        <w:t xml:space="preserve"> </w:t>
      </w:r>
      <w:r w:rsidR="000819A2" w:rsidRPr="007B1383">
        <w:rPr>
          <w:rFonts w:ascii="Arial" w:hAnsi="Arial" w:cs="Arial"/>
          <w:sz w:val="24"/>
          <w:szCs w:val="24"/>
        </w:rPr>
        <w:t xml:space="preserve">Unlike the </w:t>
      </w:r>
      <w:r w:rsidR="00324F92" w:rsidRPr="007B1383">
        <w:rPr>
          <w:rFonts w:ascii="Arial" w:hAnsi="Arial" w:cs="Arial"/>
          <w:sz w:val="24"/>
          <w:szCs w:val="24"/>
        </w:rPr>
        <w:t xml:space="preserve">many </w:t>
      </w:r>
      <w:r w:rsidR="000819A2" w:rsidRPr="007B1383">
        <w:rPr>
          <w:rFonts w:ascii="Arial" w:hAnsi="Arial" w:cs="Arial"/>
          <w:sz w:val="24"/>
          <w:szCs w:val="24"/>
        </w:rPr>
        <w:t>atomic ion</w:t>
      </w:r>
      <w:r w:rsidR="00324F92" w:rsidRPr="007B1383">
        <w:rPr>
          <w:rFonts w:ascii="Arial" w:hAnsi="Arial" w:cs="Arial"/>
          <w:sz w:val="24"/>
          <w:szCs w:val="24"/>
        </w:rPr>
        <w:t xml:space="preserve"> </w:t>
      </w:r>
      <w:r w:rsidR="000819A2" w:rsidRPr="007B1383">
        <w:rPr>
          <w:rFonts w:ascii="Arial" w:hAnsi="Arial" w:cs="Arial"/>
          <w:sz w:val="24"/>
          <w:szCs w:val="24"/>
        </w:rPr>
        <w:t>s</w:t>
      </w:r>
      <w:r w:rsidR="00324F92" w:rsidRPr="007B1383">
        <w:rPr>
          <w:rFonts w:ascii="Arial" w:hAnsi="Arial" w:cs="Arial"/>
          <w:sz w:val="24"/>
          <w:szCs w:val="24"/>
        </w:rPr>
        <w:t>pecies</w:t>
      </w:r>
      <w:r w:rsidR="000819A2" w:rsidRPr="007B1383">
        <w:rPr>
          <w:rFonts w:ascii="Arial" w:hAnsi="Arial" w:cs="Arial"/>
          <w:sz w:val="24"/>
          <w:szCs w:val="24"/>
        </w:rPr>
        <w:t xml:space="preserve"> </w:t>
      </w:r>
      <w:r w:rsidR="00324F92" w:rsidRPr="007B1383">
        <w:rPr>
          <w:rFonts w:ascii="Arial" w:hAnsi="Arial" w:cs="Arial"/>
          <w:sz w:val="24"/>
          <w:szCs w:val="24"/>
        </w:rPr>
        <w:t xml:space="preserve">in the magnetosphere </w:t>
      </w:r>
      <w:r w:rsidR="000819A2" w:rsidRPr="007B1383">
        <w:rPr>
          <w:rFonts w:ascii="Arial" w:hAnsi="Arial" w:cs="Arial"/>
          <w:sz w:val="24"/>
          <w:szCs w:val="24"/>
        </w:rPr>
        <w:t>(H, He, N, and O), which are partly supplied from the solar wind, molecular ions cannot be of solar wind origin.</w:t>
      </w:r>
      <w:r w:rsidR="00CE3868" w:rsidRPr="007B1383">
        <w:rPr>
          <w:rFonts w:ascii="Arial" w:hAnsi="Arial" w:cs="Arial"/>
          <w:sz w:val="24"/>
          <w:szCs w:val="24"/>
        </w:rPr>
        <w:t xml:space="preserve"> </w:t>
      </w:r>
      <w:r w:rsidR="009727CC" w:rsidRPr="007B1383">
        <w:rPr>
          <w:rFonts w:ascii="Arial" w:hAnsi="Arial" w:cs="Arial"/>
          <w:sz w:val="24"/>
          <w:szCs w:val="24"/>
        </w:rPr>
        <w:t>In fact</w:t>
      </w:r>
      <w:r w:rsidR="00572669" w:rsidRPr="007B1383">
        <w:rPr>
          <w:rFonts w:ascii="Arial" w:hAnsi="Arial" w:cs="Arial"/>
          <w:sz w:val="24"/>
          <w:szCs w:val="24"/>
        </w:rPr>
        <w:t xml:space="preserve">, </w:t>
      </w:r>
      <w:r w:rsidR="009727CC" w:rsidRPr="007B1383">
        <w:rPr>
          <w:rFonts w:ascii="Arial" w:hAnsi="Arial" w:cs="Arial"/>
          <w:sz w:val="24"/>
          <w:szCs w:val="24"/>
        </w:rPr>
        <w:t xml:space="preserve">Akebono SMS instrument found </w:t>
      </w:r>
      <w:proofErr w:type="spellStart"/>
      <w:r w:rsidR="00736FF6" w:rsidRPr="007B1383">
        <w:rPr>
          <w:rFonts w:ascii="Arial" w:hAnsi="Arial" w:cs="Arial"/>
          <w:sz w:val="24"/>
          <w:szCs w:val="24"/>
        </w:rPr>
        <w:t>up</w:t>
      </w:r>
      <w:r w:rsidR="00572669" w:rsidRPr="007B1383">
        <w:rPr>
          <w:rFonts w:ascii="Arial" w:hAnsi="Arial" w:cs="Arial"/>
          <w:sz w:val="24"/>
          <w:szCs w:val="24"/>
        </w:rPr>
        <w:t>flo</w:t>
      </w:r>
      <w:r w:rsidR="002D14DA" w:rsidRPr="007B1383">
        <w:rPr>
          <w:rFonts w:ascii="Arial" w:hAnsi="Arial" w:cs="Arial"/>
          <w:sz w:val="24"/>
          <w:szCs w:val="24"/>
        </w:rPr>
        <w:t>w</w:t>
      </w:r>
      <w:r w:rsidR="00736FF6" w:rsidRPr="007B1383">
        <w:rPr>
          <w:rFonts w:ascii="Arial" w:hAnsi="Arial" w:cs="Arial"/>
          <w:sz w:val="24"/>
          <w:szCs w:val="24"/>
        </w:rPr>
        <w:t>ing</w:t>
      </w:r>
      <w:proofErr w:type="spellEnd"/>
      <w:r w:rsidR="00736FF6" w:rsidRPr="007B1383">
        <w:rPr>
          <w:rFonts w:ascii="Arial" w:hAnsi="Arial" w:cs="Arial"/>
          <w:sz w:val="24"/>
          <w:szCs w:val="24"/>
        </w:rPr>
        <w:t xml:space="preserve"> molecular ions</w:t>
      </w:r>
      <w:r w:rsidR="00355B02" w:rsidRPr="007B1383">
        <w:rPr>
          <w:rFonts w:ascii="Arial" w:hAnsi="Arial" w:cs="Arial"/>
          <w:sz w:val="24"/>
          <w:szCs w:val="24"/>
        </w:rPr>
        <w:t>.</w:t>
      </w:r>
      <w:r w:rsidR="004332CB" w:rsidRPr="007B1383">
        <w:rPr>
          <w:rFonts w:ascii="Arial" w:hAnsi="Arial" w:cs="Arial"/>
          <w:sz w:val="24"/>
          <w:szCs w:val="24"/>
        </w:rPr>
        <w:t xml:space="preserve">  </w:t>
      </w:r>
      <w:r w:rsidR="000943AE" w:rsidRPr="007B1383">
        <w:rPr>
          <w:rFonts w:ascii="Arial" w:hAnsi="Arial" w:cs="Arial"/>
          <w:sz w:val="24"/>
          <w:szCs w:val="24"/>
        </w:rPr>
        <w:t>One peculiar feature is that the flux</w:t>
      </w:r>
      <w:r w:rsidR="005014A4" w:rsidRPr="007B1383">
        <w:rPr>
          <w:rFonts w:ascii="Arial" w:hAnsi="Arial" w:cs="Arial"/>
          <w:sz w:val="24"/>
          <w:szCs w:val="24"/>
        </w:rPr>
        <w:t>es</w:t>
      </w:r>
      <w:r w:rsidR="000943AE" w:rsidRPr="007B1383">
        <w:rPr>
          <w:rFonts w:ascii="Arial" w:hAnsi="Arial" w:cs="Arial"/>
          <w:sz w:val="24"/>
          <w:szCs w:val="24"/>
        </w:rPr>
        <w:t xml:space="preserve"> of molecular ions (N</w:t>
      </w:r>
      <w:r w:rsidR="000943AE" w:rsidRPr="007B1383">
        <w:rPr>
          <w:rFonts w:ascii="Arial" w:hAnsi="Arial" w:cs="Arial"/>
          <w:sz w:val="24"/>
          <w:szCs w:val="24"/>
          <w:vertAlign w:val="subscript"/>
        </w:rPr>
        <w:t>2</w:t>
      </w:r>
      <w:r w:rsidR="000943AE" w:rsidRPr="007B1383">
        <w:rPr>
          <w:rFonts w:ascii="Arial" w:hAnsi="Arial" w:cs="Arial"/>
          <w:sz w:val="24"/>
          <w:szCs w:val="24"/>
          <w:vertAlign w:val="superscript"/>
        </w:rPr>
        <w:t>+</w:t>
      </w:r>
      <w:r w:rsidR="000943AE" w:rsidRPr="007B1383">
        <w:rPr>
          <w:rFonts w:ascii="Arial" w:hAnsi="Arial" w:cs="Arial"/>
          <w:sz w:val="24"/>
          <w:szCs w:val="24"/>
        </w:rPr>
        <w:t>, NO</w:t>
      </w:r>
      <w:r w:rsidR="000943AE" w:rsidRPr="007B1383">
        <w:rPr>
          <w:rFonts w:ascii="Arial" w:hAnsi="Arial" w:cs="Arial"/>
          <w:sz w:val="24"/>
          <w:szCs w:val="24"/>
          <w:vertAlign w:val="superscript"/>
        </w:rPr>
        <w:t>+</w:t>
      </w:r>
      <w:r w:rsidR="000943AE" w:rsidRPr="007B1383">
        <w:rPr>
          <w:rFonts w:ascii="Arial" w:hAnsi="Arial" w:cs="Arial"/>
          <w:sz w:val="24"/>
          <w:szCs w:val="24"/>
        </w:rPr>
        <w:t>, and O</w:t>
      </w:r>
      <w:r w:rsidR="000943AE" w:rsidRPr="007B1383">
        <w:rPr>
          <w:rFonts w:ascii="Arial" w:hAnsi="Arial" w:cs="Arial"/>
          <w:sz w:val="24"/>
          <w:szCs w:val="24"/>
          <w:vertAlign w:val="subscript"/>
        </w:rPr>
        <w:t>2</w:t>
      </w:r>
      <w:r w:rsidR="000943AE" w:rsidRPr="007B1383">
        <w:rPr>
          <w:rFonts w:ascii="Arial" w:hAnsi="Arial" w:cs="Arial"/>
          <w:sz w:val="24"/>
          <w:szCs w:val="24"/>
          <w:vertAlign w:val="superscript"/>
        </w:rPr>
        <w:t>+</w:t>
      </w:r>
      <w:r w:rsidR="000943AE" w:rsidRPr="007B1383">
        <w:rPr>
          <w:rFonts w:ascii="Arial" w:hAnsi="Arial" w:cs="Arial"/>
          <w:sz w:val="24"/>
          <w:szCs w:val="24"/>
        </w:rPr>
        <w:t xml:space="preserve">) in the </w:t>
      </w:r>
      <w:r w:rsidR="00ED7B5A" w:rsidRPr="007B1383">
        <w:rPr>
          <w:rFonts w:ascii="Arial" w:hAnsi="Arial" w:cs="Arial"/>
          <w:sz w:val="24"/>
          <w:szCs w:val="24"/>
        </w:rPr>
        <w:t>magnetosphere, for both</w:t>
      </w:r>
      <w:r w:rsidR="005014A4" w:rsidRPr="007B1383">
        <w:rPr>
          <w:rFonts w:ascii="Arial" w:hAnsi="Arial" w:cs="Arial"/>
          <w:sz w:val="24"/>
          <w:szCs w:val="24"/>
        </w:rPr>
        <w:t xml:space="preserve"> the</w:t>
      </w:r>
      <w:r w:rsidR="00ED7B5A" w:rsidRPr="007B1383">
        <w:rPr>
          <w:rFonts w:ascii="Arial" w:hAnsi="Arial" w:cs="Arial"/>
          <w:sz w:val="24"/>
          <w:szCs w:val="24"/>
        </w:rPr>
        <w:t xml:space="preserve"> </w:t>
      </w:r>
      <w:proofErr w:type="spellStart"/>
      <w:r w:rsidR="005014A4" w:rsidRPr="007B1383">
        <w:rPr>
          <w:rFonts w:ascii="Arial" w:hAnsi="Arial" w:cs="Arial"/>
          <w:sz w:val="24"/>
          <w:szCs w:val="24"/>
        </w:rPr>
        <w:t>up</w:t>
      </w:r>
      <w:r w:rsidR="00ED7B5A" w:rsidRPr="007B1383">
        <w:rPr>
          <w:rFonts w:ascii="Arial" w:hAnsi="Arial" w:cs="Arial"/>
          <w:sz w:val="24"/>
          <w:szCs w:val="24"/>
        </w:rPr>
        <w:t>flow</w:t>
      </w:r>
      <w:r w:rsidR="005014A4" w:rsidRPr="007B1383">
        <w:rPr>
          <w:rFonts w:ascii="Arial" w:hAnsi="Arial" w:cs="Arial"/>
          <w:sz w:val="24"/>
          <w:szCs w:val="24"/>
        </w:rPr>
        <w:t>ing</w:t>
      </w:r>
      <w:proofErr w:type="spellEnd"/>
      <w:r w:rsidR="00ED7B5A" w:rsidRPr="007B1383">
        <w:rPr>
          <w:rFonts w:ascii="Arial" w:hAnsi="Arial" w:cs="Arial"/>
          <w:sz w:val="24"/>
          <w:szCs w:val="24"/>
        </w:rPr>
        <w:t xml:space="preserve"> </w:t>
      </w:r>
      <w:r w:rsidR="005014A4" w:rsidRPr="007B1383">
        <w:rPr>
          <w:rFonts w:ascii="Arial" w:hAnsi="Arial" w:cs="Arial"/>
          <w:sz w:val="24"/>
          <w:szCs w:val="24"/>
        </w:rPr>
        <w:t>ions</w:t>
      </w:r>
      <w:r w:rsidR="000943AE" w:rsidRPr="007B1383">
        <w:rPr>
          <w:rFonts w:ascii="Arial" w:hAnsi="Arial" w:cs="Arial"/>
          <w:sz w:val="24"/>
          <w:szCs w:val="24"/>
        </w:rPr>
        <w:t xml:space="preserve"> </w:t>
      </w:r>
      <w:r w:rsidR="005014A4" w:rsidRPr="007B1383">
        <w:rPr>
          <w:rFonts w:ascii="Arial" w:hAnsi="Arial" w:cs="Arial"/>
          <w:sz w:val="24"/>
          <w:szCs w:val="24"/>
        </w:rPr>
        <w:t>coming from</w:t>
      </w:r>
      <w:r w:rsidR="000943AE" w:rsidRPr="007B1383">
        <w:rPr>
          <w:rFonts w:ascii="Arial" w:hAnsi="Arial" w:cs="Arial"/>
          <w:sz w:val="24"/>
          <w:szCs w:val="24"/>
        </w:rPr>
        <w:t xml:space="preserve"> the ionosphere and trapped</w:t>
      </w:r>
      <w:r w:rsidR="00ED7B5A" w:rsidRPr="007B1383">
        <w:rPr>
          <w:rFonts w:ascii="Arial" w:hAnsi="Arial" w:cs="Arial"/>
          <w:sz w:val="24"/>
          <w:szCs w:val="24"/>
        </w:rPr>
        <w:t xml:space="preserve"> one</w:t>
      </w:r>
      <w:r w:rsidR="000943AE" w:rsidRPr="007B1383">
        <w:rPr>
          <w:rFonts w:ascii="Arial" w:hAnsi="Arial" w:cs="Arial"/>
          <w:sz w:val="24"/>
          <w:szCs w:val="24"/>
        </w:rPr>
        <w:t xml:space="preserve"> in th</w:t>
      </w:r>
      <w:r w:rsidR="005014A4" w:rsidRPr="007B1383">
        <w:rPr>
          <w:rFonts w:ascii="Arial" w:hAnsi="Arial" w:cs="Arial"/>
          <w:sz w:val="24"/>
          <w:szCs w:val="24"/>
        </w:rPr>
        <w:t>e inner magnetosphere, increase</w:t>
      </w:r>
      <w:r w:rsidR="000943AE" w:rsidRPr="007B1383">
        <w:rPr>
          <w:rFonts w:ascii="Arial" w:hAnsi="Arial" w:cs="Arial"/>
          <w:sz w:val="24"/>
          <w:szCs w:val="24"/>
        </w:rPr>
        <w:t xml:space="preserve"> more drastically than atomic ions (O</w:t>
      </w:r>
      <w:r w:rsidR="000943AE" w:rsidRPr="007B1383">
        <w:rPr>
          <w:rFonts w:ascii="Arial" w:hAnsi="Arial" w:cs="Arial"/>
          <w:sz w:val="24"/>
          <w:szCs w:val="24"/>
          <w:vertAlign w:val="superscript"/>
        </w:rPr>
        <w:t>+</w:t>
      </w:r>
      <w:r w:rsidR="000943AE" w:rsidRPr="007B1383">
        <w:rPr>
          <w:rFonts w:ascii="Arial" w:hAnsi="Arial" w:cs="Arial"/>
          <w:sz w:val="24"/>
          <w:szCs w:val="24"/>
        </w:rPr>
        <w:t>) during strong geomagnetic storms (</w:t>
      </w:r>
      <w:proofErr w:type="spellStart"/>
      <w:r w:rsidR="000943AE" w:rsidRPr="007B1383">
        <w:rPr>
          <w:rFonts w:ascii="Arial" w:hAnsi="Arial" w:cs="Arial"/>
          <w:sz w:val="24"/>
          <w:szCs w:val="24"/>
        </w:rPr>
        <w:t>Yau</w:t>
      </w:r>
      <w:proofErr w:type="spellEnd"/>
      <w:r w:rsidR="000943AE" w:rsidRPr="007B1383">
        <w:rPr>
          <w:rFonts w:ascii="Arial" w:hAnsi="Arial" w:cs="Arial"/>
          <w:sz w:val="24"/>
          <w:szCs w:val="24"/>
        </w:rPr>
        <w:t xml:space="preserve"> et al., 1993; Craven et al., 1985; </w:t>
      </w:r>
      <w:proofErr w:type="spellStart"/>
      <w:r w:rsidR="000943AE" w:rsidRPr="007B1383">
        <w:rPr>
          <w:rFonts w:ascii="Arial" w:hAnsi="Arial" w:cs="Arial"/>
          <w:sz w:val="24"/>
          <w:szCs w:val="24"/>
        </w:rPr>
        <w:t>Klecker</w:t>
      </w:r>
      <w:proofErr w:type="spellEnd"/>
      <w:r w:rsidR="000943AE" w:rsidRPr="007B1383">
        <w:rPr>
          <w:rFonts w:ascii="Arial" w:hAnsi="Arial" w:cs="Arial"/>
          <w:sz w:val="24"/>
          <w:szCs w:val="24"/>
        </w:rPr>
        <w:t xml:space="preserve"> et al., 1986; Hamilton et al., 1988).</w:t>
      </w:r>
      <w:r w:rsidR="00CE3868" w:rsidRPr="007B1383">
        <w:rPr>
          <w:rFonts w:ascii="Arial" w:hAnsi="Arial" w:cs="Arial"/>
          <w:sz w:val="24"/>
          <w:szCs w:val="24"/>
        </w:rPr>
        <w:t xml:space="preserve"> </w:t>
      </w:r>
      <w:r w:rsidR="000943AE" w:rsidRPr="007B1383">
        <w:rPr>
          <w:rFonts w:ascii="Arial" w:hAnsi="Arial" w:cs="Arial"/>
          <w:sz w:val="24"/>
          <w:szCs w:val="24"/>
        </w:rPr>
        <w:t xml:space="preserve">The correlation between </w:t>
      </w:r>
      <w:r w:rsidR="00ED7B5A" w:rsidRPr="007B1383">
        <w:rPr>
          <w:rFonts w:ascii="Arial" w:hAnsi="Arial" w:cs="Arial"/>
          <w:sz w:val="24"/>
          <w:szCs w:val="24"/>
        </w:rPr>
        <w:t xml:space="preserve">the </w:t>
      </w:r>
      <w:r w:rsidR="000943AE" w:rsidRPr="007B1383">
        <w:rPr>
          <w:rFonts w:ascii="Arial" w:hAnsi="Arial" w:cs="Arial"/>
          <w:sz w:val="24"/>
          <w:szCs w:val="24"/>
        </w:rPr>
        <w:t xml:space="preserve">magnetospheric activity (measured by geomagnetic indices) and </w:t>
      </w:r>
      <w:r w:rsidR="00ED7B5A" w:rsidRPr="007B1383">
        <w:rPr>
          <w:rFonts w:ascii="Arial" w:hAnsi="Arial" w:cs="Arial"/>
          <w:sz w:val="24"/>
          <w:szCs w:val="24"/>
        </w:rPr>
        <w:t>the ion flux</w:t>
      </w:r>
      <w:r w:rsidR="00C45BE9" w:rsidRPr="007B1383">
        <w:rPr>
          <w:rFonts w:ascii="Arial" w:hAnsi="Arial" w:cs="Arial"/>
          <w:sz w:val="24"/>
          <w:szCs w:val="24"/>
        </w:rPr>
        <w:t xml:space="preserve"> </w:t>
      </w:r>
      <w:r w:rsidR="00397D7F" w:rsidRPr="007B1383">
        <w:rPr>
          <w:rFonts w:ascii="Arial" w:hAnsi="Arial" w:cs="Arial"/>
          <w:sz w:val="24"/>
          <w:szCs w:val="24"/>
        </w:rPr>
        <w:t>of</w:t>
      </w:r>
      <w:r w:rsidR="00642C00" w:rsidRPr="007B1383">
        <w:rPr>
          <w:rFonts w:ascii="Arial" w:hAnsi="Arial" w:cs="Arial"/>
          <w:sz w:val="24"/>
          <w:szCs w:val="24"/>
        </w:rPr>
        <w:t xml:space="preserve"> ionospheric origin</w:t>
      </w:r>
      <w:r w:rsidR="00C45BE9" w:rsidRPr="007B1383">
        <w:rPr>
          <w:rFonts w:ascii="Arial" w:hAnsi="Arial" w:cs="Arial"/>
          <w:sz w:val="24"/>
          <w:szCs w:val="24"/>
        </w:rPr>
        <w:t xml:space="preserve"> </w:t>
      </w:r>
      <w:r w:rsidR="00ED7B5A" w:rsidRPr="007B1383">
        <w:rPr>
          <w:rFonts w:ascii="Arial" w:hAnsi="Arial" w:cs="Arial"/>
          <w:sz w:val="24"/>
          <w:szCs w:val="24"/>
        </w:rPr>
        <w:t>in</w:t>
      </w:r>
      <w:r w:rsidR="000943AE" w:rsidRPr="007B1383">
        <w:rPr>
          <w:rFonts w:ascii="Arial" w:hAnsi="Arial" w:cs="Arial"/>
          <w:sz w:val="24"/>
          <w:szCs w:val="24"/>
        </w:rPr>
        <w:t xml:space="preserve"> the outer magnetosphere ha</w:t>
      </w:r>
      <w:r w:rsidR="00504D63" w:rsidRPr="007B1383">
        <w:rPr>
          <w:rFonts w:ascii="Arial" w:hAnsi="Arial" w:cs="Arial"/>
          <w:sz w:val="24"/>
          <w:szCs w:val="24"/>
        </w:rPr>
        <w:t>d</w:t>
      </w:r>
      <w:r w:rsidR="000943AE" w:rsidRPr="007B1383">
        <w:rPr>
          <w:rFonts w:ascii="Arial" w:hAnsi="Arial" w:cs="Arial"/>
          <w:sz w:val="24"/>
          <w:szCs w:val="24"/>
        </w:rPr>
        <w:t xml:space="preserve"> been recognized already in </w:t>
      </w:r>
      <w:r w:rsidR="0015509B" w:rsidRPr="007B1383">
        <w:rPr>
          <w:rFonts w:ascii="Arial" w:hAnsi="Arial" w:cs="Arial"/>
          <w:sz w:val="24"/>
          <w:szCs w:val="24"/>
        </w:rPr>
        <w:t xml:space="preserve">the </w:t>
      </w:r>
      <w:r w:rsidR="000943AE" w:rsidRPr="007B1383">
        <w:rPr>
          <w:rFonts w:ascii="Arial" w:hAnsi="Arial" w:cs="Arial"/>
          <w:sz w:val="24"/>
          <w:szCs w:val="24"/>
        </w:rPr>
        <w:t>1970's (Geiss et al., 1978)</w:t>
      </w:r>
      <w:r w:rsidR="00ED7B5A" w:rsidRPr="007B1383">
        <w:rPr>
          <w:rFonts w:ascii="Arial" w:hAnsi="Arial" w:cs="Arial"/>
          <w:sz w:val="24"/>
          <w:szCs w:val="24"/>
        </w:rPr>
        <w:t xml:space="preserve">.  </w:t>
      </w:r>
    </w:p>
    <w:p w14:paraId="7971ADB8" w14:textId="77777777" w:rsidR="00C45BE9" w:rsidRPr="007B1383" w:rsidRDefault="00C45BE9" w:rsidP="00FE41F2">
      <w:pPr>
        <w:pStyle w:val="PlainText"/>
        <w:spacing w:line="360" w:lineRule="auto"/>
        <w:rPr>
          <w:rFonts w:ascii="Arial" w:hAnsi="Arial" w:cs="Arial"/>
          <w:sz w:val="24"/>
          <w:szCs w:val="24"/>
        </w:rPr>
      </w:pPr>
    </w:p>
    <w:p w14:paraId="66E49424" w14:textId="27DC150C" w:rsidR="003405C7" w:rsidRPr="007B1383" w:rsidRDefault="00C45BE9" w:rsidP="00FE41F2">
      <w:pPr>
        <w:pStyle w:val="PlainText"/>
        <w:spacing w:line="360" w:lineRule="auto"/>
        <w:rPr>
          <w:rFonts w:ascii="Arial" w:hAnsi="Arial" w:cs="Arial"/>
          <w:sz w:val="24"/>
          <w:szCs w:val="24"/>
        </w:rPr>
      </w:pPr>
      <w:r w:rsidRPr="007B1383">
        <w:rPr>
          <w:rFonts w:ascii="Arial" w:hAnsi="Arial" w:cs="Arial"/>
          <w:sz w:val="24"/>
          <w:szCs w:val="24"/>
        </w:rPr>
        <w:lastRenderedPageBreak/>
        <w:t>The drastic increase of molecular ion flux during strong magnetic storms</w:t>
      </w:r>
      <w:r w:rsidR="004311CC" w:rsidRPr="007B1383">
        <w:rPr>
          <w:rFonts w:ascii="Arial" w:hAnsi="Arial" w:cs="Arial"/>
          <w:sz w:val="24"/>
          <w:szCs w:val="24"/>
        </w:rPr>
        <w:t xml:space="preserve"> in the inner magnetosphere (L = 2–8)</w:t>
      </w:r>
      <w:r w:rsidRPr="007B1383">
        <w:rPr>
          <w:rFonts w:ascii="Arial" w:hAnsi="Arial" w:cs="Arial"/>
          <w:sz w:val="24"/>
          <w:szCs w:val="24"/>
        </w:rPr>
        <w:t xml:space="preserve"> is seen over a wide energy range</w:t>
      </w:r>
      <w:r w:rsidR="004311CC" w:rsidRPr="007B1383">
        <w:rPr>
          <w:rFonts w:ascii="Arial" w:hAnsi="Arial" w:cs="Arial"/>
          <w:sz w:val="24"/>
          <w:szCs w:val="24"/>
        </w:rPr>
        <w:t xml:space="preserve"> by</w:t>
      </w:r>
      <w:r w:rsidR="000943AE" w:rsidRPr="007B1383">
        <w:rPr>
          <w:rFonts w:ascii="Arial" w:hAnsi="Arial" w:cs="Arial"/>
          <w:sz w:val="24"/>
          <w:szCs w:val="24"/>
        </w:rPr>
        <w:t xml:space="preserve"> </w:t>
      </w:r>
      <w:r w:rsidR="004311CC" w:rsidRPr="007B1383">
        <w:rPr>
          <w:rFonts w:ascii="Arial" w:hAnsi="Arial" w:cs="Arial"/>
          <w:sz w:val="24"/>
          <w:szCs w:val="24"/>
        </w:rPr>
        <w:t xml:space="preserve">the </w:t>
      </w:r>
      <w:r w:rsidR="000943AE" w:rsidRPr="007B1383">
        <w:rPr>
          <w:rFonts w:ascii="Arial" w:hAnsi="Arial" w:cs="Arial"/>
          <w:sz w:val="24"/>
          <w:szCs w:val="24"/>
        </w:rPr>
        <w:t xml:space="preserve">Arase </w:t>
      </w:r>
      <w:r w:rsidR="004311CC" w:rsidRPr="007B1383">
        <w:rPr>
          <w:rFonts w:ascii="Arial" w:hAnsi="Arial" w:cs="Arial"/>
          <w:sz w:val="24"/>
          <w:szCs w:val="24"/>
        </w:rPr>
        <w:t>satellite (Seki e</w:t>
      </w:r>
      <w:r w:rsidR="006A3DE2" w:rsidRPr="007B1383">
        <w:rPr>
          <w:rFonts w:ascii="Arial" w:hAnsi="Arial" w:cs="Arial"/>
          <w:sz w:val="24"/>
          <w:szCs w:val="24"/>
        </w:rPr>
        <w:t>t al., 2019; Takada et al., 2021</w:t>
      </w:r>
      <w:r w:rsidR="004311CC" w:rsidRPr="007B1383">
        <w:rPr>
          <w:rFonts w:ascii="Arial" w:hAnsi="Arial" w:cs="Arial"/>
          <w:sz w:val="24"/>
          <w:szCs w:val="24"/>
        </w:rPr>
        <w:t>), with</w:t>
      </w:r>
      <w:r w:rsidR="004A14CB" w:rsidRPr="007B1383">
        <w:rPr>
          <w:rFonts w:ascii="Arial" w:hAnsi="Arial" w:cs="Arial"/>
          <w:sz w:val="24"/>
          <w:szCs w:val="24"/>
        </w:rPr>
        <w:t xml:space="preserve"> </w:t>
      </w:r>
      <w:r w:rsidR="0015509B" w:rsidRPr="007B1383">
        <w:rPr>
          <w:rFonts w:ascii="Arial" w:hAnsi="Arial" w:cs="Arial"/>
          <w:sz w:val="24"/>
          <w:szCs w:val="24"/>
        </w:rPr>
        <w:t xml:space="preserve">the </w:t>
      </w:r>
      <w:r w:rsidR="004311CC" w:rsidRPr="007B1383">
        <w:rPr>
          <w:rFonts w:ascii="Arial" w:hAnsi="Arial" w:cs="Arial"/>
          <w:sz w:val="24"/>
          <w:szCs w:val="24"/>
        </w:rPr>
        <w:t>MEPI and L</w:t>
      </w:r>
      <w:r w:rsidR="003C4D29" w:rsidRPr="007B1383">
        <w:rPr>
          <w:rFonts w:ascii="Arial" w:hAnsi="Arial" w:cs="Arial"/>
          <w:sz w:val="24"/>
          <w:szCs w:val="24"/>
        </w:rPr>
        <w:t>EPI instruments</w:t>
      </w:r>
      <w:r w:rsidR="0015509B" w:rsidRPr="007B1383">
        <w:rPr>
          <w:rFonts w:ascii="Arial" w:hAnsi="Arial" w:cs="Arial"/>
          <w:sz w:val="24"/>
          <w:szCs w:val="24"/>
        </w:rPr>
        <w:t>,</w:t>
      </w:r>
      <w:r w:rsidR="004332CB" w:rsidRPr="007B1383">
        <w:rPr>
          <w:rFonts w:ascii="Arial" w:hAnsi="Arial"/>
          <w:sz w:val="24"/>
          <w:szCs w:val="24"/>
        </w:rPr>
        <w:t xml:space="preserve"> </w:t>
      </w:r>
      <w:r w:rsidR="006668E6" w:rsidRPr="007B1383">
        <w:rPr>
          <w:rFonts w:ascii="Arial" w:hAnsi="Arial"/>
          <w:sz w:val="24"/>
          <w:szCs w:val="24"/>
        </w:rPr>
        <w:t>by the velocity filter effect</w:t>
      </w:r>
      <w:r w:rsidR="003C4D29" w:rsidRPr="007B1383">
        <w:rPr>
          <w:rFonts w:ascii="Arial" w:hAnsi="Arial" w:cs="Arial"/>
          <w:sz w:val="24"/>
          <w:szCs w:val="24"/>
        </w:rPr>
        <w:t xml:space="preserve"> </w:t>
      </w:r>
      <w:r w:rsidR="0015509B" w:rsidRPr="007B1383">
        <w:rPr>
          <w:rFonts w:ascii="Arial" w:hAnsi="Arial" w:cs="Arial"/>
          <w:sz w:val="24"/>
          <w:szCs w:val="24"/>
        </w:rPr>
        <w:t xml:space="preserve">which </w:t>
      </w:r>
      <w:r w:rsidR="004311CC" w:rsidRPr="007B1383">
        <w:rPr>
          <w:rFonts w:ascii="Arial" w:hAnsi="Arial" w:cs="Arial"/>
          <w:sz w:val="24"/>
          <w:szCs w:val="24"/>
        </w:rPr>
        <w:t>are</w:t>
      </w:r>
      <w:r w:rsidR="007F2263" w:rsidRPr="007B1383">
        <w:rPr>
          <w:rFonts w:ascii="Arial" w:hAnsi="Arial" w:cs="Arial"/>
          <w:sz w:val="24"/>
          <w:szCs w:val="24"/>
        </w:rPr>
        <w:t xml:space="preserve"> </w:t>
      </w:r>
      <w:r w:rsidR="000943AE" w:rsidRPr="007B1383">
        <w:rPr>
          <w:rFonts w:ascii="Arial" w:hAnsi="Arial" w:cs="Arial"/>
          <w:sz w:val="24"/>
          <w:szCs w:val="24"/>
        </w:rPr>
        <w:t>capab</w:t>
      </w:r>
      <w:r w:rsidR="004311CC" w:rsidRPr="007B1383">
        <w:rPr>
          <w:rFonts w:ascii="Arial" w:hAnsi="Arial" w:cs="Arial"/>
          <w:sz w:val="24"/>
          <w:szCs w:val="24"/>
        </w:rPr>
        <w:t>le</w:t>
      </w:r>
      <w:r w:rsidR="000943AE" w:rsidRPr="007B1383">
        <w:rPr>
          <w:rFonts w:ascii="Arial" w:hAnsi="Arial" w:cs="Arial"/>
          <w:sz w:val="24"/>
          <w:szCs w:val="24"/>
        </w:rPr>
        <w:t xml:space="preserve"> of quantitative</w:t>
      </w:r>
      <w:r w:rsidR="004311CC" w:rsidRPr="007B1383">
        <w:rPr>
          <w:rFonts w:ascii="Arial" w:hAnsi="Arial" w:cs="Arial"/>
          <w:sz w:val="24"/>
          <w:szCs w:val="24"/>
        </w:rPr>
        <w:t>ly separating</w:t>
      </w:r>
      <w:r w:rsidR="000943AE" w:rsidRPr="007B1383">
        <w:rPr>
          <w:rFonts w:ascii="Arial" w:hAnsi="Arial" w:cs="Arial"/>
          <w:sz w:val="24"/>
          <w:szCs w:val="24"/>
        </w:rPr>
        <w:t xml:space="preserve"> heavy molecular ions </w:t>
      </w:r>
      <w:r w:rsidR="004A14CB" w:rsidRPr="007B1383">
        <w:rPr>
          <w:rFonts w:ascii="Arial" w:hAnsi="Arial" w:cs="Arial"/>
          <w:sz w:val="24"/>
          <w:szCs w:val="24"/>
        </w:rPr>
        <w:t>(</w:t>
      </w:r>
      <w:r w:rsidR="002F61A4" w:rsidRPr="007B1383">
        <w:rPr>
          <w:rFonts w:ascii="Arial" w:hAnsi="Arial" w:cs="Arial"/>
          <w:sz w:val="24"/>
          <w:szCs w:val="24"/>
        </w:rPr>
        <w:t xml:space="preserve">in the </w:t>
      </w:r>
      <w:r w:rsidR="004A14CB" w:rsidRPr="007B1383">
        <w:rPr>
          <w:rFonts w:ascii="Arial" w:hAnsi="Arial" w:cs="Arial"/>
          <w:sz w:val="24"/>
          <w:szCs w:val="24"/>
        </w:rPr>
        <w:t xml:space="preserve">mass </w:t>
      </w:r>
      <w:r w:rsidR="002F61A4" w:rsidRPr="007B1383">
        <w:rPr>
          <w:rFonts w:ascii="Arial" w:hAnsi="Arial" w:cs="Arial"/>
          <w:sz w:val="24"/>
          <w:szCs w:val="24"/>
        </w:rPr>
        <w:t xml:space="preserve">group of </w:t>
      </w:r>
      <w:r w:rsidR="004A14CB" w:rsidRPr="007B1383">
        <w:rPr>
          <w:rFonts w:ascii="Arial" w:hAnsi="Arial" w:cs="Arial"/>
          <w:sz w:val="24"/>
          <w:szCs w:val="24"/>
        </w:rPr>
        <w:t xml:space="preserve">28-32) </w:t>
      </w:r>
      <w:r w:rsidR="000943AE" w:rsidRPr="007B1383">
        <w:rPr>
          <w:rFonts w:ascii="Arial" w:hAnsi="Arial" w:cs="Arial"/>
          <w:sz w:val="24"/>
          <w:szCs w:val="24"/>
        </w:rPr>
        <w:t xml:space="preserve">from atomic ions </w:t>
      </w:r>
      <w:r w:rsidR="004311CC" w:rsidRPr="007B1383">
        <w:rPr>
          <w:rFonts w:ascii="Arial" w:hAnsi="Arial" w:cs="Arial"/>
          <w:sz w:val="24"/>
          <w:szCs w:val="24"/>
        </w:rPr>
        <w:t xml:space="preserve">(Yokota et al., 2017; </w:t>
      </w:r>
      <w:proofErr w:type="spellStart"/>
      <w:r w:rsidR="004311CC" w:rsidRPr="007B1383">
        <w:rPr>
          <w:rFonts w:ascii="Arial" w:hAnsi="Arial" w:cs="Arial"/>
          <w:sz w:val="24"/>
          <w:szCs w:val="24"/>
        </w:rPr>
        <w:t>Asamura</w:t>
      </w:r>
      <w:proofErr w:type="spellEnd"/>
      <w:r w:rsidR="004311CC" w:rsidRPr="007B1383">
        <w:rPr>
          <w:rFonts w:ascii="Arial" w:hAnsi="Arial" w:cs="Arial"/>
          <w:sz w:val="24"/>
          <w:szCs w:val="24"/>
        </w:rPr>
        <w:t xml:space="preserve"> et al. 2018)</w:t>
      </w:r>
      <w:r w:rsidR="000943AE" w:rsidRPr="007B1383">
        <w:rPr>
          <w:rFonts w:ascii="Arial" w:hAnsi="Arial" w:cs="Arial"/>
          <w:sz w:val="24"/>
          <w:szCs w:val="24"/>
        </w:rPr>
        <w:t>.</w:t>
      </w:r>
      <w:r w:rsidR="00CE3868" w:rsidRPr="007B1383">
        <w:rPr>
          <w:rFonts w:ascii="Arial" w:hAnsi="Arial" w:cs="Arial"/>
          <w:sz w:val="24"/>
          <w:szCs w:val="24"/>
        </w:rPr>
        <w:t xml:space="preserve"> </w:t>
      </w:r>
      <w:r w:rsidR="00B717D9" w:rsidRPr="007B1383">
        <w:rPr>
          <w:rFonts w:ascii="Arial" w:hAnsi="Arial" w:cs="Arial"/>
          <w:sz w:val="24"/>
          <w:szCs w:val="24"/>
        </w:rPr>
        <w:t xml:space="preserve">Therefore, these low-energy </w:t>
      </w:r>
      <w:r w:rsidR="008E49DC" w:rsidRPr="007B1383">
        <w:rPr>
          <w:rFonts w:ascii="Arial" w:hAnsi="Arial" w:cs="Arial"/>
          <w:sz w:val="24"/>
          <w:szCs w:val="24"/>
        </w:rPr>
        <w:t>O</w:t>
      </w:r>
      <w:r w:rsidR="008E49DC" w:rsidRPr="007B1383">
        <w:rPr>
          <w:rFonts w:ascii="Arial" w:hAnsi="Arial" w:cs="Arial"/>
          <w:sz w:val="24"/>
          <w:szCs w:val="24"/>
          <w:vertAlign w:val="superscript"/>
        </w:rPr>
        <w:t>+</w:t>
      </w:r>
      <w:r w:rsidR="008E49DC" w:rsidRPr="007B1383">
        <w:rPr>
          <w:rFonts w:ascii="Arial" w:hAnsi="Arial" w:cs="Arial"/>
          <w:sz w:val="24"/>
          <w:szCs w:val="24"/>
        </w:rPr>
        <w:t xml:space="preserve"> </w:t>
      </w:r>
      <w:r w:rsidR="00221BC7" w:rsidRPr="007B1383">
        <w:rPr>
          <w:rFonts w:ascii="Arial" w:hAnsi="Arial" w:cs="Arial"/>
          <w:sz w:val="24"/>
          <w:szCs w:val="24"/>
        </w:rPr>
        <w:t>and O</w:t>
      </w:r>
      <w:r w:rsidR="00221BC7" w:rsidRPr="007B1383">
        <w:rPr>
          <w:rFonts w:ascii="Arial" w:hAnsi="Arial" w:cs="Arial"/>
          <w:sz w:val="24"/>
          <w:szCs w:val="24"/>
          <w:vertAlign w:val="subscript"/>
        </w:rPr>
        <w:t>2</w:t>
      </w:r>
      <w:r w:rsidR="00221BC7" w:rsidRPr="007B1383">
        <w:rPr>
          <w:rFonts w:ascii="Arial" w:hAnsi="Arial" w:cs="Arial"/>
          <w:sz w:val="24"/>
          <w:szCs w:val="24"/>
          <w:vertAlign w:val="superscript"/>
        </w:rPr>
        <w:t>+</w:t>
      </w:r>
      <w:r w:rsidR="00221BC7" w:rsidRPr="007B1383">
        <w:rPr>
          <w:rFonts w:ascii="Arial" w:hAnsi="Arial" w:cs="Arial"/>
          <w:sz w:val="24"/>
          <w:szCs w:val="24"/>
        </w:rPr>
        <w:t xml:space="preserve"> </w:t>
      </w:r>
      <w:r w:rsidR="008E49DC" w:rsidRPr="007B1383">
        <w:rPr>
          <w:rFonts w:ascii="Arial" w:hAnsi="Arial" w:cs="Arial"/>
          <w:sz w:val="24"/>
          <w:szCs w:val="24"/>
        </w:rPr>
        <w:t xml:space="preserve">ions in the </w:t>
      </w:r>
      <w:r w:rsidR="00967E07" w:rsidRPr="007B1383">
        <w:rPr>
          <w:rFonts w:ascii="Arial" w:hAnsi="Arial" w:cs="Arial"/>
          <w:sz w:val="24"/>
          <w:szCs w:val="24"/>
        </w:rPr>
        <w:t xml:space="preserve">outer </w:t>
      </w:r>
      <w:r w:rsidR="008E49DC" w:rsidRPr="007B1383">
        <w:rPr>
          <w:rFonts w:ascii="Arial" w:hAnsi="Arial" w:cs="Arial"/>
          <w:sz w:val="24"/>
          <w:szCs w:val="24"/>
        </w:rPr>
        <w:t xml:space="preserve">magnetosphere </w:t>
      </w:r>
      <w:r w:rsidR="006213A8" w:rsidRPr="007B1383">
        <w:rPr>
          <w:rFonts w:ascii="Arial" w:hAnsi="Arial" w:cs="Arial"/>
          <w:sz w:val="24"/>
          <w:szCs w:val="24"/>
        </w:rPr>
        <w:t>must be</w:t>
      </w:r>
      <w:r w:rsidR="00B717D9" w:rsidRPr="007B1383">
        <w:rPr>
          <w:rFonts w:ascii="Arial" w:hAnsi="Arial" w:cs="Arial"/>
          <w:sz w:val="24"/>
          <w:szCs w:val="24"/>
        </w:rPr>
        <w:t>, together with low energy He</w:t>
      </w:r>
      <w:r w:rsidR="00B717D9" w:rsidRPr="007B1383">
        <w:rPr>
          <w:rFonts w:ascii="Arial" w:hAnsi="Arial" w:cs="Arial"/>
          <w:sz w:val="24"/>
          <w:szCs w:val="24"/>
          <w:vertAlign w:val="superscript"/>
        </w:rPr>
        <w:t>+</w:t>
      </w:r>
      <w:r w:rsidR="00B717D9" w:rsidRPr="007B1383">
        <w:rPr>
          <w:rFonts w:ascii="Arial" w:hAnsi="Arial" w:cs="Arial"/>
          <w:sz w:val="24"/>
          <w:szCs w:val="24"/>
        </w:rPr>
        <w:t xml:space="preserve">, considered to originate </w:t>
      </w:r>
      <w:r w:rsidR="00BB2D1F" w:rsidRPr="007B1383">
        <w:rPr>
          <w:rFonts w:ascii="Arial" w:hAnsi="Arial" w:cs="Arial"/>
          <w:sz w:val="24"/>
          <w:szCs w:val="24"/>
        </w:rPr>
        <w:t xml:space="preserve">from the ionosphere </w:t>
      </w:r>
      <w:r w:rsidR="008E49DC" w:rsidRPr="007B1383">
        <w:rPr>
          <w:rFonts w:ascii="Arial" w:hAnsi="Arial" w:cs="Arial"/>
          <w:sz w:val="24"/>
          <w:szCs w:val="24"/>
        </w:rPr>
        <w:t>(</w:t>
      </w:r>
      <w:r w:rsidR="00221BC7" w:rsidRPr="007B1383">
        <w:rPr>
          <w:rFonts w:ascii="Arial" w:hAnsi="Arial" w:cs="Arial"/>
          <w:sz w:val="24"/>
          <w:szCs w:val="24"/>
        </w:rPr>
        <w:t>Young et al., 1977</w:t>
      </w:r>
      <w:r w:rsidR="008E49DC" w:rsidRPr="007B1383">
        <w:rPr>
          <w:rFonts w:ascii="Arial" w:hAnsi="Arial" w:cs="Arial"/>
          <w:sz w:val="24"/>
          <w:szCs w:val="24"/>
        </w:rPr>
        <w:t>; Geiss et al., 1978).</w:t>
      </w:r>
      <w:r w:rsidR="00B717D9" w:rsidRPr="007B1383">
        <w:rPr>
          <w:rFonts w:ascii="Arial" w:hAnsi="Arial" w:cs="Arial"/>
          <w:sz w:val="24"/>
          <w:szCs w:val="24"/>
        </w:rPr>
        <w:t xml:space="preserve"> </w:t>
      </w:r>
    </w:p>
    <w:p w14:paraId="3C07F9B1" w14:textId="77777777" w:rsidR="000A6D2F" w:rsidRPr="007B1383" w:rsidRDefault="000A6D2F" w:rsidP="00FE41F2">
      <w:pPr>
        <w:pStyle w:val="PlainText"/>
        <w:spacing w:line="360" w:lineRule="auto"/>
        <w:rPr>
          <w:rFonts w:ascii="Arial" w:hAnsi="Arial" w:cs="Arial"/>
          <w:sz w:val="24"/>
          <w:szCs w:val="24"/>
        </w:rPr>
      </w:pPr>
    </w:p>
    <w:p w14:paraId="54104ADB" w14:textId="049D9B1A" w:rsidR="00661E55" w:rsidRPr="007B1383" w:rsidRDefault="00642C00" w:rsidP="00661E55">
      <w:pPr>
        <w:pStyle w:val="PlainText"/>
        <w:spacing w:line="360" w:lineRule="auto"/>
        <w:rPr>
          <w:rFonts w:ascii="Arial" w:hAnsi="Arial" w:cs="Arial"/>
          <w:sz w:val="24"/>
          <w:szCs w:val="24"/>
        </w:rPr>
      </w:pPr>
      <w:r w:rsidRPr="007B1383">
        <w:rPr>
          <w:rFonts w:ascii="Arial" w:hAnsi="Arial" w:cs="Arial"/>
          <w:sz w:val="24"/>
          <w:szCs w:val="24"/>
        </w:rPr>
        <w:t>Since geomagnetic storms increase the energy deposition (in both forms of electromagnetic energy flux and particle precipitation) from space to the ionosphere and to the coupled magnetosphere-ionosphere system,</w:t>
      </w:r>
      <w:r w:rsidR="00450EAA" w:rsidRPr="007B1383">
        <w:rPr>
          <w:rFonts w:ascii="Arial" w:hAnsi="Arial" w:cs="Arial"/>
          <w:sz w:val="24"/>
          <w:szCs w:val="24"/>
        </w:rPr>
        <w:t xml:space="preserve"> we expect enhanced upward transport in the ionosphere (ionospheric dynamics), enhanced production of ions in the ionospher</w:t>
      </w:r>
      <w:r w:rsidR="00661E55" w:rsidRPr="007B1383">
        <w:rPr>
          <w:rFonts w:ascii="Arial" w:hAnsi="Arial" w:cs="Arial"/>
          <w:sz w:val="24"/>
          <w:szCs w:val="24"/>
        </w:rPr>
        <w:t xml:space="preserve">e </w:t>
      </w:r>
      <w:r w:rsidR="00450EAA" w:rsidRPr="007B1383">
        <w:rPr>
          <w:rFonts w:ascii="Arial" w:hAnsi="Arial" w:cs="Arial"/>
          <w:sz w:val="24"/>
          <w:szCs w:val="24"/>
        </w:rPr>
        <w:t>(ionospheric chemistry), and/or enhanced pre-energization before reaching the main energization region (particle dynamics above the ionosphere)</w:t>
      </w:r>
      <w:r w:rsidR="00661E55" w:rsidRPr="007B1383">
        <w:rPr>
          <w:rFonts w:ascii="Arial" w:hAnsi="Arial" w:cs="Arial"/>
          <w:sz w:val="24"/>
          <w:szCs w:val="24"/>
        </w:rPr>
        <w:t>, as summarized in Sects 2.2.1, 2.2.2, 2.2.3, respectively. These effects are more drastic for molecular ion</w:t>
      </w:r>
      <w:r w:rsidR="00266660" w:rsidRPr="007B1383">
        <w:rPr>
          <w:rFonts w:ascii="Arial" w:hAnsi="Arial" w:cs="Arial"/>
          <w:sz w:val="24"/>
          <w:szCs w:val="24"/>
        </w:rPr>
        <w:t>s</w:t>
      </w:r>
      <w:r w:rsidR="00661E55" w:rsidRPr="007B1383">
        <w:rPr>
          <w:rFonts w:ascii="Arial" w:hAnsi="Arial" w:cs="Arial"/>
          <w:sz w:val="24"/>
          <w:szCs w:val="24"/>
        </w:rPr>
        <w:t xml:space="preserve"> than atomic ions because</w:t>
      </w:r>
      <w:r w:rsidR="00266660" w:rsidRPr="007B1383">
        <w:rPr>
          <w:rFonts w:ascii="Arial" w:hAnsi="Arial" w:cs="Arial"/>
          <w:sz w:val="24"/>
          <w:szCs w:val="24"/>
        </w:rPr>
        <w:t xml:space="preserve"> the</w:t>
      </w:r>
      <w:r w:rsidR="00661E55" w:rsidRPr="007B1383">
        <w:rPr>
          <w:rFonts w:ascii="Arial" w:hAnsi="Arial" w:cs="Arial"/>
          <w:sz w:val="24"/>
          <w:szCs w:val="24"/>
        </w:rPr>
        <w:t xml:space="preserve"> threshold energy input to makes the molecular ions outflowing is higher than </w:t>
      </w:r>
      <w:r w:rsidR="00563A98" w:rsidRPr="007B1383">
        <w:rPr>
          <w:rFonts w:ascii="Arial" w:hAnsi="Arial" w:cs="Arial"/>
          <w:sz w:val="24"/>
          <w:szCs w:val="24"/>
        </w:rPr>
        <w:t>such</w:t>
      </w:r>
      <w:r w:rsidR="00661E55" w:rsidRPr="007B1383">
        <w:rPr>
          <w:rFonts w:ascii="Arial" w:hAnsi="Arial" w:cs="Arial"/>
          <w:sz w:val="24"/>
          <w:szCs w:val="24"/>
        </w:rPr>
        <w:t xml:space="preserve"> ene</w:t>
      </w:r>
      <w:r w:rsidR="00563A98" w:rsidRPr="007B1383">
        <w:rPr>
          <w:rFonts w:ascii="Arial" w:hAnsi="Arial" w:cs="Arial"/>
          <w:sz w:val="24"/>
          <w:szCs w:val="24"/>
        </w:rPr>
        <w:t>r</w:t>
      </w:r>
      <w:r w:rsidR="00661E55" w:rsidRPr="007B1383">
        <w:rPr>
          <w:rFonts w:ascii="Arial" w:hAnsi="Arial" w:cs="Arial"/>
          <w:sz w:val="24"/>
          <w:szCs w:val="24"/>
        </w:rPr>
        <w:t xml:space="preserve">gy for </w:t>
      </w:r>
      <w:r w:rsidR="00563A98" w:rsidRPr="007B1383">
        <w:rPr>
          <w:rFonts w:ascii="Arial" w:hAnsi="Arial" w:cs="Arial"/>
          <w:sz w:val="24"/>
          <w:szCs w:val="24"/>
        </w:rPr>
        <w:t xml:space="preserve">the </w:t>
      </w:r>
      <w:r w:rsidR="00661E55" w:rsidRPr="007B1383">
        <w:rPr>
          <w:rFonts w:ascii="Arial" w:hAnsi="Arial" w:cs="Arial"/>
          <w:sz w:val="24"/>
          <w:szCs w:val="24"/>
        </w:rPr>
        <w:t xml:space="preserve">atomic ions.  </w:t>
      </w:r>
      <w:r w:rsidR="005F389F" w:rsidRPr="007B1383">
        <w:rPr>
          <w:rFonts w:ascii="Arial" w:hAnsi="Arial" w:cs="Arial"/>
          <w:sz w:val="24"/>
          <w:szCs w:val="24"/>
        </w:rPr>
        <w:t xml:space="preserve">In addition, such </w:t>
      </w:r>
      <w:r w:rsidR="00661E55" w:rsidRPr="007B1383">
        <w:rPr>
          <w:rFonts w:ascii="Arial" w:hAnsi="Arial" w:cs="Arial"/>
          <w:sz w:val="24"/>
          <w:szCs w:val="24"/>
        </w:rPr>
        <w:t xml:space="preserve">enhancement of the molecular ion </w:t>
      </w:r>
      <w:r w:rsidR="005F389F" w:rsidRPr="007B1383">
        <w:rPr>
          <w:rFonts w:ascii="Arial" w:hAnsi="Arial" w:cs="Arial"/>
          <w:sz w:val="24"/>
          <w:szCs w:val="24"/>
        </w:rPr>
        <w:t>out</w:t>
      </w:r>
      <w:r w:rsidR="00266660" w:rsidRPr="007B1383">
        <w:rPr>
          <w:rFonts w:ascii="Arial" w:hAnsi="Arial" w:cs="Arial"/>
          <w:sz w:val="24"/>
          <w:szCs w:val="24"/>
        </w:rPr>
        <w:t>f</w:t>
      </w:r>
      <w:r w:rsidR="005F389F" w:rsidRPr="007B1383">
        <w:rPr>
          <w:rFonts w:ascii="Arial" w:hAnsi="Arial" w:cs="Arial"/>
          <w:sz w:val="24"/>
          <w:szCs w:val="24"/>
        </w:rPr>
        <w:t xml:space="preserve">low </w:t>
      </w:r>
      <w:r w:rsidR="00661E55" w:rsidRPr="007B1383">
        <w:rPr>
          <w:rFonts w:ascii="Arial" w:hAnsi="Arial" w:cs="Arial"/>
          <w:sz w:val="24"/>
          <w:szCs w:val="24"/>
        </w:rPr>
        <w:t>may</w:t>
      </w:r>
      <w:r w:rsidR="005F389F" w:rsidRPr="007B1383">
        <w:rPr>
          <w:rFonts w:ascii="Arial" w:hAnsi="Arial" w:cs="Arial"/>
          <w:sz w:val="24"/>
          <w:szCs w:val="24"/>
        </w:rPr>
        <w:t xml:space="preserve"> </w:t>
      </w:r>
      <w:r w:rsidR="00661E55" w:rsidRPr="007B1383">
        <w:rPr>
          <w:rFonts w:ascii="Arial" w:hAnsi="Arial" w:cs="Arial"/>
          <w:sz w:val="24"/>
          <w:szCs w:val="24"/>
        </w:rPr>
        <w:t xml:space="preserve">influence the evolution of the life </w:t>
      </w:r>
      <w:r w:rsidR="005F389F" w:rsidRPr="007B1383">
        <w:rPr>
          <w:rFonts w:ascii="Arial" w:hAnsi="Arial" w:cs="Arial"/>
          <w:sz w:val="24"/>
          <w:szCs w:val="24"/>
        </w:rPr>
        <w:t>more than atomic ions</w:t>
      </w:r>
      <w:r w:rsidR="00266660" w:rsidRPr="007B1383">
        <w:rPr>
          <w:rFonts w:ascii="Arial" w:hAnsi="Arial" w:cs="Arial"/>
          <w:sz w:val="24"/>
          <w:szCs w:val="24"/>
        </w:rPr>
        <w:t>,</w:t>
      </w:r>
      <w:r w:rsidR="005F389F" w:rsidRPr="007B1383">
        <w:rPr>
          <w:rFonts w:ascii="Arial" w:hAnsi="Arial" w:cs="Arial"/>
          <w:sz w:val="24"/>
          <w:szCs w:val="24"/>
        </w:rPr>
        <w:t xml:space="preserve"> </w:t>
      </w:r>
      <w:r w:rsidR="00266660" w:rsidRPr="007B1383">
        <w:rPr>
          <w:rFonts w:ascii="Arial" w:hAnsi="Arial" w:cs="Arial"/>
          <w:sz w:val="24"/>
          <w:szCs w:val="24"/>
        </w:rPr>
        <w:t>as</w:t>
      </w:r>
      <w:r w:rsidR="005F389F" w:rsidRPr="007B1383">
        <w:rPr>
          <w:rFonts w:ascii="Arial" w:hAnsi="Arial" w:cs="Arial"/>
          <w:sz w:val="24"/>
          <w:szCs w:val="24"/>
        </w:rPr>
        <w:t xml:space="preserve"> are described </w:t>
      </w:r>
      <w:r w:rsidR="00661E55" w:rsidRPr="007B1383">
        <w:rPr>
          <w:rFonts w:ascii="Arial" w:hAnsi="Arial" w:cs="Arial"/>
          <w:sz w:val="24"/>
          <w:szCs w:val="24"/>
        </w:rPr>
        <w:t xml:space="preserve">in Sect 2.2.4.    </w:t>
      </w:r>
    </w:p>
    <w:p w14:paraId="2204E664" w14:textId="77777777" w:rsidR="003405C7" w:rsidRPr="007B1383" w:rsidRDefault="003405C7" w:rsidP="00FE41F2">
      <w:pPr>
        <w:pStyle w:val="PlainText"/>
        <w:spacing w:line="360" w:lineRule="auto"/>
        <w:rPr>
          <w:rFonts w:ascii="Arial" w:hAnsi="Arial" w:cs="Arial"/>
          <w:sz w:val="24"/>
          <w:szCs w:val="24"/>
        </w:rPr>
      </w:pPr>
    </w:p>
    <w:p w14:paraId="12111D90" w14:textId="6D0F6F82" w:rsidR="00F95F21" w:rsidRPr="007B1383" w:rsidRDefault="007D0F8F" w:rsidP="008263E0">
      <w:pPr>
        <w:pStyle w:val="PlainText"/>
        <w:spacing w:line="360" w:lineRule="auto"/>
        <w:rPr>
          <w:rFonts w:ascii="Arial" w:hAnsi="Arial"/>
          <w:sz w:val="24"/>
          <w:szCs w:val="24"/>
        </w:rPr>
      </w:pPr>
      <w:r w:rsidRPr="007B1383">
        <w:rPr>
          <w:rFonts w:ascii="Arial" w:hAnsi="Arial" w:cs="Arial"/>
          <w:sz w:val="24"/>
          <w:szCs w:val="24"/>
        </w:rPr>
        <w:t>Although these heavy molecular ions are</w:t>
      </w:r>
      <w:r w:rsidR="002F61A4" w:rsidRPr="007B1383">
        <w:rPr>
          <w:rFonts w:ascii="Arial" w:hAnsi="Arial" w:cs="Arial"/>
          <w:sz w:val="24"/>
          <w:szCs w:val="24"/>
        </w:rPr>
        <w:t xml:space="preserve"> of</w:t>
      </w:r>
      <w:r w:rsidRPr="007B1383">
        <w:rPr>
          <w:rFonts w:ascii="Arial" w:hAnsi="Arial" w:cs="Arial"/>
          <w:sz w:val="24"/>
          <w:szCs w:val="24"/>
        </w:rPr>
        <w:t xml:space="preserve"> ionospheric origin</w:t>
      </w:r>
      <w:r w:rsidR="00E947CD" w:rsidRPr="007B1383">
        <w:rPr>
          <w:rFonts w:ascii="Arial" w:hAnsi="Arial" w:cs="Arial"/>
          <w:sz w:val="24"/>
          <w:szCs w:val="24"/>
        </w:rPr>
        <w:t xml:space="preserve"> (lunar source is negligibly small, see Sect. 2.4)</w:t>
      </w:r>
      <w:r w:rsidRPr="007B1383">
        <w:rPr>
          <w:rFonts w:ascii="Arial" w:hAnsi="Arial" w:cs="Arial"/>
          <w:sz w:val="24"/>
          <w:szCs w:val="24"/>
        </w:rPr>
        <w:t>, the source location is not completely understood</w:t>
      </w:r>
      <w:r w:rsidR="002528D1" w:rsidRPr="007B1383">
        <w:rPr>
          <w:rFonts w:ascii="Arial" w:hAnsi="Arial" w:cs="Arial"/>
          <w:sz w:val="24"/>
          <w:szCs w:val="24"/>
        </w:rPr>
        <w:t>,</w:t>
      </w:r>
      <w:r w:rsidR="00FC5FD9" w:rsidRPr="007B1383">
        <w:rPr>
          <w:rFonts w:ascii="Arial" w:hAnsi="Arial" w:cs="Arial"/>
          <w:sz w:val="24"/>
          <w:szCs w:val="24"/>
        </w:rPr>
        <w:t xml:space="preserve"> partly because of </w:t>
      </w:r>
      <w:r w:rsidR="00277036" w:rsidRPr="007B1383">
        <w:rPr>
          <w:rFonts w:ascii="Arial" w:hAnsi="Arial" w:cs="Arial"/>
          <w:sz w:val="24"/>
          <w:szCs w:val="24"/>
        </w:rPr>
        <w:t xml:space="preserve">the </w:t>
      </w:r>
      <w:r w:rsidR="00FC5FD9" w:rsidRPr="007B1383">
        <w:rPr>
          <w:rFonts w:ascii="Arial" w:hAnsi="Arial" w:cs="Arial"/>
          <w:sz w:val="24"/>
          <w:szCs w:val="24"/>
        </w:rPr>
        <w:t>lower flux</w:t>
      </w:r>
      <w:r w:rsidR="00A302ED" w:rsidRPr="007B1383">
        <w:rPr>
          <w:rFonts w:ascii="Arial" w:hAnsi="Arial" w:cs="Arial"/>
          <w:sz w:val="24"/>
          <w:szCs w:val="24"/>
        </w:rPr>
        <w:t>es</w:t>
      </w:r>
      <w:r w:rsidR="00FC5FD9" w:rsidRPr="007B1383">
        <w:rPr>
          <w:rFonts w:ascii="Arial" w:hAnsi="Arial" w:cs="Arial"/>
          <w:sz w:val="24"/>
          <w:szCs w:val="24"/>
        </w:rPr>
        <w:t xml:space="preserve"> </w:t>
      </w:r>
      <w:r w:rsidR="00277036" w:rsidRPr="007B1383">
        <w:rPr>
          <w:rFonts w:ascii="Arial" w:hAnsi="Arial" w:cs="Arial"/>
          <w:sz w:val="24"/>
          <w:szCs w:val="24"/>
        </w:rPr>
        <w:t xml:space="preserve">compared with </w:t>
      </w:r>
      <w:r w:rsidR="00FC5FD9" w:rsidRPr="007B1383">
        <w:rPr>
          <w:rFonts w:ascii="Arial" w:hAnsi="Arial" w:cs="Arial"/>
          <w:sz w:val="24"/>
          <w:szCs w:val="24"/>
        </w:rPr>
        <w:t xml:space="preserve">atomic ions and partly because </w:t>
      </w:r>
      <w:r w:rsidR="002528D1" w:rsidRPr="007B1383">
        <w:rPr>
          <w:rFonts w:ascii="Arial" w:hAnsi="Arial" w:cs="Arial"/>
          <w:sz w:val="24"/>
          <w:szCs w:val="24"/>
        </w:rPr>
        <w:t xml:space="preserve">of </w:t>
      </w:r>
      <w:r w:rsidR="00FC5FD9" w:rsidRPr="007B1383">
        <w:rPr>
          <w:rFonts w:ascii="Arial" w:hAnsi="Arial" w:cs="Arial"/>
          <w:sz w:val="24"/>
          <w:szCs w:val="24"/>
        </w:rPr>
        <w:t>the difference</w:t>
      </w:r>
      <w:r w:rsidR="00A43362" w:rsidRPr="007B1383">
        <w:rPr>
          <w:rFonts w:ascii="Arial" w:hAnsi="Arial" w:cs="Arial"/>
          <w:sz w:val="24"/>
          <w:szCs w:val="24"/>
        </w:rPr>
        <w:t xml:space="preserve"> in the ionospheric </w:t>
      </w:r>
      <w:r w:rsidR="003D1468" w:rsidRPr="007B1383">
        <w:rPr>
          <w:rFonts w:ascii="Arial" w:hAnsi="Arial" w:cs="Arial"/>
          <w:sz w:val="24"/>
          <w:szCs w:val="24"/>
        </w:rPr>
        <w:t>process</w:t>
      </w:r>
      <w:r w:rsidR="00277036" w:rsidRPr="007B1383">
        <w:rPr>
          <w:rFonts w:ascii="Arial" w:hAnsi="Arial" w:cs="Arial"/>
          <w:sz w:val="24"/>
          <w:szCs w:val="24"/>
        </w:rPr>
        <w:t>es</w:t>
      </w:r>
      <w:r w:rsidR="003D1468" w:rsidRPr="007B1383">
        <w:rPr>
          <w:rFonts w:ascii="Arial" w:hAnsi="Arial" w:cs="Arial"/>
          <w:sz w:val="24"/>
          <w:szCs w:val="24"/>
        </w:rPr>
        <w:t xml:space="preserve"> </w:t>
      </w:r>
      <w:r w:rsidR="00FC5FD9" w:rsidRPr="007B1383">
        <w:rPr>
          <w:rFonts w:ascii="Arial" w:hAnsi="Arial" w:cs="Arial"/>
          <w:sz w:val="24"/>
          <w:szCs w:val="24"/>
        </w:rPr>
        <w:t xml:space="preserve">between </w:t>
      </w:r>
      <w:r w:rsidR="009769C0" w:rsidRPr="007B1383">
        <w:rPr>
          <w:rFonts w:ascii="Arial" w:hAnsi="Arial" w:cs="Arial"/>
          <w:sz w:val="24"/>
          <w:szCs w:val="24"/>
        </w:rPr>
        <w:t xml:space="preserve">the </w:t>
      </w:r>
      <w:r w:rsidR="00FC5FD9" w:rsidRPr="007B1383">
        <w:rPr>
          <w:rFonts w:ascii="Arial" w:hAnsi="Arial" w:cs="Arial"/>
          <w:sz w:val="24"/>
          <w:szCs w:val="24"/>
        </w:rPr>
        <w:t>molecular ions and atomic ions</w:t>
      </w:r>
      <w:r w:rsidR="00A43362" w:rsidRPr="007B1383">
        <w:rPr>
          <w:rFonts w:ascii="Arial" w:hAnsi="Arial"/>
          <w:sz w:val="24"/>
          <w:szCs w:val="24"/>
        </w:rPr>
        <w:t>, as described in Sect</w:t>
      </w:r>
      <w:r w:rsidR="00277036" w:rsidRPr="007B1383">
        <w:rPr>
          <w:rFonts w:ascii="Arial" w:hAnsi="Arial"/>
          <w:sz w:val="24"/>
          <w:szCs w:val="24"/>
        </w:rPr>
        <w:t>.</w:t>
      </w:r>
      <w:r w:rsidR="00A43362" w:rsidRPr="007B1383">
        <w:rPr>
          <w:rFonts w:ascii="Arial" w:hAnsi="Arial"/>
          <w:sz w:val="24"/>
          <w:szCs w:val="24"/>
        </w:rPr>
        <w:t xml:space="preserve"> 2.2.3</w:t>
      </w:r>
      <w:r w:rsidR="00DB09A6" w:rsidRPr="007B1383">
        <w:rPr>
          <w:rFonts w:ascii="Arial" w:hAnsi="Arial" w:cs="Arial"/>
          <w:sz w:val="24"/>
          <w:szCs w:val="24"/>
        </w:rPr>
        <w:t xml:space="preserve">. </w:t>
      </w:r>
      <w:r w:rsidRPr="007B1383">
        <w:rPr>
          <w:rFonts w:ascii="Arial" w:hAnsi="Arial" w:cs="Arial"/>
          <w:sz w:val="24"/>
          <w:szCs w:val="24"/>
        </w:rPr>
        <w:t xml:space="preserve">For heavy </w:t>
      </w:r>
      <w:r w:rsidR="003405C7" w:rsidRPr="007B1383">
        <w:rPr>
          <w:rFonts w:ascii="Arial" w:hAnsi="Arial" w:cs="Arial"/>
          <w:sz w:val="24"/>
          <w:szCs w:val="24"/>
        </w:rPr>
        <w:t>atomic</w:t>
      </w:r>
      <w:r w:rsidRPr="007B1383">
        <w:rPr>
          <w:rFonts w:ascii="Arial" w:hAnsi="Arial" w:cs="Arial"/>
          <w:sz w:val="24"/>
          <w:szCs w:val="24"/>
        </w:rPr>
        <w:t xml:space="preserve"> ions (O</w:t>
      </w:r>
      <w:r w:rsidRPr="007B1383">
        <w:rPr>
          <w:rFonts w:ascii="Arial" w:hAnsi="Arial" w:cs="Arial"/>
          <w:sz w:val="24"/>
          <w:szCs w:val="24"/>
          <w:vertAlign w:val="superscript"/>
        </w:rPr>
        <w:t>+</w:t>
      </w:r>
      <w:r w:rsidRPr="007B1383">
        <w:rPr>
          <w:rFonts w:ascii="Arial" w:hAnsi="Arial" w:cs="Arial"/>
          <w:sz w:val="24"/>
          <w:szCs w:val="24"/>
        </w:rPr>
        <w:t xml:space="preserve">), there are two major outflow regions: one is the dayside </w:t>
      </w:r>
      <w:r w:rsidR="00C1197A" w:rsidRPr="007B1383">
        <w:rPr>
          <w:rFonts w:ascii="Arial" w:hAnsi="Arial" w:cs="Arial"/>
          <w:sz w:val="24"/>
          <w:szCs w:val="24"/>
        </w:rPr>
        <w:t>polar</w:t>
      </w:r>
      <w:r w:rsidRPr="007B1383">
        <w:rPr>
          <w:rFonts w:ascii="Arial" w:hAnsi="Arial" w:cs="Arial"/>
          <w:sz w:val="24"/>
          <w:szCs w:val="24"/>
        </w:rPr>
        <w:t xml:space="preserve"> region (cusp and its downstream</w:t>
      </w:r>
      <w:r w:rsidR="00DB09A6" w:rsidRPr="007B1383">
        <w:rPr>
          <w:rFonts w:ascii="Arial" w:hAnsi="Arial" w:cs="Arial"/>
          <w:sz w:val="24"/>
          <w:szCs w:val="24"/>
        </w:rPr>
        <w:t xml:space="preserve"> region</w:t>
      </w:r>
      <w:r w:rsidRPr="007B1383">
        <w:rPr>
          <w:rFonts w:ascii="Arial" w:hAnsi="Arial" w:cs="Arial"/>
          <w:sz w:val="24"/>
          <w:szCs w:val="24"/>
        </w:rPr>
        <w:t xml:space="preserve">) and the other is auroral region where auroral acceleration is taking place (Moore et </w:t>
      </w:r>
      <w:r w:rsidR="00DB09A6" w:rsidRPr="007B1383">
        <w:rPr>
          <w:rFonts w:ascii="Arial" w:hAnsi="Arial" w:cs="Arial"/>
          <w:sz w:val="24"/>
          <w:szCs w:val="24"/>
        </w:rPr>
        <w:t>al., 1999, Peterson et al., 2008</w:t>
      </w:r>
      <w:r w:rsidRPr="007B1383">
        <w:rPr>
          <w:rFonts w:ascii="Arial" w:hAnsi="Arial" w:cs="Arial"/>
          <w:sz w:val="24"/>
          <w:szCs w:val="24"/>
        </w:rPr>
        <w:t xml:space="preserve">). </w:t>
      </w:r>
      <w:r w:rsidR="009769C0" w:rsidRPr="007B1383">
        <w:rPr>
          <w:rFonts w:ascii="Arial" w:hAnsi="Arial" w:cs="Arial"/>
          <w:sz w:val="24"/>
          <w:szCs w:val="24"/>
        </w:rPr>
        <w:t>On the other hand</w:t>
      </w:r>
      <w:r w:rsidRPr="007B1383">
        <w:rPr>
          <w:rFonts w:ascii="Arial" w:hAnsi="Arial" w:cs="Arial"/>
          <w:sz w:val="24"/>
          <w:szCs w:val="24"/>
        </w:rPr>
        <w:t xml:space="preserve">, </w:t>
      </w:r>
      <w:r w:rsidR="00277036" w:rsidRPr="007B1383">
        <w:rPr>
          <w:rFonts w:ascii="Arial" w:hAnsi="Arial" w:cs="Arial"/>
          <w:sz w:val="24"/>
          <w:szCs w:val="24"/>
        </w:rPr>
        <w:t xml:space="preserve">the </w:t>
      </w:r>
      <w:r w:rsidR="002528D1" w:rsidRPr="007B1383">
        <w:rPr>
          <w:rFonts w:ascii="Arial" w:hAnsi="Arial" w:cs="Arial"/>
          <w:sz w:val="24"/>
          <w:szCs w:val="24"/>
        </w:rPr>
        <w:t>Akebono satellite at more than 2 R</w:t>
      </w:r>
      <w:r w:rsidR="002528D1" w:rsidRPr="007B1383">
        <w:rPr>
          <w:rFonts w:ascii="Arial" w:hAnsi="Arial" w:cs="Arial"/>
          <w:sz w:val="24"/>
          <w:szCs w:val="24"/>
          <w:vertAlign w:val="subscript"/>
        </w:rPr>
        <w:t>E</w:t>
      </w:r>
      <w:r w:rsidR="002528D1" w:rsidRPr="007B1383">
        <w:rPr>
          <w:rFonts w:ascii="Arial" w:hAnsi="Arial" w:cs="Arial"/>
          <w:sz w:val="24"/>
          <w:szCs w:val="24"/>
        </w:rPr>
        <w:t xml:space="preserve"> </w:t>
      </w:r>
      <w:r w:rsidR="00277036" w:rsidRPr="007B1383">
        <w:rPr>
          <w:rFonts w:ascii="Arial" w:hAnsi="Arial" w:cs="Arial"/>
          <w:sz w:val="24"/>
          <w:szCs w:val="24"/>
        </w:rPr>
        <w:t xml:space="preserve">geocentric </w:t>
      </w:r>
      <w:r w:rsidR="002528D1" w:rsidRPr="007B1383">
        <w:rPr>
          <w:rFonts w:ascii="Arial" w:hAnsi="Arial" w:cs="Arial"/>
          <w:sz w:val="24"/>
          <w:szCs w:val="24"/>
        </w:rPr>
        <w:t xml:space="preserve">distance found </w:t>
      </w:r>
      <w:r w:rsidR="00277036" w:rsidRPr="007B1383">
        <w:rPr>
          <w:rFonts w:ascii="Arial" w:hAnsi="Arial" w:cs="Arial"/>
          <w:sz w:val="24"/>
          <w:szCs w:val="24"/>
        </w:rPr>
        <w:t xml:space="preserve">intense fluxes of </w:t>
      </w:r>
      <w:proofErr w:type="spellStart"/>
      <w:r w:rsidR="004D0068" w:rsidRPr="007B1383">
        <w:rPr>
          <w:rFonts w:ascii="Arial" w:hAnsi="Arial" w:cs="Arial"/>
          <w:sz w:val="24"/>
          <w:szCs w:val="24"/>
        </w:rPr>
        <w:t>up</w:t>
      </w:r>
      <w:r w:rsidR="002528D1" w:rsidRPr="007B1383">
        <w:rPr>
          <w:rFonts w:ascii="Arial" w:hAnsi="Arial" w:cs="Arial"/>
          <w:sz w:val="24"/>
          <w:szCs w:val="24"/>
        </w:rPr>
        <w:t>f</w:t>
      </w:r>
      <w:r w:rsidR="00277036" w:rsidRPr="007B1383">
        <w:rPr>
          <w:rFonts w:ascii="Arial" w:hAnsi="Arial" w:cs="Arial"/>
          <w:sz w:val="24"/>
          <w:szCs w:val="24"/>
        </w:rPr>
        <w:t>l</w:t>
      </w:r>
      <w:r w:rsidR="002528D1" w:rsidRPr="007B1383">
        <w:rPr>
          <w:rFonts w:ascii="Arial" w:hAnsi="Arial" w:cs="Arial"/>
          <w:sz w:val="24"/>
          <w:szCs w:val="24"/>
        </w:rPr>
        <w:t>owing</w:t>
      </w:r>
      <w:proofErr w:type="spellEnd"/>
      <w:r w:rsidR="002528D1" w:rsidRPr="007B1383">
        <w:rPr>
          <w:rFonts w:ascii="Arial" w:hAnsi="Arial" w:cs="Arial"/>
          <w:sz w:val="24"/>
          <w:szCs w:val="24"/>
        </w:rPr>
        <w:t xml:space="preserve"> </w:t>
      </w:r>
      <w:r w:rsidRPr="007B1383">
        <w:rPr>
          <w:rFonts w:ascii="Arial" w:hAnsi="Arial" w:cs="Arial"/>
          <w:sz w:val="24"/>
          <w:szCs w:val="24"/>
        </w:rPr>
        <w:t>heavy molecular ion</w:t>
      </w:r>
      <w:r w:rsidR="002528D1" w:rsidRPr="007B1383">
        <w:rPr>
          <w:rFonts w:ascii="Arial" w:hAnsi="Arial" w:cs="Arial"/>
          <w:sz w:val="24"/>
          <w:szCs w:val="24"/>
        </w:rPr>
        <w:t xml:space="preserve"> </w:t>
      </w:r>
      <w:r w:rsidR="00277036" w:rsidRPr="007B1383">
        <w:rPr>
          <w:rFonts w:ascii="Arial" w:hAnsi="Arial" w:cs="Arial"/>
          <w:sz w:val="24"/>
          <w:szCs w:val="24"/>
        </w:rPr>
        <w:t>predominantly o</w:t>
      </w:r>
      <w:r w:rsidR="002528D1" w:rsidRPr="007B1383">
        <w:rPr>
          <w:rFonts w:ascii="Arial" w:hAnsi="Arial" w:cs="Arial"/>
          <w:sz w:val="24"/>
          <w:szCs w:val="24"/>
        </w:rPr>
        <w:t>n</w:t>
      </w:r>
      <w:r w:rsidR="00C1197A" w:rsidRPr="007B1383">
        <w:rPr>
          <w:rFonts w:ascii="Arial" w:hAnsi="Arial" w:cs="Arial"/>
          <w:sz w:val="24"/>
          <w:szCs w:val="24"/>
        </w:rPr>
        <w:t xml:space="preserve"> </w:t>
      </w:r>
      <w:r w:rsidR="002F61A4" w:rsidRPr="007B1383">
        <w:rPr>
          <w:rFonts w:ascii="Arial" w:hAnsi="Arial" w:cs="Arial"/>
          <w:sz w:val="24"/>
          <w:szCs w:val="24"/>
        </w:rPr>
        <w:t xml:space="preserve">the </w:t>
      </w:r>
      <w:r w:rsidR="00C1197A" w:rsidRPr="007B1383">
        <w:rPr>
          <w:rFonts w:ascii="Arial" w:hAnsi="Arial" w:cs="Arial"/>
          <w:sz w:val="24"/>
          <w:szCs w:val="24"/>
        </w:rPr>
        <w:t xml:space="preserve">dayside </w:t>
      </w:r>
      <w:r w:rsidRPr="007B1383">
        <w:rPr>
          <w:rFonts w:ascii="Arial" w:hAnsi="Arial" w:cs="Arial"/>
          <w:sz w:val="24"/>
          <w:szCs w:val="24"/>
        </w:rPr>
        <w:t>(</w:t>
      </w:r>
      <w:proofErr w:type="spellStart"/>
      <w:r w:rsidRPr="007B1383">
        <w:rPr>
          <w:rFonts w:ascii="Arial" w:hAnsi="Arial" w:cs="Arial"/>
          <w:sz w:val="24"/>
          <w:szCs w:val="24"/>
        </w:rPr>
        <w:t>Yau</w:t>
      </w:r>
      <w:proofErr w:type="spellEnd"/>
      <w:r w:rsidRPr="007B1383">
        <w:rPr>
          <w:rFonts w:ascii="Arial" w:hAnsi="Arial" w:cs="Arial"/>
          <w:sz w:val="24"/>
          <w:szCs w:val="24"/>
        </w:rPr>
        <w:t xml:space="preserve"> et al., 1993)</w:t>
      </w:r>
      <w:r w:rsidR="009769C0" w:rsidRPr="007B1383">
        <w:rPr>
          <w:rFonts w:ascii="Arial" w:hAnsi="Arial" w:cs="Arial"/>
          <w:sz w:val="24"/>
          <w:szCs w:val="24"/>
        </w:rPr>
        <w:t xml:space="preserve">, while </w:t>
      </w:r>
      <w:r w:rsidR="00CD5C2E" w:rsidRPr="007B1383">
        <w:rPr>
          <w:rFonts w:ascii="Arial" w:hAnsi="Arial"/>
          <w:sz w:val="24"/>
          <w:szCs w:val="24"/>
        </w:rPr>
        <w:t xml:space="preserve">much less flux or zero flux </w:t>
      </w:r>
      <w:r w:rsidR="009769C0" w:rsidRPr="007B1383">
        <w:rPr>
          <w:rFonts w:ascii="Arial" w:hAnsi="Arial"/>
          <w:sz w:val="24"/>
          <w:szCs w:val="24"/>
        </w:rPr>
        <w:t xml:space="preserve">of </w:t>
      </w:r>
      <w:r w:rsidR="00CD5C2E" w:rsidRPr="007B1383">
        <w:rPr>
          <w:rFonts w:ascii="Arial" w:hAnsi="Arial"/>
          <w:sz w:val="24"/>
          <w:szCs w:val="24"/>
        </w:rPr>
        <w:t>the molecular ion</w:t>
      </w:r>
      <w:r w:rsidR="009769C0" w:rsidRPr="007B1383">
        <w:rPr>
          <w:rFonts w:ascii="Arial" w:hAnsi="Arial"/>
          <w:sz w:val="24"/>
          <w:szCs w:val="24"/>
        </w:rPr>
        <w:t xml:space="preserve">s </w:t>
      </w:r>
      <w:r w:rsidR="005B199C" w:rsidRPr="007B1383">
        <w:rPr>
          <w:rFonts w:ascii="Arial" w:hAnsi="Arial"/>
          <w:sz w:val="24"/>
          <w:szCs w:val="24"/>
        </w:rPr>
        <w:t>were</w:t>
      </w:r>
      <w:r w:rsidR="009769C0" w:rsidRPr="007B1383">
        <w:rPr>
          <w:rFonts w:ascii="Arial" w:hAnsi="Arial"/>
          <w:sz w:val="24"/>
          <w:szCs w:val="24"/>
        </w:rPr>
        <w:t xml:space="preserve"> detected </w:t>
      </w:r>
      <w:r w:rsidR="00CD5C2E" w:rsidRPr="007B1383">
        <w:rPr>
          <w:rFonts w:ascii="Arial" w:hAnsi="Arial"/>
          <w:sz w:val="24"/>
          <w:szCs w:val="24"/>
        </w:rPr>
        <w:t>in the nightside at auroral</w:t>
      </w:r>
      <w:r w:rsidR="004655BE" w:rsidRPr="007B1383">
        <w:rPr>
          <w:rFonts w:ascii="Arial" w:hAnsi="Arial"/>
          <w:sz w:val="24"/>
          <w:szCs w:val="24"/>
        </w:rPr>
        <w:t xml:space="preserve"> </w:t>
      </w:r>
      <w:r w:rsidR="00CD5C2E" w:rsidRPr="007B1383">
        <w:rPr>
          <w:rFonts w:ascii="Arial" w:hAnsi="Arial"/>
          <w:sz w:val="24"/>
          <w:szCs w:val="24"/>
        </w:rPr>
        <w:t>latitudes</w:t>
      </w:r>
      <w:r w:rsidR="00F95F21" w:rsidRPr="007B1383">
        <w:rPr>
          <w:rFonts w:ascii="Arial" w:hAnsi="Arial"/>
          <w:sz w:val="24"/>
          <w:szCs w:val="24"/>
        </w:rPr>
        <w:t xml:space="preserve"> in the observation </w:t>
      </w:r>
      <w:r w:rsidR="004655BE" w:rsidRPr="007B1383">
        <w:rPr>
          <w:rFonts w:ascii="Arial" w:hAnsi="Arial"/>
          <w:sz w:val="24"/>
          <w:szCs w:val="24"/>
        </w:rPr>
        <w:t>where</w:t>
      </w:r>
      <w:r w:rsidR="00F95F21" w:rsidRPr="007B1383">
        <w:rPr>
          <w:rFonts w:ascii="Arial" w:hAnsi="Arial"/>
          <w:sz w:val="24"/>
          <w:szCs w:val="24"/>
        </w:rPr>
        <w:t xml:space="preserve"> the </w:t>
      </w:r>
      <w:r w:rsidR="00BF656D" w:rsidRPr="007B1383">
        <w:rPr>
          <w:rFonts w:ascii="Arial" w:hAnsi="Arial" w:cs="Arial"/>
          <w:sz w:val="24"/>
          <w:szCs w:val="24"/>
        </w:rPr>
        <w:t>O</w:t>
      </w:r>
      <w:r w:rsidR="00BF656D" w:rsidRPr="007B1383">
        <w:rPr>
          <w:rFonts w:ascii="Arial" w:hAnsi="Arial" w:cs="Arial"/>
          <w:sz w:val="24"/>
          <w:szCs w:val="24"/>
          <w:vertAlign w:val="superscript"/>
        </w:rPr>
        <w:t>+</w:t>
      </w:r>
      <w:r w:rsidR="00BF656D" w:rsidRPr="007B1383">
        <w:rPr>
          <w:rFonts w:ascii="Arial" w:hAnsi="Arial" w:cs="Arial"/>
          <w:sz w:val="24"/>
          <w:szCs w:val="24"/>
        </w:rPr>
        <w:t xml:space="preserve"> </w:t>
      </w:r>
      <w:proofErr w:type="spellStart"/>
      <w:r w:rsidR="004D0068" w:rsidRPr="007B1383">
        <w:rPr>
          <w:rFonts w:ascii="Arial" w:hAnsi="Arial" w:cs="Arial"/>
          <w:sz w:val="24"/>
          <w:szCs w:val="24"/>
        </w:rPr>
        <w:t>up</w:t>
      </w:r>
      <w:r w:rsidR="00BF656D" w:rsidRPr="007B1383">
        <w:rPr>
          <w:rFonts w:ascii="Arial" w:hAnsi="Arial" w:cs="Arial"/>
          <w:sz w:val="24"/>
          <w:szCs w:val="24"/>
        </w:rPr>
        <w:t>flow</w:t>
      </w:r>
      <w:proofErr w:type="spellEnd"/>
      <w:r w:rsidR="00BF656D" w:rsidRPr="007B1383">
        <w:rPr>
          <w:rFonts w:ascii="Arial" w:hAnsi="Arial" w:cs="Arial"/>
          <w:sz w:val="24"/>
          <w:szCs w:val="24"/>
        </w:rPr>
        <w:t xml:space="preserve"> </w:t>
      </w:r>
      <w:r w:rsidR="004655BE" w:rsidRPr="007B1383">
        <w:rPr>
          <w:rFonts w:ascii="Arial" w:hAnsi="Arial" w:cs="Arial"/>
          <w:sz w:val="24"/>
          <w:szCs w:val="24"/>
        </w:rPr>
        <w:t>are observed</w:t>
      </w:r>
      <w:r w:rsidR="00F95F21" w:rsidRPr="007B1383">
        <w:rPr>
          <w:rFonts w:ascii="Arial" w:hAnsi="Arial"/>
          <w:sz w:val="24"/>
          <w:szCs w:val="24"/>
        </w:rPr>
        <w:t xml:space="preserve">.  </w:t>
      </w:r>
    </w:p>
    <w:p w14:paraId="00CE14E6" w14:textId="77777777" w:rsidR="00F95F21" w:rsidRPr="007B1383" w:rsidRDefault="00F95F21" w:rsidP="008263E0">
      <w:pPr>
        <w:pStyle w:val="PlainText"/>
        <w:spacing w:line="360" w:lineRule="auto"/>
        <w:rPr>
          <w:rFonts w:ascii="Arial" w:hAnsi="Arial"/>
          <w:sz w:val="24"/>
          <w:szCs w:val="24"/>
        </w:rPr>
      </w:pPr>
    </w:p>
    <w:p w14:paraId="3EBD4C82" w14:textId="7C83E863" w:rsidR="00F95F21" w:rsidRPr="007B1383" w:rsidRDefault="00F95F21" w:rsidP="008263E0">
      <w:pPr>
        <w:pStyle w:val="PlainText"/>
        <w:spacing w:line="360" w:lineRule="auto"/>
        <w:rPr>
          <w:rFonts w:ascii="Arial" w:hAnsi="Arial"/>
          <w:sz w:val="24"/>
          <w:szCs w:val="24"/>
        </w:rPr>
      </w:pPr>
      <w:r w:rsidRPr="007B1383">
        <w:rPr>
          <w:rFonts w:ascii="Arial" w:hAnsi="Arial"/>
          <w:sz w:val="24"/>
          <w:szCs w:val="24"/>
        </w:rPr>
        <w:lastRenderedPageBreak/>
        <w:t>Note that</w:t>
      </w:r>
      <w:r w:rsidR="00C8058E" w:rsidRPr="007B1383">
        <w:rPr>
          <w:rFonts w:ascii="Arial" w:hAnsi="Arial"/>
          <w:sz w:val="24"/>
          <w:szCs w:val="24"/>
        </w:rPr>
        <w:t xml:space="preserve"> </w:t>
      </w:r>
      <w:r w:rsidRPr="007B1383">
        <w:rPr>
          <w:rFonts w:ascii="Arial" w:hAnsi="Arial"/>
          <w:sz w:val="24"/>
          <w:szCs w:val="24"/>
        </w:rPr>
        <w:t>this</w:t>
      </w:r>
      <w:r w:rsidR="00C8058E" w:rsidRPr="007B1383">
        <w:rPr>
          <w:rFonts w:ascii="Arial" w:hAnsi="Arial"/>
          <w:sz w:val="24"/>
          <w:szCs w:val="24"/>
        </w:rPr>
        <w:t xml:space="preserve"> O</w:t>
      </w:r>
      <w:r w:rsidR="00C8058E" w:rsidRPr="007B1383">
        <w:rPr>
          <w:rFonts w:ascii="Arial" w:hAnsi="Arial"/>
          <w:sz w:val="24"/>
          <w:szCs w:val="24"/>
          <w:vertAlign w:val="superscript"/>
        </w:rPr>
        <w:t>+</w:t>
      </w:r>
      <w:r w:rsidR="00C8058E" w:rsidRPr="007B1383">
        <w:rPr>
          <w:rFonts w:ascii="Arial" w:hAnsi="Arial"/>
          <w:sz w:val="24"/>
          <w:szCs w:val="24"/>
        </w:rPr>
        <w:t>-O</w:t>
      </w:r>
      <w:r w:rsidR="00C8058E" w:rsidRPr="007B1383">
        <w:rPr>
          <w:rFonts w:ascii="Arial" w:hAnsi="Arial"/>
          <w:sz w:val="24"/>
          <w:szCs w:val="24"/>
          <w:vertAlign w:val="subscript"/>
        </w:rPr>
        <w:t>2</w:t>
      </w:r>
      <w:r w:rsidR="00C8058E" w:rsidRPr="007B1383">
        <w:rPr>
          <w:rFonts w:ascii="Arial" w:hAnsi="Arial"/>
          <w:sz w:val="24"/>
          <w:szCs w:val="24"/>
          <w:vertAlign w:val="superscript"/>
        </w:rPr>
        <w:t>+</w:t>
      </w:r>
      <w:r w:rsidR="00C8058E" w:rsidRPr="007B1383">
        <w:rPr>
          <w:rFonts w:ascii="Arial" w:hAnsi="Arial"/>
          <w:sz w:val="24"/>
          <w:szCs w:val="24"/>
        </w:rPr>
        <w:t xml:space="preserve"> difference </w:t>
      </w:r>
      <w:r w:rsidR="000D52AF" w:rsidRPr="007B1383">
        <w:rPr>
          <w:rFonts w:ascii="Arial" w:hAnsi="Arial"/>
          <w:sz w:val="24"/>
          <w:szCs w:val="24"/>
        </w:rPr>
        <w:t xml:space="preserve">can </w:t>
      </w:r>
      <w:r w:rsidR="00C8058E" w:rsidRPr="007B1383">
        <w:rPr>
          <w:rFonts w:ascii="Arial" w:hAnsi="Arial"/>
          <w:sz w:val="24"/>
          <w:szCs w:val="24"/>
        </w:rPr>
        <w:t xml:space="preserve">still </w:t>
      </w:r>
      <w:r w:rsidR="000D52AF" w:rsidRPr="007B1383">
        <w:rPr>
          <w:rFonts w:ascii="Arial" w:hAnsi="Arial"/>
          <w:sz w:val="24"/>
          <w:szCs w:val="24"/>
        </w:rPr>
        <w:t xml:space="preserve">be </w:t>
      </w:r>
      <w:r w:rsidR="00607E52" w:rsidRPr="007B1383">
        <w:rPr>
          <w:rFonts w:ascii="Arial" w:hAnsi="Arial"/>
          <w:sz w:val="24"/>
          <w:szCs w:val="24"/>
        </w:rPr>
        <w:t xml:space="preserve">attributed to </w:t>
      </w:r>
      <w:r w:rsidR="000D52AF" w:rsidRPr="007B1383">
        <w:rPr>
          <w:rFonts w:ascii="Arial" w:hAnsi="Arial"/>
          <w:sz w:val="24"/>
          <w:szCs w:val="24"/>
        </w:rPr>
        <w:t xml:space="preserve">the orbit </w:t>
      </w:r>
      <w:r w:rsidR="00607E52" w:rsidRPr="007B1383">
        <w:rPr>
          <w:rFonts w:ascii="Arial" w:hAnsi="Arial"/>
          <w:sz w:val="24"/>
          <w:szCs w:val="24"/>
        </w:rPr>
        <w:t xml:space="preserve">and data sampling </w:t>
      </w:r>
      <w:r w:rsidR="000D52AF" w:rsidRPr="007B1383">
        <w:rPr>
          <w:rFonts w:ascii="Arial" w:hAnsi="Arial"/>
          <w:sz w:val="24"/>
          <w:szCs w:val="24"/>
        </w:rPr>
        <w:t xml:space="preserve">coverage </w:t>
      </w:r>
      <w:r w:rsidR="003B7CB6" w:rsidRPr="007B1383">
        <w:rPr>
          <w:rFonts w:ascii="Arial" w:hAnsi="Arial"/>
          <w:sz w:val="24"/>
          <w:szCs w:val="24"/>
        </w:rPr>
        <w:t xml:space="preserve">because we expect </w:t>
      </w:r>
      <w:r w:rsidR="007F543F" w:rsidRPr="007B1383">
        <w:rPr>
          <w:rFonts w:ascii="Arial" w:hAnsi="Arial"/>
          <w:sz w:val="24"/>
          <w:szCs w:val="24"/>
        </w:rPr>
        <w:t xml:space="preserve">an </w:t>
      </w:r>
      <w:r w:rsidR="003B7CB6" w:rsidRPr="007B1383">
        <w:rPr>
          <w:rFonts w:ascii="Arial" w:hAnsi="Arial"/>
          <w:sz w:val="24"/>
          <w:szCs w:val="24"/>
        </w:rPr>
        <w:t xml:space="preserve">equatorward shift of heavier species with respect to light species </w:t>
      </w:r>
      <w:r w:rsidR="006668E6" w:rsidRPr="007B1383">
        <w:rPr>
          <w:rFonts w:ascii="Arial" w:hAnsi="Arial"/>
          <w:sz w:val="24"/>
          <w:szCs w:val="24"/>
        </w:rPr>
        <w:t xml:space="preserve">in the nightside, where the magnetospheric convection is predominantly equatorward during geomagnetic storm conditions, </w:t>
      </w:r>
      <w:r w:rsidR="007F543F" w:rsidRPr="007B1383">
        <w:rPr>
          <w:rFonts w:ascii="Arial" w:hAnsi="Arial"/>
          <w:sz w:val="24"/>
          <w:szCs w:val="24"/>
        </w:rPr>
        <w:t>the</w:t>
      </w:r>
      <w:r w:rsidR="006668E6" w:rsidRPr="007B1383">
        <w:rPr>
          <w:rFonts w:ascii="Arial" w:hAnsi="Arial"/>
          <w:sz w:val="24"/>
          <w:szCs w:val="24"/>
        </w:rPr>
        <w:t xml:space="preserve"> condition </w:t>
      </w:r>
      <w:r w:rsidR="00DE6C57" w:rsidRPr="007B1383">
        <w:rPr>
          <w:rFonts w:ascii="Arial" w:hAnsi="Arial"/>
          <w:sz w:val="24"/>
          <w:szCs w:val="24"/>
        </w:rPr>
        <w:t>when</w:t>
      </w:r>
      <w:r w:rsidR="006668E6" w:rsidRPr="007B1383">
        <w:rPr>
          <w:rFonts w:ascii="Arial" w:hAnsi="Arial"/>
          <w:sz w:val="24"/>
          <w:szCs w:val="24"/>
        </w:rPr>
        <w:t xml:space="preserve"> </w:t>
      </w:r>
      <w:r w:rsidR="00952B4B" w:rsidRPr="007B1383">
        <w:rPr>
          <w:rFonts w:ascii="Arial" w:hAnsi="Arial"/>
          <w:sz w:val="24"/>
          <w:szCs w:val="24"/>
        </w:rPr>
        <w:t xml:space="preserve">the </w:t>
      </w:r>
      <w:r w:rsidR="006668E6" w:rsidRPr="007B1383">
        <w:rPr>
          <w:rFonts w:ascii="Arial" w:hAnsi="Arial"/>
          <w:sz w:val="24"/>
          <w:szCs w:val="24"/>
        </w:rPr>
        <w:t xml:space="preserve">molecular ion </w:t>
      </w:r>
      <w:proofErr w:type="spellStart"/>
      <w:r w:rsidR="006668E6" w:rsidRPr="007B1383">
        <w:rPr>
          <w:rFonts w:ascii="Arial" w:hAnsi="Arial"/>
          <w:sz w:val="24"/>
          <w:szCs w:val="24"/>
        </w:rPr>
        <w:t>upflow</w:t>
      </w:r>
      <w:proofErr w:type="spellEnd"/>
      <w:r w:rsidR="006668E6" w:rsidRPr="007B1383">
        <w:rPr>
          <w:rFonts w:ascii="Arial" w:hAnsi="Arial"/>
          <w:sz w:val="24"/>
          <w:szCs w:val="24"/>
        </w:rPr>
        <w:t xml:space="preserve"> from the ionosphere is enhanced</w:t>
      </w:r>
      <w:r w:rsidR="00371DB5" w:rsidRPr="007B1383">
        <w:rPr>
          <w:rFonts w:ascii="Arial" w:hAnsi="Arial"/>
          <w:sz w:val="24"/>
          <w:szCs w:val="24"/>
        </w:rPr>
        <w:t xml:space="preserve">. </w:t>
      </w:r>
      <w:r w:rsidR="00403092" w:rsidRPr="007B1383">
        <w:rPr>
          <w:rFonts w:ascii="Arial" w:hAnsi="Arial"/>
          <w:sz w:val="24"/>
          <w:szCs w:val="24"/>
        </w:rPr>
        <w:t xml:space="preserve">Under any convection, heavier ions with the same energy as the lighter ions are carried further downstream by the magnetospheric convection compared with the lighter ions. </w:t>
      </w:r>
      <w:r w:rsidR="00371DB5" w:rsidRPr="007B1383">
        <w:rPr>
          <w:rFonts w:ascii="Arial" w:hAnsi="Arial"/>
          <w:sz w:val="24"/>
          <w:szCs w:val="24"/>
        </w:rPr>
        <w:t>Such mass dependency is actually observe</w:t>
      </w:r>
      <w:r w:rsidR="008A0237" w:rsidRPr="007B1383">
        <w:rPr>
          <w:rFonts w:ascii="Arial" w:hAnsi="Arial"/>
          <w:sz w:val="24"/>
          <w:szCs w:val="24"/>
        </w:rPr>
        <w:t xml:space="preserve">d </w:t>
      </w:r>
      <w:r w:rsidR="00371DB5" w:rsidRPr="007B1383">
        <w:rPr>
          <w:rFonts w:ascii="Arial" w:hAnsi="Arial"/>
          <w:sz w:val="24"/>
          <w:szCs w:val="24"/>
        </w:rPr>
        <w:t>by Freja as the difference between the H</w:t>
      </w:r>
      <w:r w:rsidR="00371DB5" w:rsidRPr="007B1383">
        <w:rPr>
          <w:rFonts w:ascii="Arial" w:hAnsi="Arial"/>
          <w:sz w:val="24"/>
          <w:szCs w:val="24"/>
          <w:vertAlign w:val="superscript"/>
        </w:rPr>
        <w:t>+</w:t>
      </w:r>
      <w:r w:rsidR="00371DB5" w:rsidRPr="007B1383">
        <w:rPr>
          <w:rFonts w:ascii="Arial" w:hAnsi="Arial"/>
          <w:sz w:val="24"/>
          <w:szCs w:val="24"/>
        </w:rPr>
        <w:t xml:space="preserve"> injection and O</w:t>
      </w:r>
      <w:r w:rsidR="00371DB5" w:rsidRPr="007B1383">
        <w:rPr>
          <w:rFonts w:ascii="Arial" w:hAnsi="Arial"/>
          <w:sz w:val="24"/>
          <w:szCs w:val="24"/>
          <w:vertAlign w:val="superscript"/>
        </w:rPr>
        <w:t>+</w:t>
      </w:r>
      <w:r w:rsidR="00371DB5" w:rsidRPr="007B1383">
        <w:rPr>
          <w:rFonts w:ascii="Arial" w:hAnsi="Arial"/>
          <w:sz w:val="24"/>
          <w:szCs w:val="24"/>
        </w:rPr>
        <w:t xml:space="preserve"> injection in the opposite hemisphere (</w:t>
      </w:r>
      <w:proofErr w:type="spellStart"/>
      <w:r w:rsidR="00371DB5" w:rsidRPr="007B1383">
        <w:rPr>
          <w:rFonts w:ascii="Arial" w:hAnsi="Arial"/>
          <w:sz w:val="24"/>
          <w:szCs w:val="24"/>
        </w:rPr>
        <w:t>Hultqvist</w:t>
      </w:r>
      <w:proofErr w:type="spellEnd"/>
      <w:r w:rsidR="00371DB5" w:rsidRPr="007B1383">
        <w:rPr>
          <w:rFonts w:ascii="Arial" w:hAnsi="Arial"/>
          <w:sz w:val="24"/>
          <w:szCs w:val="24"/>
        </w:rPr>
        <w:t>, 2002; Yamauchi et al., 2005).</w:t>
      </w:r>
      <w:r w:rsidRPr="007B1383">
        <w:rPr>
          <w:rFonts w:ascii="Arial" w:hAnsi="Arial"/>
          <w:sz w:val="24"/>
          <w:szCs w:val="24"/>
        </w:rPr>
        <w:t xml:space="preserve"> </w:t>
      </w:r>
      <w:r w:rsidR="00371DB5" w:rsidRPr="007B1383">
        <w:rPr>
          <w:rFonts w:ascii="Arial" w:hAnsi="Arial"/>
          <w:sz w:val="24"/>
          <w:szCs w:val="24"/>
        </w:rPr>
        <w:t>Thus, we expect</w:t>
      </w:r>
      <w:r w:rsidR="003B7CB6" w:rsidRPr="007B1383">
        <w:rPr>
          <w:rFonts w:ascii="Arial" w:hAnsi="Arial"/>
          <w:sz w:val="24"/>
          <w:szCs w:val="24"/>
        </w:rPr>
        <w:t xml:space="preserve"> </w:t>
      </w:r>
      <w:r w:rsidR="004372F6" w:rsidRPr="007B1383">
        <w:rPr>
          <w:rFonts w:ascii="Arial" w:hAnsi="Arial"/>
          <w:sz w:val="24"/>
          <w:szCs w:val="24"/>
        </w:rPr>
        <w:t xml:space="preserve">that </w:t>
      </w:r>
      <w:r w:rsidR="00705237" w:rsidRPr="007B1383">
        <w:rPr>
          <w:rFonts w:ascii="Arial" w:hAnsi="Arial"/>
          <w:sz w:val="24"/>
          <w:szCs w:val="24"/>
        </w:rPr>
        <w:t xml:space="preserve">the </w:t>
      </w:r>
      <w:proofErr w:type="spellStart"/>
      <w:r w:rsidR="004372F6" w:rsidRPr="007B1383">
        <w:rPr>
          <w:rFonts w:ascii="Arial" w:hAnsi="Arial"/>
          <w:sz w:val="24"/>
          <w:szCs w:val="24"/>
        </w:rPr>
        <w:t>up</w:t>
      </w:r>
      <w:r w:rsidR="00705237" w:rsidRPr="007B1383">
        <w:rPr>
          <w:rFonts w:ascii="Arial" w:hAnsi="Arial"/>
          <w:sz w:val="24"/>
          <w:szCs w:val="24"/>
        </w:rPr>
        <w:t>flowing</w:t>
      </w:r>
      <w:proofErr w:type="spellEnd"/>
      <w:r w:rsidR="00705237" w:rsidRPr="007B1383">
        <w:rPr>
          <w:rFonts w:ascii="Arial" w:hAnsi="Arial"/>
          <w:sz w:val="24"/>
          <w:szCs w:val="24"/>
        </w:rPr>
        <w:t xml:space="preserve"> </w:t>
      </w:r>
      <w:r w:rsidR="003B7CB6" w:rsidRPr="007B1383">
        <w:rPr>
          <w:rFonts w:ascii="Arial" w:hAnsi="Arial"/>
          <w:sz w:val="24"/>
          <w:szCs w:val="24"/>
        </w:rPr>
        <w:t>molecular ion</w:t>
      </w:r>
      <w:r w:rsidR="00705237" w:rsidRPr="007B1383">
        <w:rPr>
          <w:rFonts w:ascii="Arial" w:hAnsi="Arial"/>
          <w:sz w:val="24"/>
          <w:szCs w:val="24"/>
        </w:rPr>
        <w:t>s</w:t>
      </w:r>
      <w:r w:rsidR="003B7CB6" w:rsidRPr="007B1383">
        <w:rPr>
          <w:rFonts w:ascii="Arial" w:hAnsi="Arial"/>
          <w:sz w:val="24"/>
          <w:szCs w:val="24"/>
        </w:rPr>
        <w:t xml:space="preserve"> </w:t>
      </w:r>
      <w:r w:rsidR="00607E52" w:rsidRPr="007B1383">
        <w:rPr>
          <w:rFonts w:ascii="Arial" w:hAnsi="Arial"/>
          <w:sz w:val="24"/>
          <w:szCs w:val="24"/>
        </w:rPr>
        <w:t>reach lower latitudes</w:t>
      </w:r>
      <w:r w:rsidR="00705237" w:rsidRPr="007B1383">
        <w:rPr>
          <w:rFonts w:ascii="Arial" w:hAnsi="Arial"/>
          <w:sz w:val="24"/>
          <w:szCs w:val="24"/>
        </w:rPr>
        <w:t xml:space="preserve"> </w:t>
      </w:r>
      <w:r w:rsidR="004372F6" w:rsidRPr="007B1383">
        <w:rPr>
          <w:rFonts w:ascii="Arial" w:hAnsi="Arial"/>
          <w:sz w:val="24"/>
          <w:szCs w:val="24"/>
        </w:rPr>
        <w:t xml:space="preserve">(e.g., </w:t>
      </w:r>
      <w:r w:rsidR="00705237" w:rsidRPr="007B1383">
        <w:rPr>
          <w:rFonts w:ascii="Arial" w:hAnsi="Arial"/>
          <w:sz w:val="24"/>
          <w:szCs w:val="24"/>
        </w:rPr>
        <w:t>the outer radiation belt</w:t>
      </w:r>
      <w:r w:rsidR="004372F6" w:rsidRPr="007B1383">
        <w:rPr>
          <w:rFonts w:ascii="Arial" w:hAnsi="Arial"/>
          <w:sz w:val="24"/>
          <w:szCs w:val="24"/>
        </w:rPr>
        <w:t>)</w:t>
      </w:r>
      <w:r w:rsidR="00705237" w:rsidRPr="007B1383">
        <w:rPr>
          <w:rFonts w:ascii="Arial" w:hAnsi="Arial"/>
          <w:sz w:val="24"/>
          <w:szCs w:val="24"/>
        </w:rPr>
        <w:t xml:space="preserve"> </w:t>
      </w:r>
      <w:r w:rsidR="004372F6" w:rsidRPr="007B1383">
        <w:rPr>
          <w:rFonts w:ascii="Arial" w:hAnsi="Arial"/>
          <w:sz w:val="24"/>
          <w:szCs w:val="24"/>
        </w:rPr>
        <w:t xml:space="preserve">than atomic ions during the </w:t>
      </w:r>
      <w:proofErr w:type="spellStart"/>
      <w:r w:rsidR="004372F6" w:rsidRPr="007B1383">
        <w:rPr>
          <w:rFonts w:ascii="Arial" w:hAnsi="Arial"/>
          <w:sz w:val="24"/>
          <w:szCs w:val="24"/>
        </w:rPr>
        <w:t>upflow</w:t>
      </w:r>
      <w:proofErr w:type="spellEnd"/>
      <w:r w:rsidR="004372F6" w:rsidRPr="007B1383">
        <w:rPr>
          <w:rFonts w:ascii="Arial" w:hAnsi="Arial"/>
          <w:sz w:val="24"/>
          <w:szCs w:val="24"/>
        </w:rPr>
        <w:t xml:space="preserve"> process, such that they travel</w:t>
      </w:r>
      <w:r w:rsidR="00705237" w:rsidRPr="007B1383">
        <w:rPr>
          <w:rFonts w:ascii="Arial" w:hAnsi="Arial"/>
          <w:sz w:val="24"/>
          <w:szCs w:val="24"/>
        </w:rPr>
        <w:t xml:space="preserve"> beyond the latitude range of SMS operations</w:t>
      </w:r>
      <w:r w:rsidR="00881F1E" w:rsidRPr="007B1383">
        <w:rPr>
          <w:rFonts w:ascii="Arial" w:hAnsi="Arial"/>
          <w:sz w:val="24"/>
          <w:szCs w:val="24"/>
        </w:rPr>
        <w:t xml:space="preserve"> at Akebono altitude</w:t>
      </w:r>
      <w:r w:rsidR="003B7CB6" w:rsidRPr="007B1383">
        <w:rPr>
          <w:rFonts w:ascii="Arial" w:hAnsi="Arial"/>
          <w:sz w:val="24"/>
          <w:szCs w:val="24"/>
        </w:rPr>
        <w:t xml:space="preserve">.  </w:t>
      </w:r>
    </w:p>
    <w:p w14:paraId="7BD81772" w14:textId="77777777" w:rsidR="00F95F21" w:rsidRPr="007B1383" w:rsidRDefault="00F95F21" w:rsidP="008263E0">
      <w:pPr>
        <w:pStyle w:val="PlainText"/>
        <w:spacing w:line="360" w:lineRule="auto"/>
        <w:rPr>
          <w:rFonts w:ascii="Arial" w:hAnsi="Arial"/>
          <w:sz w:val="24"/>
          <w:szCs w:val="24"/>
        </w:rPr>
      </w:pPr>
    </w:p>
    <w:p w14:paraId="7F68A73A" w14:textId="5B0E9A81" w:rsidR="00F06B99" w:rsidRPr="007B1383" w:rsidRDefault="0086046C" w:rsidP="008263E0">
      <w:pPr>
        <w:pStyle w:val="PlainText"/>
        <w:spacing w:line="360" w:lineRule="auto"/>
        <w:rPr>
          <w:rFonts w:ascii="Arial" w:hAnsi="Arial"/>
          <w:sz w:val="24"/>
          <w:szCs w:val="24"/>
        </w:rPr>
      </w:pPr>
      <w:r w:rsidRPr="007B1383">
        <w:rPr>
          <w:rFonts w:ascii="Arial" w:hAnsi="Arial" w:cs="Arial"/>
          <w:sz w:val="24"/>
          <w:szCs w:val="24"/>
        </w:rPr>
        <w:t>Th</w:t>
      </w:r>
      <w:r w:rsidR="00F95F21" w:rsidRPr="007B1383">
        <w:rPr>
          <w:rFonts w:ascii="Arial" w:hAnsi="Arial" w:cs="Arial"/>
          <w:sz w:val="24"/>
          <w:szCs w:val="24"/>
        </w:rPr>
        <w:t>e coverage</w:t>
      </w:r>
      <w:r w:rsidRPr="007B1383">
        <w:rPr>
          <w:rFonts w:ascii="Arial" w:hAnsi="Arial" w:cs="Arial"/>
          <w:sz w:val="24"/>
          <w:szCs w:val="24"/>
        </w:rPr>
        <w:t xml:space="preserve"> problem is not </w:t>
      </w:r>
      <w:r w:rsidR="000A5A6C" w:rsidRPr="007B1383">
        <w:rPr>
          <w:rFonts w:ascii="Arial" w:hAnsi="Arial" w:cs="Arial"/>
          <w:sz w:val="24"/>
          <w:szCs w:val="24"/>
        </w:rPr>
        <w:t xml:space="preserve">limited to </w:t>
      </w:r>
      <w:r w:rsidRPr="007B1383">
        <w:rPr>
          <w:rFonts w:ascii="Arial" w:hAnsi="Arial" w:cs="Arial"/>
          <w:sz w:val="24"/>
          <w:szCs w:val="24"/>
        </w:rPr>
        <w:t>Akebono</w:t>
      </w:r>
      <w:r w:rsidR="000A5A6C" w:rsidRPr="007B1383">
        <w:rPr>
          <w:rFonts w:ascii="Arial" w:hAnsi="Arial" w:cs="Arial"/>
          <w:sz w:val="24"/>
          <w:szCs w:val="24"/>
        </w:rPr>
        <w:t xml:space="preserve"> observation</w:t>
      </w:r>
      <w:r w:rsidRPr="007B1383">
        <w:rPr>
          <w:rFonts w:ascii="Arial" w:hAnsi="Arial" w:cs="Arial"/>
          <w:sz w:val="24"/>
          <w:szCs w:val="24"/>
        </w:rPr>
        <w:t xml:space="preserve"> because </w:t>
      </w:r>
      <w:r w:rsidR="000A5A6C" w:rsidRPr="007B1383">
        <w:rPr>
          <w:rFonts w:ascii="Arial" w:hAnsi="Arial" w:cs="Arial"/>
          <w:sz w:val="24"/>
          <w:szCs w:val="24"/>
        </w:rPr>
        <w:t xml:space="preserve">the </w:t>
      </w:r>
      <w:r w:rsidRPr="007B1383">
        <w:rPr>
          <w:rFonts w:ascii="Arial" w:hAnsi="Arial" w:cs="Arial"/>
          <w:sz w:val="24"/>
          <w:szCs w:val="24"/>
        </w:rPr>
        <w:t>ion instruments</w:t>
      </w:r>
      <w:r w:rsidR="003B7CB6" w:rsidRPr="007B1383">
        <w:rPr>
          <w:rFonts w:ascii="Arial" w:hAnsi="Arial" w:cs="Arial"/>
          <w:sz w:val="24"/>
          <w:szCs w:val="24"/>
        </w:rPr>
        <w:t xml:space="preserve"> on</w:t>
      </w:r>
      <w:r w:rsidR="000A5A6C" w:rsidRPr="007B1383">
        <w:rPr>
          <w:rFonts w:ascii="Arial" w:hAnsi="Arial" w:cs="Arial"/>
          <w:sz w:val="24"/>
          <w:szCs w:val="24"/>
        </w:rPr>
        <w:t xml:space="preserve"> board </w:t>
      </w:r>
      <w:r w:rsidRPr="007B1383">
        <w:rPr>
          <w:rFonts w:ascii="Arial" w:hAnsi="Arial" w:cs="Arial"/>
          <w:sz w:val="24"/>
          <w:szCs w:val="24"/>
        </w:rPr>
        <w:t xml:space="preserve">the </w:t>
      </w:r>
      <w:r w:rsidR="003B7CB6" w:rsidRPr="007B1383">
        <w:rPr>
          <w:rFonts w:ascii="Arial" w:hAnsi="Arial" w:cs="Arial"/>
          <w:sz w:val="24"/>
          <w:szCs w:val="24"/>
        </w:rPr>
        <w:t xml:space="preserve">magnetospheric satellites are </w:t>
      </w:r>
      <w:r w:rsidRPr="007B1383">
        <w:rPr>
          <w:rFonts w:ascii="Arial" w:hAnsi="Arial" w:cs="Arial"/>
          <w:sz w:val="24"/>
          <w:szCs w:val="24"/>
        </w:rPr>
        <w:t xml:space="preserve">often </w:t>
      </w:r>
      <w:r w:rsidR="003B7CB6" w:rsidRPr="007B1383">
        <w:rPr>
          <w:rFonts w:ascii="Arial" w:hAnsi="Arial" w:cs="Arial"/>
          <w:sz w:val="24"/>
          <w:szCs w:val="24"/>
        </w:rPr>
        <w:t xml:space="preserve">turned off </w:t>
      </w:r>
      <w:r w:rsidRPr="007B1383">
        <w:rPr>
          <w:rFonts w:ascii="Arial" w:hAnsi="Arial" w:cs="Arial"/>
          <w:sz w:val="24"/>
          <w:szCs w:val="24"/>
        </w:rPr>
        <w:t xml:space="preserve">at the </w:t>
      </w:r>
      <w:r w:rsidR="00705237" w:rsidRPr="007B1383">
        <w:rPr>
          <w:rFonts w:ascii="Arial" w:hAnsi="Arial" w:cs="Arial"/>
          <w:sz w:val="24"/>
          <w:szCs w:val="24"/>
        </w:rPr>
        <w:t xml:space="preserve">sub-auroral </w:t>
      </w:r>
      <w:r w:rsidR="003B7CB6" w:rsidRPr="007B1383">
        <w:rPr>
          <w:rFonts w:ascii="Arial" w:hAnsi="Arial" w:cs="Arial"/>
          <w:sz w:val="24"/>
          <w:szCs w:val="24"/>
        </w:rPr>
        <w:t>latitudes</w:t>
      </w:r>
      <w:r w:rsidRPr="007B1383">
        <w:rPr>
          <w:rFonts w:ascii="Arial" w:hAnsi="Arial" w:cs="Arial"/>
          <w:sz w:val="24"/>
          <w:szCs w:val="24"/>
        </w:rPr>
        <w:t xml:space="preserve"> to avoid the </w:t>
      </w:r>
      <w:r w:rsidR="009D5D48" w:rsidRPr="007B1383">
        <w:rPr>
          <w:rFonts w:ascii="Arial" w:hAnsi="Arial" w:cs="Arial"/>
          <w:sz w:val="24"/>
          <w:szCs w:val="24"/>
        </w:rPr>
        <w:t xml:space="preserve">damage from the </w:t>
      </w:r>
      <w:r w:rsidRPr="007B1383">
        <w:rPr>
          <w:rFonts w:ascii="Arial" w:hAnsi="Arial" w:cs="Arial"/>
          <w:sz w:val="24"/>
          <w:szCs w:val="24"/>
        </w:rPr>
        <w:t>radiation belts</w:t>
      </w:r>
      <w:r w:rsidR="009D5D48" w:rsidRPr="007B1383">
        <w:rPr>
          <w:rFonts w:ascii="Arial" w:hAnsi="Arial" w:cs="Arial"/>
          <w:sz w:val="24"/>
          <w:szCs w:val="24"/>
        </w:rPr>
        <w:t>,</w:t>
      </w:r>
      <w:r w:rsidR="003B7CB6" w:rsidRPr="007B1383">
        <w:rPr>
          <w:rFonts w:ascii="Arial" w:hAnsi="Arial" w:cs="Arial"/>
          <w:sz w:val="24"/>
          <w:szCs w:val="24"/>
        </w:rPr>
        <w:t xml:space="preserve"> </w:t>
      </w:r>
      <w:r w:rsidR="009D5D48" w:rsidRPr="007B1383">
        <w:rPr>
          <w:rFonts w:ascii="Arial" w:hAnsi="Arial" w:cs="Arial"/>
          <w:sz w:val="24"/>
          <w:szCs w:val="24"/>
        </w:rPr>
        <w:t xml:space="preserve">potentially missing </w:t>
      </w:r>
      <w:r w:rsidR="003B7CB6" w:rsidRPr="007B1383">
        <w:rPr>
          <w:rFonts w:ascii="Arial" w:hAnsi="Arial" w:cs="Arial"/>
          <w:sz w:val="24"/>
          <w:szCs w:val="24"/>
        </w:rPr>
        <w:t xml:space="preserve">the molecular ions </w:t>
      </w:r>
      <w:r w:rsidRPr="007B1383">
        <w:rPr>
          <w:rFonts w:ascii="Arial" w:hAnsi="Arial" w:cs="Arial"/>
          <w:sz w:val="24"/>
          <w:szCs w:val="24"/>
        </w:rPr>
        <w:t>flowing in such low latitudes</w:t>
      </w:r>
      <w:r w:rsidR="009D5D48" w:rsidRPr="007B1383">
        <w:rPr>
          <w:rFonts w:ascii="Arial" w:hAnsi="Arial" w:cs="Arial"/>
          <w:sz w:val="24"/>
          <w:szCs w:val="24"/>
        </w:rPr>
        <w:t xml:space="preserve">. </w:t>
      </w:r>
      <w:r w:rsidRPr="007B1383">
        <w:rPr>
          <w:rFonts w:ascii="Arial" w:hAnsi="Arial" w:cs="Arial"/>
          <w:sz w:val="24"/>
          <w:szCs w:val="24"/>
        </w:rPr>
        <w:t>Since the energization is expected to be quite different between different latitudes,</w:t>
      </w:r>
      <w:r w:rsidR="003B7CB6" w:rsidRPr="007B1383">
        <w:rPr>
          <w:rFonts w:ascii="Arial" w:hAnsi="Arial" w:cs="Arial"/>
          <w:sz w:val="24"/>
          <w:szCs w:val="24"/>
        </w:rPr>
        <w:t xml:space="preserve"> </w:t>
      </w:r>
      <w:r w:rsidRPr="007B1383">
        <w:rPr>
          <w:rFonts w:ascii="Arial" w:hAnsi="Arial" w:cs="Arial"/>
          <w:sz w:val="24"/>
          <w:szCs w:val="24"/>
        </w:rPr>
        <w:t>the out</w:t>
      </w:r>
      <w:r w:rsidR="003B7CB6" w:rsidRPr="007B1383">
        <w:rPr>
          <w:rFonts w:ascii="Arial" w:hAnsi="Arial" w:cs="Arial"/>
          <w:sz w:val="24"/>
          <w:szCs w:val="24"/>
        </w:rPr>
        <w:t>flow</w:t>
      </w:r>
      <w:r w:rsidR="00705237" w:rsidRPr="007B1383">
        <w:rPr>
          <w:rFonts w:ascii="Arial" w:hAnsi="Arial" w:cs="Arial"/>
          <w:sz w:val="24"/>
          <w:szCs w:val="24"/>
        </w:rPr>
        <w:t>ing</w:t>
      </w:r>
      <w:r w:rsidR="003B7CB6" w:rsidRPr="007B1383">
        <w:rPr>
          <w:rFonts w:ascii="Arial" w:hAnsi="Arial" w:cs="Arial"/>
          <w:sz w:val="24"/>
          <w:szCs w:val="24"/>
        </w:rPr>
        <w:t xml:space="preserve"> path and</w:t>
      </w:r>
      <w:r w:rsidR="00705237" w:rsidRPr="007B1383">
        <w:rPr>
          <w:rFonts w:ascii="Arial" w:hAnsi="Arial" w:cs="Arial"/>
          <w:sz w:val="24"/>
          <w:szCs w:val="24"/>
        </w:rPr>
        <w:t>/or</w:t>
      </w:r>
      <w:r w:rsidR="003B7CB6" w:rsidRPr="007B1383">
        <w:rPr>
          <w:rFonts w:ascii="Arial" w:hAnsi="Arial" w:cs="Arial"/>
          <w:sz w:val="24"/>
          <w:szCs w:val="24"/>
        </w:rPr>
        <w:t xml:space="preserve"> </w:t>
      </w:r>
      <w:r w:rsidR="00705237" w:rsidRPr="007B1383">
        <w:rPr>
          <w:rFonts w:ascii="Arial" w:hAnsi="Arial" w:cs="Arial"/>
          <w:sz w:val="24"/>
          <w:szCs w:val="24"/>
        </w:rPr>
        <w:t xml:space="preserve">the </w:t>
      </w:r>
      <w:r w:rsidR="003B7CB6" w:rsidRPr="007B1383">
        <w:rPr>
          <w:rFonts w:ascii="Arial" w:hAnsi="Arial" w:cs="Arial"/>
          <w:sz w:val="24"/>
          <w:szCs w:val="24"/>
        </w:rPr>
        <w:t xml:space="preserve">pre-energization process </w:t>
      </w:r>
      <w:r w:rsidR="00705237" w:rsidRPr="007B1383">
        <w:rPr>
          <w:rFonts w:ascii="Arial" w:hAnsi="Arial" w:cs="Arial"/>
          <w:sz w:val="24"/>
          <w:szCs w:val="24"/>
        </w:rPr>
        <w:t xml:space="preserve">may be </w:t>
      </w:r>
      <w:r w:rsidR="003B7CB6" w:rsidRPr="007B1383">
        <w:rPr>
          <w:rFonts w:ascii="Arial" w:hAnsi="Arial" w:cs="Arial"/>
          <w:sz w:val="24"/>
          <w:szCs w:val="24"/>
        </w:rPr>
        <w:t>different between the molecular ions and atomic ions</w:t>
      </w:r>
      <w:r w:rsidR="00A64AC1" w:rsidRPr="007B1383">
        <w:rPr>
          <w:rFonts w:ascii="Arial" w:hAnsi="Arial" w:cs="Arial"/>
          <w:sz w:val="24"/>
          <w:szCs w:val="24"/>
        </w:rPr>
        <w:t>.</w:t>
      </w:r>
      <w:r w:rsidR="00E64B0F" w:rsidRPr="007B1383">
        <w:rPr>
          <w:rFonts w:ascii="Arial" w:hAnsi="Arial" w:cs="Arial"/>
          <w:sz w:val="24"/>
          <w:szCs w:val="24"/>
        </w:rPr>
        <w:t xml:space="preserve"> </w:t>
      </w:r>
    </w:p>
    <w:p w14:paraId="10DFADBB" w14:textId="77777777" w:rsidR="00F06B99" w:rsidRPr="007B1383" w:rsidRDefault="00F06B99" w:rsidP="00F06B99">
      <w:pPr>
        <w:pStyle w:val="PlainText"/>
        <w:spacing w:line="360" w:lineRule="auto"/>
        <w:rPr>
          <w:rFonts w:ascii="Arial" w:hAnsi="Arial" w:cs="Arial"/>
          <w:sz w:val="24"/>
          <w:szCs w:val="24"/>
        </w:rPr>
      </w:pPr>
    </w:p>
    <w:p w14:paraId="2CC77583" w14:textId="00C9B5DF" w:rsidR="00CF70A5" w:rsidRPr="007B1383" w:rsidRDefault="00E40412" w:rsidP="00B5604D">
      <w:pPr>
        <w:pStyle w:val="PlainText"/>
        <w:spacing w:line="360" w:lineRule="auto"/>
        <w:rPr>
          <w:rFonts w:ascii="Arial" w:hAnsi="Arial"/>
          <w:sz w:val="24"/>
          <w:szCs w:val="24"/>
        </w:rPr>
      </w:pPr>
      <w:r w:rsidRPr="007B1383">
        <w:rPr>
          <w:rFonts w:ascii="Arial" w:hAnsi="Arial"/>
          <w:sz w:val="24"/>
          <w:szCs w:val="24"/>
        </w:rPr>
        <w:t>It is ye</w:t>
      </w:r>
      <w:r w:rsidR="00014877" w:rsidRPr="007B1383">
        <w:rPr>
          <w:rFonts w:ascii="Arial" w:hAnsi="Arial"/>
          <w:sz w:val="24"/>
          <w:szCs w:val="24"/>
        </w:rPr>
        <w:t>t</w:t>
      </w:r>
      <w:r w:rsidRPr="007B1383">
        <w:rPr>
          <w:rFonts w:ascii="Arial" w:hAnsi="Arial"/>
          <w:sz w:val="24"/>
          <w:szCs w:val="24"/>
        </w:rPr>
        <w:t xml:space="preserve"> unknown</w:t>
      </w:r>
      <w:r w:rsidR="00CF70A5" w:rsidRPr="007B1383">
        <w:rPr>
          <w:rFonts w:ascii="Arial" w:hAnsi="Arial"/>
          <w:sz w:val="24"/>
          <w:szCs w:val="24"/>
        </w:rPr>
        <w:t xml:space="preserve"> </w:t>
      </w:r>
      <w:r w:rsidR="00A23DAC" w:rsidRPr="007B1383">
        <w:rPr>
          <w:rFonts w:ascii="Arial" w:hAnsi="Arial"/>
          <w:sz w:val="24"/>
          <w:szCs w:val="24"/>
        </w:rPr>
        <w:t xml:space="preserve">whether the </w:t>
      </w:r>
      <w:r w:rsidR="008263E0" w:rsidRPr="007B1383">
        <w:rPr>
          <w:rFonts w:ascii="Arial" w:hAnsi="Arial"/>
          <w:sz w:val="24"/>
          <w:szCs w:val="24"/>
        </w:rPr>
        <w:t>ionospheric molecular ions</w:t>
      </w:r>
      <w:r w:rsidR="00CF70A5" w:rsidRPr="007B1383">
        <w:rPr>
          <w:rFonts w:ascii="Arial" w:hAnsi="Arial"/>
          <w:sz w:val="24"/>
          <w:szCs w:val="24"/>
        </w:rPr>
        <w:t xml:space="preserve"> outflow from the topside ionosphere (or exobase)</w:t>
      </w:r>
      <w:r w:rsidR="008263E0" w:rsidRPr="007B1383">
        <w:rPr>
          <w:rFonts w:ascii="Arial" w:hAnsi="Arial"/>
          <w:sz w:val="24"/>
          <w:szCs w:val="24"/>
        </w:rPr>
        <w:t xml:space="preserve"> in the nightside auroral/sub-auroral region, and </w:t>
      </w:r>
      <w:r w:rsidR="00A23DAC" w:rsidRPr="007B1383">
        <w:rPr>
          <w:rFonts w:ascii="Arial" w:hAnsi="Arial"/>
          <w:sz w:val="24"/>
          <w:szCs w:val="24"/>
        </w:rPr>
        <w:t>if so, how much and in what condition do they</w:t>
      </w:r>
      <w:r w:rsidR="008263E0" w:rsidRPr="007B1383">
        <w:rPr>
          <w:rFonts w:ascii="Arial" w:hAnsi="Arial"/>
          <w:sz w:val="24"/>
          <w:szCs w:val="24"/>
        </w:rPr>
        <w:t xml:space="preserve"> populate the magnetosphere. </w:t>
      </w:r>
      <w:r w:rsidR="00CF70A5" w:rsidRPr="007B1383">
        <w:rPr>
          <w:rFonts w:ascii="Arial" w:hAnsi="Arial"/>
          <w:sz w:val="24"/>
          <w:szCs w:val="24"/>
        </w:rPr>
        <w:t>These question</w:t>
      </w:r>
      <w:r w:rsidR="00DB31AB" w:rsidRPr="007B1383">
        <w:rPr>
          <w:rFonts w:ascii="Arial" w:hAnsi="Arial"/>
          <w:sz w:val="24"/>
          <w:szCs w:val="24"/>
        </w:rPr>
        <w:t>s</w:t>
      </w:r>
      <w:r w:rsidR="00CF70A5" w:rsidRPr="007B1383">
        <w:rPr>
          <w:rFonts w:ascii="Arial" w:hAnsi="Arial"/>
          <w:sz w:val="24"/>
          <w:szCs w:val="24"/>
        </w:rPr>
        <w:t xml:space="preserve"> apply </w:t>
      </w:r>
      <w:r w:rsidR="008263E0" w:rsidRPr="007B1383">
        <w:rPr>
          <w:rFonts w:ascii="Arial" w:hAnsi="Arial"/>
          <w:sz w:val="24"/>
          <w:szCs w:val="24"/>
        </w:rPr>
        <w:t xml:space="preserve">even </w:t>
      </w:r>
      <w:r w:rsidR="00CF70A5" w:rsidRPr="007B1383">
        <w:rPr>
          <w:rFonts w:ascii="Arial" w:hAnsi="Arial"/>
          <w:sz w:val="24"/>
          <w:szCs w:val="24"/>
        </w:rPr>
        <w:t>to the dayside high-latitude route.</w:t>
      </w:r>
      <w:r w:rsidR="00CE3868" w:rsidRPr="007B1383">
        <w:rPr>
          <w:rFonts w:ascii="Arial" w:hAnsi="Arial"/>
          <w:sz w:val="24"/>
          <w:szCs w:val="24"/>
        </w:rPr>
        <w:t xml:space="preserve"> </w:t>
      </w:r>
      <w:r w:rsidR="00CF70A5" w:rsidRPr="007B1383">
        <w:rPr>
          <w:rFonts w:ascii="Arial" w:hAnsi="Arial"/>
          <w:sz w:val="24"/>
          <w:szCs w:val="24"/>
        </w:rPr>
        <w:t xml:space="preserve">By comparing </w:t>
      </w:r>
      <w:r w:rsidR="00DB31AB" w:rsidRPr="007B1383">
        <w:rPr>
          <w:rFonts w:ascii="Arial" w:hAnsi="Arial"/>
          <w:sz w:val="24"/>
          <w:szCs w:val="24"/>
        </w:rPr>
        <w:t>these results</w:t>
      </w:r>
      <w:r w:rsidR="00B5604D" w:rsidRPr="007B1383">
        <w:rPr>
          <w:rFonts w:ascii="Arial" w:hAnsi="Arial"/>
          <w:sz w:val="24"/>
          <w:szCs w:val="24"/>
        </w:rPr>
        <w:t>, we can gain</w:t>
      </w:r>
      <w:r w:rsidR="0089189A" w:rsidRPr="007B1383">
        <w:rPr>
          <w:rFonts w:ascii="Arial" w:hAnsi="Arial"/>
          <w:sz w:val="24"/>
          <w:szCs w:val="24"/>
        </w:rPr>
        <w:t xml:space="preserve"> more</w:t>
      </w:r>
      <w:r w:rsidR="00B5604D" w:rsidRPr="007B1383">
        <w:rPr>
          <w:rFonts w:ascii="Arial" w:hAnsi="Arial"/>
          <w:sz w:val="24"/>
          <w:szCs w:val="24"/>
        </w:rPr>
        <w:t xml:space="preserve"> information on the ionospheric processes</w:t>
      </w:r>
      <w:r w:rsidR="00CE3868" w:rsidRPr="007B1383">
        <w:rPr>
          <w:rFonts w:ascii="Arial" w:hAnsi="Arial"/>
          <w:sz w:val="24"/>
          <w:szCs w:val="24"/>
        </w:rPr>
        <w:t xml:space="preserve"> </w:t>
      </w:r>
      <w:r w:rsidR="00B5604D" w:rsidRPr="007B1383">
        <w:rPr>
          <w:rFonts w:ascii="Arial" w:hAnsi="Arial" w:cs="Arial"/>
          <w:sz w:val="24"/>
          <w:szCs w:val="24"/>
        </w:rPr>
        <w:t xml:space="preserve">as well as </w:t>
      </w:r>
      <w:r w:rsidR="00F95F21" w:rsidRPr="007B1383">
        <w:rPr>
          <w:rFonts w:ascii="Arial" w:hAnsi="Arial" w:cs="Arial"/>
          <w:sz w:val="24"/>
          <w:szCs w:val="24"/>
        </w:rPr>
        <w:t xml:space="preserve">the </w:t>
      </w:r>
      <w:r w:rsidR="00B5604D" w:rsidRPr="007B1383">
        <w:rPr>
          <w:rFonts w:ascii="Arial" w:hAnsi="Arial" w:cs="Arial"/>
          <w:sz w:val="24"/>
          <w:szCs w:val="24"/>
        </w:rPr>
        <w:t>energization processes above the ionosphere</w:t>
      </w:r>
      <w:r w:rsidR="00CF70A5" w:rsidRPr="007B1383">
        <w:rPr>
          <w:rFonts w:ascii="Arial" w:hAnsi="Arial" w:cs="Arial"/>
          <w:sz w:val="24"/>
          <w:szCs w:val="24"/>
        </w:rPr>
        <w:t>.</w:t>
      </w:r>
      <w:r w:rsidR="00CE3868" w:rsidRPr="007B1383">
        <w:rPr>
          <w:rFonts w:ascii="Arial" w:hAnsi="Arial" w:cs="Arial"/>
          <w:sz w:val="24"/>
          <w:szCs w:val="24"/>
        </w:rPr>
        <w:t xml:space="preserve"> </w:t>
      </w:r>
    </w:p>
    <w:p w14:paraId="1BCE70E5" w14:textId="77777777" w:rsidR="007D0F8F" w:rsidRPr="007B1383" w:rsidRDefault="007D0F8F" w:rsidP="005168D3">
      <w:pPr>
        <w:pStyle w:val="PlainText"/>
        <w:spacing w:line="360" w:lineRule="auto"/>
        <w:rPr>
          <w:rFonts w:ascii="Arial" w:hAnsi="Arial" w:cs="Arial"/>
          <w:sz w:val="24"/>
          <w:szCs w:val="24"/>
        </w:rPr>
      </w:pPr>
    </w:p>
    <w:p w14:paraId="4FD50199" w14:textId="066F684E" w:rsidR="00610387" w:rsidRPr="007B1383" w:rsidRDefault="00610387" w:rsidP="006842E8">
      <w:pPr>
        <w:pStyle w:val="PlainText"/>
        <w:spacing w:line="360" w:lineRule="auto"/>
        <w:rPr>
          <w:rFonts w:ascii="Arial" w:hAnsi="Arial" w:cs="Arial"/>
          <w:sz w:val="24"/>
          <w:szCs w:val="24"/>
        </w:rPr>
      </w:pPr>
      <w:r w:rsidRPr="007B1383">
        <w:rPr>
          <w:rFonts w:ascii="Arial" w:hAnsi="Arial" w:cs="Arial"/>
          <w:sz w:val="24"/>
          <w:szCs w:val="24"/>
        </w:rPr>
        <w:t xml:space="preserve">Molecular ions of ionospheric origin </w:t>
      </w:r>
      <w:r w:rsidR="00497640" w:rsidRPr="007B1383">
        <w:rPr>
          <w:rFonts w:ascii="Arial" w:hAnsi="Arial" w:cs="Arial"/>
          <w:sz w:val="24"/>
          <w:szCs w:val="24"/>
        </w:rPr>
        <w:t>can</w:t>
      </w:r>
      <w:r w:rsidRPr="007B1383">
        <w:rPr>
          <w:rFonts w:ascii="Arial" w:hAnsi="Arial" w:cs="Arial"/>
          <w:sz w:val="24"/>
          <w:szCs w:val="24"/>
        </w:rPr>
        <w:t xml:space="preserve"> </w:t>
      </w:r>
      <w:r w:rsidR="00D60877" w:rsidRPr="007B1383">
        <w:rPr>
          <w:rFonts w:ascii="Arial" w:hAnsi="Arial" w:cs="Arial"/>
          <w:sz w:val="24"/>
          <w:szCs w:val="24"/>
        </w:rPr>
        <w:t xml:space="preserve">possibly </w:t>
      </w:r>
      <w:r w:rsidR="00497640" w:rsidRPr="007B1383">
        <w:rPr>
          <w:rFonts w:ascii="Arial" w:hAnsi="Arial" w:cs="Arial"/>
          <w:sz w:val="24"/>
          <w:szCs w:val="24"/>
        </w:rPr>
        <w:t xml:space="preserve">be </w:t>
      </w:r>
      <w:r w:rsidRPr="007B1383">
        <w:rPr>
          <w:rFonts w:ascii="Arial" w:hAnsi="Arial" w:cs="Arial"/>
          <w:sz w:val="24"/>
          <w:szCs w:val="24"/>
        </w:rPr>
        <w:t xml:space="preserve">observed </w:t>
      </w:r>
      <w:r w:rsidR="00497640" w:rsidRPr="007B1383">
        <w:rPr>
          <w:rFonts w:ascii="Arial" w:hAnsi="Arial" w:cs="Arial"/>
          <w:sz w:val="24"/>
          <w:szCs w:val="24"/>
        </w:rPr>
        <w:t>deep</w:t>
      </w:r>
      <w:r w:rsidRPr="007B1383">
        <w:rPr>
          <w:rFonts w:ascii="Arial" w:hAnsi="Arial" w:cs="Arial"/>
          <w:sz w:val="24"/>
          <w:szCs w:val="24"/>
        </w:rPr>
        <w:t xml:space="preserve"> in the magnetotail</w:t>
      </w:r>
      <w:r w:rsidR="006E4D5E" w:rsidRPr="007B1383">
        <w:rPr>
          <w:rFonts w:ascii="Arial" w:hAnsi="Arial" w:cs="Arial"/>
          <w:sz w:val="24"/>
          <w:szCs w:val="24"/>
        </w:rPr>
        <w:t xml:space="preserve"> (&gt; 50 R</w:t>
      </w:r>
      <w:r w:rsidR="00E60816" w:rsidRPr="007B1383">
        <w:rPr>
          <w:rFonts w:ascii="Arial" w:hAnsi="Arial" w:cs="Arial"/>
          <w:sz w:val="24"/>
          <w:szCs w:val="24"/>
          <w:vertAlign w:val="subscript"/>
        </w:rPr>
        <w:t>E</w:t>
      </w:r>
      <w:r w:rsidR="006E4D5E" w:rsidRPr="007B1383">
        <w:rPr>
          <w:rFonts w:ascii="Arial" w:hAnsi="Arial" w:cs="Arial"/>
          <w:sz w:val="24"/>
          <w:szCs w:val="24"/>
        </w:rPr>
        <w:t>)</w:t>
      </w:r>
      <w:r w:rsidR="0098773B" w:rsidRPr="007B1383">
        <w:rPr>
          <w:rFonts w:ascii="Arial" w:hAnsi="Arial" w:cs="Arial"/>
          <w:sz w:val="24"/>
          <w:szCs w:val="24"/>
        </w:rPr>
        <w:t>. A</w:t>
      </w:r>
      <w:r w:rsidR="00497640" w:rsidRPr="007B1383">
        <w:rPr>
          <w:rFonts w:ascii="Arial" w:hAnsi="Arial" w:cs="Arial"/>
          <w:sz w:val="24"/>
          <w:szCs w:val="24"/>
        </w:rPr>
        <w:t>lthough</w:t>
      </w:r>
      <w:r w:rsidR="004D5821" w:rsidRPr="007B1383">
        <w:rPr>
          <w:rFonts w:ascii="Arial" w:hAnsi="Arial" w:cs="Arial"/>
          <w:sz w:val="24"/>
          <w:szCs w:val="24"/>
        </w:rPr>
        <w:t xml:space="preserve"> no</w:t>
      </w:r>
      <w:r w:rsidR="00497640" w:rsidRPr="007B1383">
        <w:rPr>
          <w:rFonts w:ascii="Arial" w:hAnsi="Arial" w:cs="Arial"/>
          <w:sz w:val="24"/>
          <w:szCs w:val="24"/>
        </w:rPr>
        <w:t xml:space="preserve"> </w:t>
      </w:r>
      <w:r w:rsidR="0098773B" w:rsidRPr="007B1383">
        <w:rPr>
          <w:rFonts w:ascii="Arial" w:hAnsi="Arial" w:cs="Arial"/>
          <w:sz w:val="24"/>
          <w:szCs w:val="24"/>
        </w:rPr>
        <w:t>mass spectrometer</w:t>
      </w:r>
      <w:r w:rsidR="004D5821" w:rsidRPr="007B1383">
        <w:rPr>
          <w:rFonts w:ascii="Arial" w:hAnsi="Arial" w:cs="Arial"/>
          <w:sz w:val="24"/>
          <w:szCs w:val="24"/>
        </w:rPr>
        <w:t xml:space="preserve"> for the magnetotail observation is capable of </w:t>
      </w:r>
      <w:r w:rsidR="0098773B" w:rsidRPr="007B1383">
        <w:rPr>
          <w:rFonts w:ascii="Arial" w:hAnsi="Arial" w:cs="Arial"/>
          <w:sz w:val="24"/>
          <w:szCs w:val="24"/>
        </w:rPr>
        <w:t>separat</w:t>
      </w:r>
      <w:r w:rsidR="004D5821" w:rsidRPr="007B1383">
        <w:rPr>
          <w:rFonts w:ascii="Arial" w:hAnsi="Arial" w:cs="Arial"/>
          <w:sz w:val="24"/>
          <w:szCs w:val="24"/>
        </w:rPr>
        <w:t>ing</w:t>
      </w:r>
      <w:r w:rsidR="0098773B" w:rsidRPr="007B1383">
        <w:rPr>
          <w:rFonts w:ascii="Arial" w:hAnsi="Arial" w:cs="Arial"/>
          <w:sz w:val="24"/>
          <w:szCs w:val="24"/>
        </w:rPr>
        <w:t xml:space="preserve"> O</w:t>
      </w:r>
      <w:r w:rsidR="0098773B" w:rsidRPr="007B1383">
        <w:rPr>
          <w:rFonts w:ascii="Arial" w:hAnsi="Arial" w:cs="Arial"/>
          <w:sz w:val="24"/>
          <w:szCs w:val="24"/>
          <w:vertAlign w:val="subscript"/>
        </w:rPr>
        <w:t>2</w:t>
      </w:r>
      <w:r w:rsidR="0098773B" w:rsidRPr="007B1383">
        <w:rPr>
          <w:rFonts w:ascii="Arial" w:hAnsi="Arial" w:cs="Arial"/>
          <w:sz w:val="24"/>
          <w:szCs w:val="24"/>
          <w:vertAlign w:val="superscript"/>
        </w:rPr>
        <w:t>+</w:t>
      </w:r>
      <w:r w:rsidR="0098773B" w:rsidRPr="007B1383">
        <w:rPr>
          <w:rFonts w:ascii="Arial" w:hAnsi="Arial" w:cs="Arial"/>
          <w:sz w:val="24"/>
          <w:szCs w:val="24"/>
        </w:rPr>
        <w:t xml:space="preserve"> ions from O</w:t>
      </w:r>
      <w:r w:rsidR="0098773B" w:rsidRPr="007B1383">
        <w:rPr>
          <w:rFonts w:ascii="Arial" w:hAnsi="Arial" w:cs="Arial"/>
          <w:sz w:val="24"/>
          <w:szCs w:val="24"/>
          <w:vertAlign w:val="superscript"/>
        </w:rPr>
        <w:t>+</w:t>
      </w:r>
      <w:r w:rsidR="0098773B" w:rsidRPr="007B1383">
        <w:rPr>
          <w:rFonts w:ascii="Arial" w:hAnsi="Arial" w:cs="Arial"/>
          <w:sz w:val="24"/>
          <w:szCs w:val="24"/>
        </w:rPr>
        <w:t xml:space="preserve"> ions </w:t>
      </w:r>
      <w:r w:rsidR="00287EAC" w:rsidRPr="007B1383">
        <w:rPr>
          <w:rFonts w:ascii="Arial" w:hAnsi="Arial" w:cs="Arial"/>
          <w:sz w:val="24"/>
          <w:szCs w:val="24"/>
        </w:rPr>
        <w:t xml:space="preserve">at energy less than 100 keV </w:t>
      </w:r>
      <w:r w:rsidR="0098773B" w:rsidRPr="007B1383">
        <w:rPr>
          <w:rFonts w:ascii="Arial" w:hAnsi="Arial" w:cs="Arial"/>
          <w:sz w:val="24"/>
          <w:szCs w:val="24"/>
        </w:rPr>
        <w:t>(</w:t>
      </w:r>
      <w:proofErr w:type="spellStart"/>
      <w:r w:rsidR="0098773B" w:rsidRPr="007B1383">
        <w:rPr>
          <w:rFonts w:ascii="Arial" w:hAnsi="Arial" w:cs="Arial"/>
          <w:sz w:val="24"/>
          <w:szCs w:val="24"/>
        </w:rPr>
        <w:t>Kaguya</w:t>
      </w:r>
      <w:proofErr w:type="spellEnd"/>
      <w:r w:rsidR="0098773B" w:rsidRPr="007B1383">
        <w:rPr>
          <w:rFonts w:ascii="Arial" w:hAnsi="Arial" w:cs="Arial"/>
          <w:sz w:val="24"/>
          <w:szCs w:val="24"/>
        </w:rPr>
        <w:t xml:space="preserve"> </w:t>
      </w:r>
      <w:r w:rsidR="00F95F21" w:rsidRPr="007B1383">
        <w:rPr>
          <w:rFonts w:ascii="Arial" w:hAnsi="Arial" w:cs="Arial"/>
          <w:sz w:val="24"/>
          <w:szCs w:val="24"/>
        </w:rPr>
        <w:t>M</w:t>
      </w:r>
      <w:r w:rsidR="0098773B" w:rsidRPr="007B1383">
        <w:rPr>
          <w:rFonts w:ascii="Arial" w:hAnsi="Arial" w:cs="Arial"/>
          <w:sz w:val="24"/>
          <w:szCs w:val="24"/>
        </w:rPr>
        <w:t xml:space="preserve">oon mission </w:t>
      </w:r>
      <w:r w:rsidR="00F95F21" w:rsidRPr="007B1383">
        <w:rPr>
          <w:rFonts w:ascii="Arial" w:hAnsi="Arial" w:cs="Arial"/>
          <w:sz w:val="24"/>
          <w:szCs w:val="24"/>
        </w:rPr>
        <w:t xml:space="preserve">with a capable instrument did </w:t>
      </w:r>
      <w:r w:rsidR="0098773B" w:rsidRPr="007B1383">
        <w:rPr>
          <w:rFonts w:ascii="Arial" w:hAnsi="Arial" w:cs="Arial"/>
          <w:sz w:val="24"/>
          <w:szCs w:val="24"/>
        </w:rPr>
        <w:t xml:space="preserve">not </w:t>
      </w:r>
      <w:r w:rsidR="00B331E2" w:rsidRPr="007B1383">
        <w:rPr>
          <w:rFonts w:ascii="Arial" w:hAnsi="Arial" w:cs="Arial"/>
          <w:sz w:val="24"/>
          <w:szCs w:val="24"/>
        </w:rPr>
        <w:t>looking at</w:t>
      </w:r>
      <w:r w:rsidR="0098773B" w:rsidRPr="007B1383">
        <w:rPr>
          <w:rFonts w:ascii="Arial" w:hAnsi="Arial" w:cs="Arial"/>
          <w:sz w:val="24"/>
          <w:szCs w:val="24"/>
        </w:rPr>
        <w:t xml:space="preserve"> the</w:t>
      </w:r>
      <w:r w:rsidR="00B331E2" w:rsidRPr="007B1383">
        <w:rPr>
          <w:rFonts w:ascii="Arial" w:hAnsi="Arial" w:cs="Arial"/>
          <w:sz w:val="24"/>
          <w:szCs w:val="24"/>
        </w:rPr>
        <w:t xml:space="preserve"> magnetotail flow)</w:t>
      </w:r>
      <w:r w:rsidR="0098773B" w:rsidRPr="007B1383">
        <w:rPr>
          <w:rFonts w:ascii="Arial" w:hAnsi="Arial" w:cs="Arial"/>
          <w:sz w:val="24"/>
          <w:szCs w:val="24"/>
        </w:rPr>
        <w:t xml:space="preserve">, </w:t>
      </w:r>
      <w:r w:rsidR="002F61A4" w:rsidRPr="007B1383">
        <w:rPr>
          <w:rFonts w:ascii="Arial" w:hAnsi="Arial" w:cs="Arial"/>
          <w:sz w:val="24"/>
          <w:szCs w:val="24"/>
        </w:rPr>
        <w:t>an</w:t>
      </w:r>
      <w:r w:rsidR="00D15A0E" w:rsidRPr="007B1383">
        <w:rPr>
          <w:rFonts w:ascii="Arial" w:hAnsi="Arial" w:cs="Arial"/>
          <w:sz w:val="24"/>
          <w:szCs w:val="24"/>
        </w:rPr>
        <w:t xml:space="preserve"> ion energy spectrometer with large geometric factor may </w:t>
      </w:r>
      <w:r w:rsidR="00B331E2" w:rsidRPr="007B1383">
        <w:rPr>
          <w:rFonts w:ascii="Arial" w:hAnsi="Arial" w:cs="Arial"/>
          <w:sz w:val="24"/>
          <w:szCs w:val="24"/>
        </w:rPr>
        <w:t xml:space="preserve">in principle </w:t>
      </w:r>
      <w:r w:rsidR="00D15A0E" w:rsidRPr="007B1383">
        <w:rPr>
          <w:rFonts w:ascii="Arial" w:hAnsi="Arial" w:cs="Arial"/>
          <w:sz w:val="24"/>
          <w:szCs w:val="24"/>
        </w:rPr>
        <w:t>detect it at higher energy than atomic ions</w:t>
      </w:r>
      <w:r w:rsidR="006E4D5E" w:rsidRPr="007B1383">
        <w:rPr>
          <w:rFonts w:ascii="Arial" w:hAnsi="Arial" w:cs="Arial"/>
          <w:sz w:val="24"/>
          <w:szCs w:val="24"/>
        </w:rPr>
        <w:t xml:space="preserve"> (O</w:t>
      </w:r>
      <w:r w:rsidR="006E4D5E" w:rsidRPr="007B1383">
        <w:rPr>
          <w:rFonts w:ascii="Arial" w:hAnsi="Arial" w:cs="Arial"/>
          <w:sz w:val="24"/>
          <w:szCs w:val="24"/>
          <w:vertAlign w:val="superscript"/>
        </w:rPr>
        <w:t>+</w:t>
      </w:r>
      <w:r w:rsidR="006E4D5E" w:rsidRPr="007B1383">
        <w:rPr>
          <w:rFonts w:ascii="Arial" w:hAnsi="Arial" w:cs="Arial"/>
          <w:sz w:val="24"/>
          <w:szCs w:val="24"/>
        </w:rPr>
        <w:t>) because we expect the same velocity for all species</w:t>
      </w:r>
      <w:r w:rsidR="00B331E2" w:rsidRPr="007B1383">
        <w:rPr>
          <w:rFonts w:ascii="Arial" w:hAnsi="Arial" w:cs="Arial"/>
          <w:sz w:val="24"/>
          <w:szCs w:val="24"/>
        </w:rPr>
        <w:t>.  However</w:t>
      </w:r>
      <w:r w:rsidR="00D15A0E" w:rsidRPr="007B1383">
        <w:rPr>
          <w:rFonts w:ascii="Arial" w:hAnsi="Arial" w:cs="Arial"/>
          <w:sz w:val="24"/>
          <w:szCs w:val="24"/>
        </w:rPr>
        <w:t xml:space="preserve">, </w:t>
      </w:r>
      <w:r w:rsidR="006E4D5E" w:rsidRPr="007B1383">
        <w:rPr>
          <w:rFonts w:ascii="Arial" w:hAnsi="Arial" w:cs="Arial"/>
          <w:sz w:val="24"/>
          <w:szCs w:val="24"/>
        </w:rPr>
        <w:t>in reality the energy spread of O</w:t>
      </w:r>
      <w:r w:rsidR="006E4D5E" w:rsidRPr="007B1383">
        <w:rPr>
          <w:rFonts w:ascii="Arial" w:hAnsi="Arial" w:cs="Arial"/>
          <w:sz w:val="24"/>
          <w:szCs w:val="24"/>
          <w:vertAlign w:val="superscript"/>
        </w:rPr>
        <w:t>+</w:t>
      </w:r>
      <w:r w:rsidR="006E4D5E" w:rsidRPr="007B1383">
        <w:rPr>
          <w:rFonts w:ascii="Arial" w:hAnsi="Arial" w:cs="Arial"/>
          <w:sz w:val="24"/>
          <w:szCs w:val="24"/>
        </w:rPr>
        <w:t xml:space="preserve"> is wide and O</w:t>
      </w:r>
      <w:r w:rsidR="006E4D5E" w:rsidRPr="007B1383">
        <w:rPr>
          <w:rFonts w:ascii="Arial" w:hAnsi="Arial" w:cs="Arial"/>
          <w:sz w:val="24"/>
          <w:szCs w:val="24"/>
          <w:vertAlign w:val="superscript"/>
        </w:rPr>
        <w:t>+</w:t>
      </w:r>
      <w:r w:rsidR="006E4D5E" w:rsidRPr="007B1383">
        <w:rPr>
          <w:rFonts w:ascii="Arial" w:hAnsi="Arial" w:cs="Arial"/>
          <w:sz w:val="24"/>
          <w:szCs w:val="24"/>
        </w:rPr>
        <w:t xml:space="preserve"> energy can even be 30 times as the H</w:t>
      </w:r>
      <w:r w:rsidR="006E4D5E" w:rsidRPr="007B1383">
        <w:rPr>
          <w:rFonts w:ascii="Arial" w:hAnsi="Arial" w:cs="Arial"/>
          <w:sz w:val="24"/>
          <w:szCs w:val="24"/>
          <w:vertAlign w:val="superscript"/>
        </w:rPr>
        <w:t>+</w:t>
      </w:r>
      <w:r w:rsidR="006E4D5E" w:rsidRPr="007B1383">
        <w:rPr>
          <w:rFonts w:ascii="Arial" w:hAnsi="Arial" w:cs="Arial"/>
          <w:sz w:val="24"/>
          <w:szCs w:val="24"/>
        </w:rPr>
        <w:t xml:space="preserve"> energy.</w:t>
      </w:r>
      <w:r w:rsidR="00CE3868" w:rsidRPr="007B1383">
        <w:rPr>
          <w:rFonts w:ascii="Arial" w:hAnsi="Arial" w:cs="Arial"/>
          <w:sz w:val="24"/>
          <w:szCs w:val="24"/>
        </w:rPr>
        <w:t xml:space="preserve"> </w:t>
      </w:r>
      <w:r w:rsidR="006E4D5E" w:rsidRPr="007B1383">
        <w:rPr>
          <w:rFonts w:ascii="Arial" w:hAnsi="Arial" w:cs="Arial"/>
          <w:sz w:val="24"/>
          <w:szCs w:val="24"/>
        </w:rPr>
        <w:t xml:space="preserve">For example, </w:t>
      </w:r>
      <w:r w:rsidRPr="007B1383">
        <w:rPr>
          <w:rFonts w:ascii="Arial" w:hAnsi="Arial" w:cs="Arial"/>
          <w:sz w:val="24"/>
          <w:szCs w:val="24"/>
        </w:rPr>
        <w:t xml:space="preserve">the Acceleration, Reconnection, Turbulence, and Electrodynamics of the Moon’s </w:t>
      </w:r>
      <w:r w:rsidRPr="007B1383">
        <w:rPr>
          <w:rFonts w:ascii="Arial" w:hAnsi="Arial" w:cs="Arial"/>
          <w:sz w:val="24"/>
          <w:szCs w:val="24"/>
        </w:rPr>
        <w:lastRenderedPageBreak/>
        <w:t xml:space="preserve">Interaction with the Sun (ARTEMIS) spacecraft </w:t>
      </w:r>
      <w:r w:rsidR="006E4D5E" w:rsidRPr="007B1383">
        <w:rPr>
          <w:rFonts w:ascii="Arial" w:hAnsi="Arial" w:cs="Arial"/>
          <w:sz w:val="24"/>
          <w:szCs w:val="24"/>
        </w:rPr>
        <w:t xml:space="preserve">detected </w:t>
      </w:r>
      <w:r w:rsidR="002F61A4" w:rsidRPr="007B1383">
        <w:rPr>
          <w:rFonts w:ascii="Arial" w:hAnsi="Arial" w:cs="Arial"/>
          <w:sz w:val="24"/>
          <w:szCs w:val="24"/>
        </w:rPr>
        <w:t xml:space="preserve">an </w:t>
      </w:r>
      <w:r w:rsidR="006E4D5E" w:rsidRPr="007B1383">
        <w:rPr>
          <w:rFonts w:ascii="Arial" w:hAnsi="Arial" w:cs="Arial"/>
          <w:sz w:val="24"/>
          <w:szCs w:val="24"/>
        </w:rPr>
        <w:t xml:space="preserve">anti-sunward high </w:t>
      </w:r>
      <w:proofErr w:type="spellStart"/>
      <w:r w:rsidR="002F61A4" w:rsidRPr="007B1383">
        <w:rPr>
          <w:rFonts w:ascii="Arial" w:hAnsi="Arial" w:cs="Arial"/>
          <w:sz w:val="24"/>
          <w:szCs w:val="24"/>
        </w:rPr>
        <w:t>ion</w:t>
      </w:r>
      <w:proofErr w:type="spellEnd"/>
      <w:r w:rsidR="002F61A4" w:rsidRPr="007B1383">
        <w:rPr>
          <w:rFonts w:ascii="Arial" w:hAnsi="Arial" w:cs="Arial"/>
          <w:sz w:val="24"/>
          <w:szCs w:val="24"/>
        </w:rPr>
        <w:t xml:space="preserve"> </w:t>
      </w:r>
      <w:r w:rsidR="006E4D5E" w:rsidRPr="007B1383">
        <w:rPr>
          <w:rFonts w:ascii="Arial" w:hAnsi="Arial" w:cs="Arial"/>
          <w:sz w:val="24"/>
          <w:szCs w:val="24"/>
        </w:rPr>
        <w:t xml:space="preserve">flux at </w:t>
      </w:r>
      <w:r w:rsidR="002F61A4" w:rsidRPr="007B1383">
        <w:rPr>
          <w:rFonts w:ascii="Arial" w:hAnsi="Arial" w:cs="Arial"/>
          <w:sz w:val="24"/>
          <w:szCs w:val="24"/>
        </w:rPr>
        <w:t xml:space="preserve">about the concurrent proton velocity, i.e., at </w:t>
      </w:r>
      <w:r w:rsidR="006E4D5E" w:rsidRPr="007B1383">
        <w:rPr>
          <w:rFonts w:ascii="Arial" w:hAnsi="Arial" w:cs="Arial"/>
          <w:sz w:val="24"/>
          <w:szCs w:val="24"/>
        </w:rPr>
        <w:t>near</w:t>
      </w:r>
      <w:r w:rsidR="002F61A4" w:rsidRPr="007B1383">
        <w:rPr>
          <w:rFonts w:ascii="Arial" w:hAnsi="Arial" w:cs="Arial"/>
          <w:sz w:val="24"/>
          <w:szCs w:val="24"/>
        </w:rPr>
        <w:t>ly</w:t>
      </w:r>
      <w:r w:rsidR="006E4D5E" w:rsidRPr="007B1383">
        <w:rPr>
          <w:rFonts w:ascii="Arial" w:hAnsi="Arial" w:cs="Arial"/>
          <w:sz w:val="24"/>
          <w:szCs w:val="24"/>
        </w:rPr>
        <w:t xml:space="preserve"> 25 times the energy as the main anti-sunward flux at the </w:t>
      </w:r>
      <w:r w:rsidR="002F61A4" w:rsidRPr="007B1383">
        <w:rPr>
          <w:rFonts w:ascii="Arial" w:hAnsi="Arial" w:cs="Arial"/>
          <w:sz w:val="24"/>
          <w:szCs w:val="24"/>
        </w:rPr>
        <w:t xml:space="preserve">lunar </w:t>
      </w:r>
      <w:r w:rsidR="006E4D5E" w:rsidRPr="007B1383">
        <w:rPr>
          <w:rFonts w:ascii="Arial" w:hAnsi="Arial" w:cs="Arial"/>
          <w:sz w:val="24"/>
          <w:szCs w:val="24"/>
        </w:rPr>
        <w:t xml:space="preserve">distance in the magnetotail </w:t>
      </w:r>
      <w:r w:rsidRPr="007B1383">
        <w:rPr>
          <w:rFonts w:ascii="Arial" w:hAnsi="Arial" w:cs="Arial"/>
          <w:sz w:val="24"/>
          <w:szCs w:val="24"/>
        </w:rPr>
        <w:t xml:space="preserve">during geomagnetically disturbed times </w:t>
      </w:r>
      <w:r w:rsidR="006E4D5E" w:rsidRPr="007B1383">
        <w:rPr>
          <w:rFonts w:ascii="Arial" w:hAnsi="Arial" w:cs="Arial"/>
          <w:sz w:val="24"/>
          <w:szCs w:val="24"/>
        </w:rPr>
        <w:t>(</w:t>
      </w:r>
      <w:proofErr w:type="spellStart"/>
      <w:r w:rsidR="006E4D5E" w:rsidRPr="007B1383">
        <w:rPr>
          <w:rFonts w:ascii="Arial" w:hAnsi="Arial" w:cs="Arial"/>
          <w:sz w:val="24"/>
          <w:szCs w:val="24"/>
        </w:rPr>
        <w:t>Poppe</w:t>
      </w:r>
      <w:proofErr w:type="spellEnd"/>
      <w:r w:rsidR="006E4D5E" w:rsidRPr="007B1383">
        <w:rPr>
          <w:rFonts w:ascii="Arial" w:hAnsi="Arial" w:cs="Arial"/>
          <w:sz w:val="24"/>
          <w:szCs w:val="24"/>
        </w:rPr>
        <w:t xml:space="preserve"> et al., 2016</w:t>
      </w:r>
      <w:r w:rsidR="00CF14A8" w:rsidRPr="007B1383">
        <w:rPr>
          <w:rFonts w:ascii="Arial" w:hAnsi="Arial" w:cs="Arial"/>
          <w:sz w:val="24"/>
          <w:szCs w:val="24"/>
        </w:rPr>
        <w:t>a</w:t>
      </w:r>
      <w:r w:rsidR="006E4D5E" w:rsidRPr="007B1383">
        <w:rPr>
          <w:rFonts w:ascii="Arial" w:hAnsi="Arial" w:cs="Arial"/>
          <w:sz w:val="24"/>
          <w:szCs w:val="24"/>
        </w:rPr>
        <w:t xml:space="preserve">), </w:t>
      </w:r>
      <w:r w:rsidR="00A87046" w:rsidRPr="007B1383">
        <w:rPr>
          <w:rFonts w:ascii="Arial" w:hAnsi="Arial" w:cs="Arial"/>
          <w:sz w:val="24"/>
          <w:szCs w:val="24"/>
        </w:rPr>
        <w:t xml:space="preserve">which </w:t>
      </w:r>
      <w:r w:rsidR="002F61A4" w:rsidRPr="007B1383">
        <w:rPr>
          <w:rFonts w:ascii="Arial" w:hAnsi="Arial" w:cs="Arial"/>
          <w:sz w:val="24"/>
          <w:szCs w:val="24"/>
        </w:rPr>
        <w:t xml:space="preserve">was initially </w:t>
      </w:r>
      <w:r w:rsidR="00A87046" w:rsidRPr="007B1383">
        <w:rPr>
          <w:rFonts w:ascii="Arial" w:hAnsi="Arial" w:cs="Arial"/>
          <w:sz w:val="24"/>
          <w:szCs w:val="24"/>
        </w:rPr>
        <w:t xml:space="preserve">interpreted as potentially </w:t>
      </w:r>
      <w:r w:rsidR="006E4D5E" w:rsidRPr="007B1383">
        <w:rPr>
          <w:rFonts w:ascii="Arial" w:hAnsi="Arial" w:cs="Arial"/>
          <w:sz w:val="24"/>
          <w:szCs w:val="24"/>
        </w:rPr>
        <w:t>contain</w:t>
      </w:r>
      <w:r w:rsidR="00A87046" w:rsidRPr="007B1383">
        <w:rPr>
          <w:rFonts w:ascii="Arial" w:hAnsi="Arial" w:cs="Arial"/>
          <w:sz w:val="24"/>
          <w:szCs w:val="24"/>
        </w:rPr>
        <w:t>ing</w:t>
      </w:r>
      <w:r w:rsidR="006E4D5E" w:rsidRPr="007B1383">
        <w:rPr>
          <w:rFonts w:ascii="Arial" w:hAnsi="Arial" w:cs="Arial"/>
          <w:sz w:val="24"/>
          <w:szCs w:val="24"/>
        </w:rPr>
        <w:t xml:space="preserve"> </w:t>
      </w:r>
      <w:r w:rsidRPr="007B1383">
        <w:rPr>
          <w:rFonts w:ascii="Arial" w:hAnsi="Arial" w:cs="Arial"/>
          <w:sz w:val="24"/>
          <w:szCs w:val="24"/>
        </w:rPr>
        <w:t>molecular species (N</w:t>
      </w:r>
      <w:r w:rsidRPr="007B1383">
        <w:rPr>
          <w:rFonts w:ascii="Arial" w:hAnsi="Arial" w:cs="Arial"/>
          <w:sz w:val="24"/>
          <w:szCs w:val="24"/>
          <w:vertAlign w:val="subscript"/>
        </w:rPr>
        <w:t>2</w:t>
      </w:r>
      <w:r w:rsidRPr="007B1383">
        <w:rPr>
          <w:rFonts w:ascii="Arial" w:hAnsi="Arial" w:cs="Arial"/>
          <w:sz w:val="24"/>
          <w:szCs w:val="24"/>
          <w:vertAlign w:val="superscript"/>
        </w:rPr>
        <w:t>+</w:t>
      </w:r>
      <w:r w:rsidRPr="007B1383">
        <w:rPr>
          <w:rFonts w:ascii="Arial" w:hAnsi="Arial" w:cs="Arial"/>
          <w:sz w:val="24"/>
          <w:szCs w:val="24"/>
        </w:rPr>
        <w:t>, NO</w:t>
      </w:r>
      <w:r w:rsidRPr="007B1383">
        <w:rPr>
          <w:rFonts w:ascii="Arial" w:hAnsi="Arial" w:cs="Arial"/>
          <w:sz w:val="24"/>
          <w:szCs w:val="24"/>
          <w:vertAlign w:val="superscript"/>
        </w:rPr>
        <w:t>+</w:t>
      </w:r>
      <w:r w:rsidRPr="007B1383">
        <w:rPr>
          <w:rFonts w:ascii="Arial" w:hAnsi="Arial" w:cs="Arial"/>
          <w:sz w:val="24"/>
          <w:szCs w:val="24"/>
        </w:rPr>
        <w:t>, and O</w:t>
      </w:r>
      <w:r w:rsidRPr="007B1383">
        <w:rPr>
          <w:rFonts w:ascii="Arial" w:hAnsi="Arial" w:cs="Arial"/>
          <w:sz w:val="24"/>
          <w:szCs w:val="24"/>
          <w:vertAlign w:val="subscript"/>
        </w:rPr>
        <w:t>2</w:t>
      </w:r>
      <w:r w:rsidRPr="007B1383">
        <w:rPr>
          <w:rFonts w:ascii="Arial" w:hAnsi="Arial" w:cs="Arial"/>
          <w:sz w:val="24"/>
          <w:szCs w:val="24"/>
          <w:vertAlign w:val="superscript"/>
        </w:rPr>
        <w:t>+</w:t>
      </w:r>
      <w:r w:rsidRPr="007B1383">
        <w:rPr>
          <w:rFonts w:ascii="Arial" w:hAnsi="Arial" w:cs="Arial"/>
          <w:sz w:val="24"/>
          <w:szCs w:val="24"/>
        </w:rPr>
        <w:t xml:space="preserve">, approximately masses m/q </w:t>
      </w:r>
      <w:r w:rsidR="00A87046" w:rsidRPr="007B1383">
        <w:rPr>
          <w:rFonts w:ascii="Arial" w:hAnsi="Arial" w:cs="Arial"/>
          <w:sz w:val="24"/>
          <w:szCs w:val="24"/>
        </w:rPr>
        <w:t>28–32), but majority of this high-energy flux must be atomic ions (O</w:t>
      </w:r>
      <w:r w:rsidR="00A87046" w:rsidRPr="007B1383">
        <w:rPr>
          <w:rFonts w:ascii="Arial" w:hAnsi="Arial" w:cs="Arial"/>
          <w:sz w:val="24"/>
          <w:szCs w:val="24"/>
          <w:vertAlign w:val="superscript"/>
        </w:rPr>
        <w:t>+</w:t>
      </w:r>
      <w:r w:rsidR="00A87046" w:rsidRPr="007B1383">
        <w:rPr>
          <w:rFonts w:ascii="Arial" w:hAnsi="Arial" w:cs="Arial"/>
          <w:sz w:val="24"/>
          <w:szCs w:val="24"/>
        </w:rPr>
        <w:t>), if not all, for this event</w:t>
      </w:r>
      <w:r w:rsidRPr="007B1383">
        <w:rPr>
          <w:rFonts w:ascii="Arial" w:hAnsi="Arial" w:cs="Arial"/>
          <w:sz w:val="24"/>
          <w:szCs w:val="24"/>
        </w:rPr>
        <w:t>.</w:t>
      </w:r>
    </w:p>
    <w:p w14:paraId="3F520333" w14:textId="77777777" w:rsidR="00974963" w:rsidRPr="007B1383" w:rsidRDefault="00974963" w:rsidP="00637C5C">
      <w:pPr>
        <w:pStyle w:val="PlainText"/>
        <w:spacing w:line="360" w:lineRule="auto"/>
        <w:rPr>
          <w:rFonts w:ascii="Arial" w:hAnsi="Arial" w:cs="Arial"/>
          <w:sz w:val="24"/>
          <w:szCs w:val="24"/>
        </w:rPr>
      </w:pPr>
    </w:p>
    <w:p w14:paraId="084755B3" w14:textId="77777777" w:rsidR="00CB0251" w:rsidRPr="007B1383" w:rsidRDefault="00CB0251" w:rsidP="006842E8">
      <w:pPr>
        <w:pStyle w:val="PlainText"/>
        <w:spacing w:line="360" w:lineRule="auto"/>
        <w:rPr>
          <w:rFonts w:ascii="Arial" w:hAnsi="Arial" w:cs="Arial"/>
          <w:sz w:val="24"/>
          <w:szCs w:val="24"/>
        </w:rPr>
      </w:pPr>
    </w:p>
    <w:p w14:paraId="43A6B252" w14:textId="0F63F1FE" w:rsidR="00806D4E" w:rsidRPr="007B1383" w:rsidRDefault="00806D4E" w:rsidP="006842E8">
      <w:pPr>
        <w:pStyle w:val="PlainText"/>
        <w:spacing w:line="360" w:lineRule="auto"/>
        <w:rPr>
          <w:rFonts w:ascii="Arial" w:hAnsi="Arial" w:cs="Arial"/>
          <w:b/>
          <w:sz w:val="24"/>
          <w:szCs w:val="24"/>
        </w:rPr>
      </w:pPr>
      <w:r w:rsidRPr="007B1383">
        <w:rPr>
          <w:rFonts w:ascii="Arial" w:hAnsi="Arial" w:cs="Arial"/>
          <w:b/>
          <w:sz w:val="24"/>
          <w:szCs w:val="24"/>
        </w:rPr>
        <w:t xml:space="preserve">2.2.1 </w:t>
      </w:r>
      <w:r w:rsidR="00C57B02" w:rsidRPr="007B1383">
        <w:rPr>
          <w:rFonts w:ascii="Arial" w:hAnsi="Arial" w:cs="Arial"/>
          <w:b/>
          <w:sz w:val="24"/>
          <w:szCs w:val="24"/>
        </w:rPr>
        <w:t xml:space="preserve">The </w:t>
      </w:r>
      <w:r w:rsidRPr="007B1383">
        <w:rPr>
          <w:rFonts w:ascii="Arial" w:hAnsi="Arial" w:cs="Arial"/>
          <w:b/>
          <w:sz w:val="24"/>
          <w:szCs w:val="24"/>
        </w:rPr>
        <w:t xml:space="preserve">importance </w:t>
      </w:r>
      <w:r w:rsidR="00C57B02" w:rsidRPr="007B1383">
        <w:rPr>
          <w:rFonts w:ascii="Arial" w:hAnsi="Arial" w:cs="Arial"/>
          <w:b/>
          <w:sz w:val="24"/>
          <w:szCs w:val="24"/>
        </w:rPr>
        <w:t xml:space="preserve">of </w:t>
      </w:r>
      <w:r w:rsidRPr="007B1383">
        <w:rPr>
          <w:rFonts w:ascii="Arial" w:hAnsi="Arial" w:cs="Arial"/>
          <w:b/>
          <w:sz w:val="24"/>
          <w:szCs w:val="24"/>
        </w:rPr>
        <w:t>the ionospheric</w:t>
      </w:r>
      <w:r w:rsidR="00C57B02" w:rsidRPr="007B1383">
        <w:rPr>
          <w:rFonts w:ascii="Arial" w:hAnsi="Arial" w:cs="Arial"/>
          <w:b/>
          <w:sz w:val="24"/>
          <w:szCs w:val="24"/>
        </w:rPr>
        <w:t xml:space="preserve"> and </w:t>
      </w:r>
      <w:proofErr w:type="spellStart"/>
      <w:r w:rsidRPr="007B1383">
        <w:rPr>
          <w:rFonts w:ascii="Arial" w:hAnsi="Arial" w:cs="Arial"/>
          <w:b/>
          <w:sz w:val="24"/>
          <w:szCs w:val="24"/>
        </w:rPr>
        <w:t>thermospheric</w:t>
      </w:r>
      <w:proofErr w:type="spellEnd"/>
      <w:r w:rsidRPr="007B1383">
        <w:rPr>
          <w:rFonts w:ascii="Arial" w:hAnsi="Arial" w:cs="Arial"/>
          <w:b/>
          <w:sz w:val="24"/>
          <w:szCs w:val="24"/>
        </w:rPr>
        <w:t xml:space="preserve"> dynamics and energization (</w:t>
      </w:r>
      <w:proofErr w:type="spellStart"/>
      <w:r w:rsidRPr="007B1383">
        <w:rPr>
          <w:rFonts w:ascii="Arial" w:hAnsi="Arial" w:cs="Arial"/>
          <w:b/>
          <w:sz w:val="24"/>
          <w:szCs w:val="24"/>
        </w:rPr>
        <w:t>upflow</w:t>
      </w:r>
      <w:proofErr w:type="spellEnd"/>
      <w:r w:rsidRPr="007B1383">
        <w:rPr>
          <w:rFonts w:ascii="Arial" w:hAnsi="Arial" w:cs="Arial"/>
          <w:b/>
          <w:sz w:val="24"/>
          <w:szCs w:val="24"/>
        </w:rPr>
        <w:t>)</w:t>
      </w:r>
      <w:r w:rsidR="00C57B02" w:rsidRPr="007B1383">
        <w:rPr>
          <w:rFonts w:ascii="Arial" w:hAnsi="Arial" w:cs="Arial"/>
          <w:b/>
          <w:sz w:val="24"/>
          <w:szCs w:val="24"/>
        </w:rPr>
        <w:t xml:space="preserve"> for the molecular ions in the magnetos</w:t>
      </w:r>
      <w:r w:rsidR="009E4F92" w:rsidRPr="007B1383">
        <w:rPr>
          <w:rFonts w:ascii="Arial" w:hAnsi="Arial" w:cs="Arial"/>
          <w:b/>
          <w:sz w:val="24"/>
          <w:szCs w:val="24"/>
        </w:rPr>
        <w:t>p</w:t>
      </w:r>
      <w:r w:rsidR="00C57B02" w:rsidRPr="007B1383">
        <w:rPr>
          <w:rFonts w:ascii="Arial" w:hAnsi="Arial" w:cs="Arial"/>
          <w:b/>
          <w:sz w:val="24"/>
          <w:szCs w:val="24"/>
        </w:rPr>
        <w:t>here</w:t>
      </w:r>
    </w:p>
    <w:p w14:paraId="3A4C614E" w14:textId="77777777" w:rsidR="001305DE" w:rsidRPr="007B1383" w:rsidRDefault="001305DE" w:rsidP="008030B0">
      <w:pPr>
        <w:pStyle w:val="PlainText"/>
        <w:spacing w:line="360" w:lineRule="auto"/>
        <w:rPr>
          <w:rFonts w:ascii="Arial" w:hAnsi="Arial"/>
          <w:sz w:val="24"/>
          <w:szCs w:val="24"/>
        </w:rPr>
      </w:pPr>
    </w:p>
    <w:p w14:paraId="0D862E93" w14:textId="656DAF8C" w:rsidR="00D4350F" w:rsidRPr="007B1383" w:rsidRDefault="00D4350F" w:rsidP="006842E8">
      <w:pPr>
        <w:pStyle w:val="PlainText"/>
        <w:spacing w:line="360" w:lineRule="auto"/>
        <w:rPr>
          <w:rFonts w:ascii="Arial" w:hAnsi="Arial"/>
          <w:sz w:val="24"/>
          <w:szCs w:val="24"/>
        </w:rPr>
      </w:pPr>
      <w:r w:rsidRPr="007B1383">
        <w:rPr>
          <w:rFonts w:ascii="Arial" w:hAnsi="Arial"/>
          <w:noProof/>
          <w:sz w:val="24"/>
          <w:szCs w:val="24"/>
        </w:rPr>
        <w:drawing>
          <wp:inline distT="0" distB="0" distL="0" distR="0" wp14:anchorId="0C4EAA07" wp14:editId="74010019">
            <wp:extent cx="6111240" cy="3431540"/>
            <wp:effectExtent l="0" t="0" r="10160" b="0"/>
            <wp:docPr id="3" name="Picture 3" descr="Macintosh HD:Users:yamau:Desktop:00-YaMac:ISSI:figures_for_paper:fig22_Y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yamau:Desktop:00-YaMac:ISSI:figures_for_paper:fig22_Ya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40" cy="3431540"/>
                    </a:xfrm>
                    <a:prstGeom prst="rect">
                      <a:avLst/>
                    </a:prstGeom>
                    <a:noFill/>
                    <a:ln>
                      <a:noFill/>
                    </a:ln>
                  </pic:spPr>
                </pic:pic>
              </a:graphicData>
            </a:graphic>
          </wp:inline>
        </w:drawing>
      </w:r>
    </w:p>
    <w:p w14:paraId="2F4FA1BE" w14:textId="08D54277" w:rsidR="00B45E13" w:rsidRPr="007B1383" w:rsidRDefault="00D9373C" w:rsidP="00CB0251">
      <w:pPr>
        <w:pStyle w:val="PlainText"/>
        <w:rPr>
          <w:rFonts w:ascii="Arial" w:hAnsi="Arial"/>
          <w:sz w:val="24"/>
          <w:szCs w:val="24"/>
        </w:rPr>
      </w:pPr>
      <w:r w:rsidRPr="007B1383">
        <w:rPr>
          <w:rFonts w:ascii="Arial" w:hAnsi="Arial"/>
          <w:sz w:val="24"/>
          <w:szCs w:val="24"/>
        </w:rPr>
        <w:t xml:space="preserve">Figure </w:t>
      </w:r>
      <w:r w:rsidR="008030B0" w:rsidRPr="007B1383">
        <w:rPr>
          <w:rFonts w:ascii="Arial" w:hAnsi="Arial"/>
          <w:sz w:val="24"/>
          <w:szCs w:val="24"/>
        </w:rPr>
        <w:t>2.</w:t>
      </w:r>
      <w:r w:rsidR="002F677F" w:rsidRPr="007B1383">
        <w:rPr>
          <w:rFonts w:ascii="Arial" w:hAnsi="Arial"/>
          <w:sz w:val="24"/>
          <w:szCs w:val="24"/>
        </w:rPr>
        <w:t>4</w:t>
      </w:r>
      <w:r w:rsidR="008030B0" w:rsidRPr="007B1383">
        <w:rPr>
          <w:rFonts w:ascii="Arial" w:hAnsi="Arial"/>
          <w:sz w:val="24"/>
          <w:szCs w:val="24"/>
        </w:rPr>
        <w:t xml:space="preserve"> </w:t>
      </w:r>
      <w:r w:rsidRPr="007B1383">
        <w:rPr>
          <w:rFonts w:ascii="Arial" w:hAnsi="Arial"/>
          <w:sz w:val="24"/>
          <w:szCs w:val="24"/>
        </w:rPr>
        <w:t>\ref{</w:t>
      </w:r>
      <w:r w:rsidR="001C3825" w:rsidRPr="007B1383">
        <w:rPr>
          <w:rFonts w:ascii="Arial" w:hAnsi="Arial"/>
          <w:sz w:val="24"/>
          <w:szCs w:val="24"/>
        </w:rPr>
        <w:t>fig22_Yau_outflow_schematic.png</w:t>
      </w:r>
      <w:r w:rsidR="00B45E13" w:rsidRPr="007B1383">
        <w:rPr>
          <w:rFonts w:ascii="Arial" w:hAnsi="Arial"/>
          <w:sz w:val="24"/>
          <w:szCs w:val="24"/>
        </w:rPr>
        <w:t xml:space="preserve">}: A schematic illustration of the underlying physical processes of ion </w:t>
      </w:r>
      <w:proofErr w:type="spellStart"/>
      <w:r w:rsidR="005C70E6" w:rsidRPr="007B1383">
        <w:rPr>
          <w:rFonts w:ascii="Arial" w:hAnsi="Arial"/>
          <w:sz w:val="24"/>
          <w:szCs w:val="24"/>
        </w:rPr>
        <w:t>upflow</w:t>
      </w:r>
      <w:proofErr w:type="spellEnd"/>
      <w:r w:rsidR="00B45E13" w:rsidRPr="007B1383">
        <w:rPr>
          <w:rFonts w:ascii="Arial" w:hAnsi="Arial"/>
          <w:sz w:val="24"/>
          <w:szCs w:val="24"/>
        </w:rPr>
        <w:t xml:space="preserve"> and their importance in ionosphere-thermosphere dynamics, including (a) the energy deposition in the auroral ionosphere due to field-aligned currents, convection electric fields, </w:t>
      </w:r>
      <w:r w:rsidR="00C57B02" w:rsidRPr="007B1383">
        <w:rPr>
          <w:rFonts w:ascii="Arial" w:hAnsi="Arial"/>
          <w:sz w:val="24"/>
          <w:szCs w:val="24"/>
        </w:rPr>
        <w:t xml:space="preserve">Alfvén </w:t>
      </w:r>
      <w:r w:rsidR="00B45E13" w:rsidRPr="007B1383">
        <w:rPr>
          <w:rFonts w:ascii="Arial" w:hAnsi="Arial"/>
          <w:sz w:val="24"/>
          <w:szCs w:val="24"/>
        </w:rPr>
        <w:t>waves, and auroral electron precipitation; (b) increase in ion production</w:t>
      </w:r>
      <w:r w:rsidR="00064D90" w:rsidRPr="007B1383">
        <w:rPr>
          <w:rFonts w:ascii="Arial" w:hAnsi="Arial"/>
          <w:sz w:val="24"/>
          <w:szCs w:val="24"/>
        </w:rPr>
        <w:t xml:space="preserve"> </w:t>
      </w:r>
      <w:r w:rsidR="00064D90" w:rsidRPr="007B1383">
        <w:rPr>
          <w:rFonts w:ascii="Arial" w:hAnsi="Arial"/>
          <w:i/>
          <w:sz w:val="24"/>
          <w:szCs w:val="24"/>
        </w:rPr>
        <w:t>Pi</w:t>
      </w:r>
      <w:r w:rsidR="00B45E13" w:rsidRPr="007B1383">
        <w:rPr>
          <w:rFonts w:ascii="Arial" w:hAnsi="Arial"/>
          <w:sz w:val="24"/>
          <w:szCs w:val="24"/>
        </w:rPr>
        <w:t xml:space="preserve"> </w:t>
      </w:r>
      <w:r w:rsidR="00064D90" w:rsidRPr="007B1383">
        <w:rPr>
          <w:rFonts w:ascii="Arial" w:hAnsi="Arial"/>
          <w:sz w:val="24"/>
          <w:szCs w:val="24"/>
        </w:rPr>
        <w:t xml:space="preserve">by </w:t>
      </w:r>
      <w:r w:rsidR="00B45E13" w:rsidRPr="007B1383">
        <w:rPr>
          <w:rFonts w:ascii="Arial" w:hAnsi="Arial"/>
          <w:sz w:val="24"/>
          <w:szCs w:val="24"/>
        </w:rPr>
        <w:t xml:space="preserve">electron impact ionization </w:t>
      </w:r>
      <m:oMath>
        <m:r>
          <w:rPr>
            <w:rFonts w:ascii="Cambria Math" w:hAnsi="Cambria Math"/>
            <w:sz w:val="24"/>
            <w:szCs w:val="24"/>
          </w:rPr>
          <m:t>I</m:t>
        </m:r>
      </m:oMath>
      <w:r w:rsidR="00B45E13" w:rsidRPr="007B1383">
        <w:rPr>
          <w:rFonts w:ascii="Arial" w:hAnsi="Arial"/>
          <w:sz w:val="24"/>
          <w:szCs w:val="24"/>
        </w:rPr>
        <w:t>, increases in ion and electron densities and temperatures (</w:t>
      </w:r>
      <w:proofErr w:type="spellStart"/>
      <w:r w:rsidR="00B45E13" w:rsidRPr="007B1383">
        <w:rPr>
          <w:rFonts w:ascii="Arial" w:hAnsi="Arial" w:cs="Arial"/>
          <w:i/>
          <w:sz w:val="24"/>
          <w:szCs w:val="24"/>
        </w:rPr>
        <w:t>n</w:t>
      </w:r>
      <w:r w:rsidR="00B45E13" w:rsidRPr="007B1383">
        <w:rPr>
          <w:rFonts w:ascii="Arial" w:hAnsi="Arial" w:cs="Arial"/>
          <w:i/>
          <w:sz w:val="24"/>
          <w:szCs w:val="24"/>
          <w:vertAlign w:val="subscript"/>
        </w:rPr>
        <w:t>i</w:t>
      </w:r>
      <w:proofErr w:type="spellEnd"/>
      <w:r w:rsidR="00B45E13" w:rsidRPr="007B1383">
        <w:rPr>
          <w:rFonts w:ascii="Arial" w:hAnsi="Arial" w:cs="Arial"/>
          <w:i/>
          <w:sz w:val="24"/>
          <w:szCs w:val="24"/>
        </w:rPr>
        <w:t>, n</w:t>
      </w:r>
      <w:r w:rsidR="00B45E13" w:rsidRPr="007B1383">
        <w:rPr>
          <w:rFonts w:ascii="Arial" w:hAnsi="Arial" w:cs="Arial"/>
          <w:i/>
          <w:sz w:val="24"/>
          <w:szCs w:val="24"/>
          <w:vertAlign w:val="subscript"/>
        </w:rPr>
        <w:t>e</w:t>
      </w:r>
      <w:r w:rsidR="00B45E13" w:rsidRPr="007B1383">
        <w:rPr>
          <w:rFonts w:ascii="Arial" w:hAnsi="Arial" w:cs="Arial"/>
          <w:i/>
          <w:sz w:val="24"/>
          <w:szCs w:val="24"/>
        </w:rPr>
        <w:t xml:space="preserve">, </w:t>
      </w:r>
      <w:proofErr w:type="spellStart"/>
      <w:r w:rsidR="00B45E13" w:rsidRPr="007B1383">
        <w:rPr>
          <w:rFonts w:ascii="Arial" w:hAnsi="Arial" w:cs="Arial"/>
          <w:i/>
          <w:sz w:val="24"/>
          <w:szCs w:val="24"/>
        </w:rPr>
        <w:t>T</w:t>
      </w:r>
      <w:r w:rsidR="00B45E13" w:rsidRPr="007B1383">
        <w:rPr>
          <w:rFonts w:ascii="Arial" w:hAnsi="Arial" w:cs="Arial"/>
          <w:i/>
          <w:sz w:val="24"/>
          <w:szCs w:val="24"/>
          <w:vertAlign w:val="subscript"/>
        </w:rPr>
        <w:t>i</w:t>
      </w:r>
      <w:proofErr w:type="spellEnd"/>
      <w:r w:rsidR="00B45E13" w:rsidRPr="007B1383">
        <w:rPr>
          <w:rFonts w:ascii="Arial" w:hAnsi="Arial" w:cs="Arial"/>
          <w:i/>
          <w:sz w:val="24"/>
          <w:szCs w:val="24"/>
        </w:rPr>
        <w:t xml:space="preserve">, </w:t>
      </w:r>
      <w:proofErr w:type="spellStart"/>
      <w:r w:rsidR="00B45E13" w:rsidRPr="007B1383">
        <w:rPr>
          <w:rFonts w:ascii="Arial" w:hAnsi="Arial" w:cs="Arial"/>
          <w:i/>
          <w:sz w:val="24"/>
          <w:szCs w:val="24"/>
        </w:rPr>
        <w:t>T</w:t>
      </w:r>
      <w:r w:rsidR="00B45E13" w:rsidRPr="007B1383">
        <w:rPr>
          <w:rFonts w:ascii="Arial" w:hAnsi="Arial" w:cs="Arial"/>
          <w:i/>
          <w:sz w:val="24"/>
          <w:szCs w:val="24"/>
          <w:vertAlign w:val="subscript"/>
        </w:rPr>
        <w:t>e</w:t>
      </w:r>
      <w:proofErr w:type="spellEnd"/>
      <w:r w:rsidR="00B45E13" w:rsidRPr="007B1383">
        <w:rPr>
          <w:rFonts w:ascii="Arial" w:hAnsi="Arial"/>
          <w:sz w:val="24"/>
          <w:szCs w:val="24"/>
        </w:rPr>
        <w:t>), ion convection and parallel velocities</w:t>
      </w:r>
      <w:r w:rsidR="002A78AF" w:rsidRPr="007B1383">
        <w:rPr>
          <w:rFonts w:ascii="Arial" w:hAnsi="Arial"/>
          <w:sz w:val="24"/>
          <w:szCs w:val="24"/>
        </w:rPr>
        <w:t xml:space="preserve"> (v</w:t>
      </w:r>
      <w:r w:rsidR="002A78AF" w:rsidRPr="007B1383">
        <w:rPr>
          <w:rFonts w:ascii="Arial" w:hAnsi="Arial"/>
          <w:sz w:val="24"/>
          <w:szCs w:val="24"/>
          <w:vertAlign w:val="subscript"/>
        </w:rPr>
        <w:t>i⊥</w:t>
      </w:r>
      <w:r w:rsidR="002A78AF" w:rsidRPr="007B1383">
        <w:rPr>
          <w:rFonts w:ascii="Arial" w:hAnsi="Arial"/>
          <w:sz w:val="24"/>
          <w:szCs w:val="24"/>
        </w:rPr>
        <w:t>, v</w:t>
      </w:r>
      <w:r w:rsidR="002A78AF" w:rsidRPr="007B1383">
        <w:rPr>
          <w:rFonts w:ascii="Arial" w:hAnsi="Arial"/>
          <w:sz w:val="24"/>
          <w:szCs w:val="24"/>
          <w:vertAlign w:val="subscript"/>
        </w:rPr>
        <w:t>i//</w:t>
      </w:r>
      <w:r w:rsidR="002A78AF" w:rsidRPr="007B1383">
        <w:rPr>
          <w:rFonts w:ascii="Arial" w:hAnsi="Arial"/>
          <w:sz w:val="24"/>
          <w:szCs w:val="24"/>
        </w:rPr>
        <w:t>),</w:t>
      </w:r>
      <w:r w:rsidR="00B45E13" w:rsidRPr="007B1383">
        <w:rPr>
          <w:rFonts w:ascii="Arial" w:hAnsi="Arial"/>
          <w:sz w:val="24"/>
          <w:szCs w:val="24"/>
        </w:rPr>
        <w:t xml:space="preserve"> plasma scale height and mass density</w:t>
      </w:r>
      <w:r w:rsidR="002A78AF" w:rsidRPr="007B1383">
        <w:rPr>
          <w:rFonts w:ascii="Arial" w:hAnsi="Arial"/>
          <w:sz w:val="24"/>
          <w:szCs w:val="24"/>
        </w:rPr>
        <w:t xml:space="preserve"> (h</w:t>
      </w:r>
      <w:r w:rsidR="002A78AF" w:rsidRPr="007B1383">
        <w:rPr>
          <w:rFonts w:ascii="Arial" w:hAnsi="Arial"/>
          <w:sz w:val="24"/>
          <w:szCs w:val="24"/>
          <w:vertAlign w:val="subscript"/>
        </w:rPr>
        <w:t>i</w:t>
      </w:r>
      <w:r w:rsidR="002A78AF" w:rsidRPr="007B1383">
        <w:rPr>
          <w:rFonts w:ascii="Arial" w:hAnsi="Arial"/>
          <w:sz w:val="24"/>
          <w:szCs w:val="24"/>
        </w:rPr>
        <w:t xml:space="preserve">, </w:t>
      </w:r>
      <w:proofErr w:type="spellStart"/>
      <w:r w:rsidR="002A78AF" w:rsidRPr="007B1383">
        <w:rPr>
          <w:rFonts w:ascii="Arial" w:hAnsi="Arial"/>
          <w:sz w:val="24"/>
          <w:szCs w:val="24"/>
        </w:rPr>
        <w:t>ρ</w:t>
      </w:r>
      <w:r w:rsidR="002A78AF" w:rsidRPr="007B1383">
        <w:rPr>
          <w:rFonts w:ascii="Arial" w:hAnsi="Arial"/>
          <w:sz w:val="24"/>
          <w:szCs w:val="24"/>
          <w:vertAlign w:val="subscript"/>
        </w:rPr>
        <w:t>i</w:t>
      </w:r>
      <w:proofErr w:type="spellEnd"/>
      <w:r w:rsidR="002A78AF" w:rsidRPr="007B1383">
        <w:rPr>
          <w:rFonts w:ascii="Arial" w:hAnsi="Arial"/>
          <w:sz w:val="24"/>
          <w:szCs w:val="24"/>
        </w:rPr>
        <w:t xml:space="preserve">), </w:t>
      </w:r>
      <w:r w:rsidR="00B45E13" w:rsidRPr="007B1383">
        <w:rPr>
          <w:rFonts w:ascii="Arial" w:hAnsi="Arial"/>
          <w:sz w:val="24"/>
          <w:szCs w:val="24"/>
        </w:rPr>
        <w:t>and O</w:t>
      </w:r>
      <w:r w:rsidR="00B45E13" w:rsidRPr="007B1383">
        <w:rPr>
          <w:rFonts w:ascii="Arial" w:hAnsi="Arial"/>
          <w:sz w:val="24"/>
          <w:szCs w:val="24"/>
          <w:vertAlign w:val="superscript"/>
        </w:rPr>
        <w:t>+</w:t>
      </w:r>
      <w:r w:rsidR="00B45E13" w:rsidRPr="007B1383">
        <w:rPr>
          <w:rFonts w:ascii="Arial" w:hAnsi="Arial"/>
          <w:sz w:val="24"/>
          <w:szCs w:val="24"/>
        </w:rPr>
        <w:t>, N</w:t>
      </w:r>
      <w:r w:rsidR="00B45E13" w:rsidRPr="007B1383">
        <w:rPr>
          <w:rFonts w:ascii="Arial" w:hAnsi="Arial"/>
          <w:sz w:val="24"/>
          <w:szCs w:val="24"/>
          <w:vertAlign w:val="subscript"/>
        </w:rPr>
        <w:t>2</w:t>
      </w:r>
      <w:r w:rsidR="00B45E13" w:rsidRPr="007B1383">
        <w:rPr>
          <w:rFonts w:ascii="Arial" w:hAnsi="Arial"/>
          <w:sz w:val="24"/>
          <w:szCs w:val="24"/>
          <w:vertAlign w:val="superscript"/>
        </w:rPr>
        <w:t>+</w:t>
      </w:r>
      <w:r w:rsidR="00B45E13" w:rsidRPr="007B1383">
        <w:rPr>
          <w:rFonts w:ascii="Arial" w:hAnsi="Arial"/>
          <w:sz w:val="24"/>
          <w:szCs w:val="24"/>
        </w:rPr>
        <w:t>, and N</w:t>
      </w:r>
      <w:r w:rsidR="00B45E13" w:rsidRPr="007B1383">
        <w:rPr>
          <w:rFonts w:ascii="Arial" w:hAnsi="Arial"/>
          <w:sz w:val="24"/>
          <w:szCs w:val="24"/>
          <w:vertAlign w:val="superscript"/>
        </w:rPr>
        <w:t>+</w:t>
      </w:r>
      <w:r w:rsidR="00B45E13" w:rsidRPr="007B1383">
        <w:rPr>
          <w:rFonts w:ascii="Arial" w:hAnsi="Arial"/>
          <w:sz w:val="24"/>
          <w:szCs w:val="24"/>
        </w:rPr>
        <w:t xml:space="preserve"> ion composition; (c) ion </w:t>
      </w:r>
      <w:proofErr w:type="spellStart"/>
      <w:r w:rsidR="005C70E6" w:rsidRPr="007B1383">
        <w:rPr>
          <w:rFonts w:ascii="Arial" w:hAnsi="Arial"/>
          <w:sz w:val="24"/>
          <w:szCs w:val="24"/>
        </w:rPr>
        <w:t>upflow</w:t>
      </w:r>
      <w:r w:rsidR="00B45E13" w:rsidRPr="007B1383">
        <w:rPr>
          <w:rFonts w:ascii="Arial" w:hAnsi="Arial"/>
          <w:sz w:val="24"/>
          <w:szCs w:val="24"/>
        </w:rPr>
        <w:t>s</w:t>
      </w:r>
      <w:proofErr w:type="spellEnd"/>
      <w:r w:rsidR="00B45E13" w:rsidRPr="007B1383">
        <w:rPr>
          <w:rFonts w:ascii="Arial" w:hAnsi="Arial"/>
          <w:sz w:val="24"/>
          <w:szCs w:val="24"/>
        </w:rPr>
        <w:t>, Joule heating, and neutral heating; (d) resulting increase in the neutral scale height and mass density, N</w:t>
      </w:r>
      <w:r w:rsidR="00B45E13" w:rsidRPr="007B1383">
        <w:rPr>
          <w:rFonts w:ascii="Arial" w:hAnsi="Arial"/>
          <w:sz w:val="24"/>
          <w:szCs w:val="24"/>
          <w:vertAlign w:val="subscript"/>
        </w:rPr>
        <w:t>2</w:t>
      </w:r>
      <w:r w:rsidR="00B45E13" w:rsidRPr="007B1383">
        <w:rPr>
          <w:rFonts w:ascii="Arial" w:hAnsi="Arial"/>
          <w:sz w:val="24"/>
          <w:szCs w:val="24"/>
        </w:rPr>
        <w:t xml:space="preserve"> and O densities, and N</w:t>
      </w:r>
      <w:r w:rsidR="00B45E13" w:rsidRPr="007B1383">
        <w:rPr>
          <w:rFonts w:ascii="Arial" w:hAnsi="Arial"/>
          <w:sz w:val="24"/>
          <w:szCs w:val="24"/>
          <w:vertAlign w:val="subscript"/>
        </w:rPr>
        <w:t>2</w:t>
      </w:r>
      <w:r w:rsidR="00B45E13" w:rsidRPr="007B1383">
        <w:rPr>
          <w:rFonts w:ascii="Arial" w:hAnsi="Arial"/>
          <w:sz w:val="24"/>
          <w:szCs w:val="24"/>
        </w:rPr>
        <w:t>/O density ratio; (e) increased production of molecular N</w:t>
      </w:r>
      <w:r w:rsidR="00B45E13" w:rsidRPr="007B1383">
        <w:rPr>
          <w:rFonts w:ascii="Arial" w:hAnsi="Arial"/>
          <w:sz w:val="24"/>
          <w:szCs w:val="24"/>
          <w:vertAlign w:val="subscript"/>
        </w:rPr>
        <w:t>2</w:t>
      </w:r>
      <w:r w:rsidR="00B45E13" w:rsidRPr="007B1383">
        <w:rPr>
          <w:rFonts w:ascii="Arial" w:hAnsi="Arial"/>
          <w:sz w:val="24"/>
          <w:szCs w:val="24"/>
          <w:vertAlign w:val="superscript"/>
        </w:rPr>
        <w:t>+</w:t>
      </w:r>
      <w:r w:rsidR="00B45E13" w:rsidRPr="007B1383">
        <w:rPr>
          <w:rFonts w:ascii="Arial" w:hAnsi="Arial"/>
          <w:sz w:val="24"/>
          <w:szCs w:val="24"/>
        </w:rPr>
        <w:t>, O</w:t>
      </w:r>
      <w:r w:rsidR="00B45E13" w:rsidRPr="007B1383">
        <w:rPr>
          <w:rFonts w:ascii="Arial" w:hAnsi="Arial"/>
          <w:sz w:val="24"/>
          <w:szCs w:val="24"/>
          <w:vertAlign w:val="subscript"/>
        </w:rPr>
        <w:t>2</w:t>
      </w:r>
      <w:r w:rsidR="00B45E13" w:rsidRPr="007B1383">
        <w:rPr>
          <w:rFonts w:ascii="Arial" w:hAnsi="Arial"/>
          <w:sz w:val="24"/>
          <w:szCs w:val="24"/>
          <w:vertAlign w:val="superscript"/>
        </w:rPr>
        <w:t>+</w:t>
      </w:r>
      <w:r w:rsidR="00B45E13" w:rsidRPr="007B1383">
        <w:rPr>
          <w:rFonts w:ascii="Arial" w:hAnsi="Arial"/>
          <w:sz w:val="24"/>
          <w:szCs w:val="24"/>
        </w:rPr>
        <w:t>, and NO</w:t>
      </w:r>
      <w:r w:rsidR="00B45E13" w:rsidRPr="007B1383">
        <w:rPr>
          <w:rFonts w:ascii="Arial" w:hAnsi="Arial"/>
          <w:sz w:val="24"/>
          <w:szCs w:val="24"/>
          <w:vertAlign w:val="superscript"/>
        </w:rPr>
        <w:t>+</w:t>
      </w:r>
      <w:r w:rsidR="00B45E13" w:rsidRPr="007B1383">
        <w:rPr>
          <w:rFonts w:ascii="Arial" w:hAnsi="Arial"/>
          <w:sz w:val="24"/>
          <w:szCs w:val="24"/>
        </w:rPr>
        <w:t xml:space="preserve"> ions in the F-region and above, due to increase in auroral electron impact ionization of N</w:t>
      </w:r>
      <w:r w:rsidR="00B45E13" w:rsidRPr="007B1383">
        <w:rPr>
          <w:rFonts w:ascii="Arial" w:hAnsi="Arial"/>
          <w:sz w:val="24"/>
          <w:szCs w:val="24"/>
          <w:vertAlign w:val="subscript"/>
        </w:rPr>
        <w:t>2</w:t>
      </w:r>
      <w:r w:rsidR="00B45E13" w:rsidRPr="007B1383">
        <w:rPr>
          <w:rFonts w:ascii="Arial" w:hAnsi="Arial"/>
          <w:sz w:val="24"/>
          <w:szCs w:val="24"/>
        </w:rPr>
        <w:t xml:space="preserve"> and O</w:t>
      </w:r>
      <w:r w:rsidR="00B45E13" w:rsidRPr="007B1383">
        <w:rPr>
          <w:rFonts w:ascii="Arial" w:hAnsi="Arial"/>
          <w:sz w:val="24"/>
          <w:szCs w:val="24"/>
          <w:vertAlign w:val="subscript"/>
        </w:rPr>
        <w:t>2</w:t>
      </w:r>
      <w:r w:rsidR="00B45E13" w:rsidRPr="007B1383">
        <w:rPr>
          <w:rFonts w:ascii="Arial" w:hAnsi="Arial"/>
          <w:sz w:val="24"/>
          <w:szCs w:val="24"/>
        </w:rPr>
        <w:t xml:space="preserve"> and in their charge-exchange and ion-exchange with the dominant O</w:t>
      </w:r>
      <w:r w:rsidR="00B45E13" w:rsidRPr="007B1383">
        <w:rPr>
          <w:rFonts w:ascii="Arial" w:hAnsi="Arial"/>
          <w:sz w:val="24"/>
          <w:szCs w:val="24"/>
          <w:vertAlign w:val="superscript"/>
        </w:rPr>
        <w:t>+</w:t>
      </w:r>
      <w:r w:rsidR="00B45E13" w:rsidRPr="007B1383">
        <w:rPr>
          <w:rFonts w:ascii="Arial" w:hAnsi="Arial"/>
          <w:sz w:val="24"/>
          <w:szCs w:val="24"/>
        </w:rPr>
        <w:t xml:space="preserve"> ion. </w:t>
      </w:r>
    </w:p>
    <w:p w14:paraId="1BD0AB7D" w14:textId="77777777" w:rsidR="00B45E13" w:rsidRPr="007B1383" w:rsidRDefault="00B45E13" w:rsidP="006842E8">
      <w:pPr>
        <w:pStyle w:val="PlainText"/>
        <w:spacing w:line="360" w:lineRule="auto"/>
        <w:rPr>
          <w:rFonts w:ascii="Arial" w:hAnsi="Arial"/>
          <w:sz w:val="24"/>
          <w:szCs w:val="24"/>
        </w:rPr>
      </w:pPr>
    </w:p>
    <w:p w14:paraId="184A1CF7" w14:textId="77777777" w:rsidR="00DC402B" w:rsidRPr="007B1383" w:rsidRDefault="00DC402B" w:rsidP="00CB0251">
      <w:pPr>
        <w:pStyle w:val="PlainText"/>
        <w:spacing w:line="360" w:lineRule="auto"/>
        <w:rPr>
          <w:rFonts w:ascii="Arial" w:hAnsi="Arial"/>
          <w:sz w:val="24"/>
          <w:szCs w:val="24"/>
        </w:rPr>
      </w:pPr>
    </w:p>
    <w:p w14:paraId="0B5AEC39" w14:textId="77777777" w:rsidR="00DC402B" w:rsidRPr="007B1383" w:rsidRDefault="00DC402B" w:rsidP="00DC402B">
      <w:pPr>
        <w:pStyle w:val="PlainText"/>
        <w:spacing w:line="360" w:lineRule="auto"/>
        <w:rPr>
          <w:rFonts w:ascii="Arial" w:hAnsi="Arial"/>
          <w:sz w:val="24"/>
          <w:szCs w:val="24"/>
        </w:rPr>
      </w:pPr>
      <w:r w:rsidRPr="007B1383">
        <w:rPr>
          <w:rFonts w:ascii="Arial" w:hAnsi="Arial"/>
          <w:sz w:val="24"/>
          <w:szCs w:val="24"/>
        </w:rPr>
        <w:t xml:space="preserve">Figure 2.4 illustrates schematically the underlying physical processes of ion </w:t>
      </w:r>
      <w:proofErr w:type="spellStart"/>
      <w:r w:rsidRPr="007B1383">
        <w:rPr>
          <w:rFonts w:ascii="Arial" w:hAnsi="Arial"/>
          <w:sz w:val="24"/>
          <w:szCs w:val="24"/>
        </w:rPr>
        <w:t>upflow</w:t>
      </w:r>
      <w:proofErr w:type="spellEnd"/>
      <w:r w:rsidRPr="007B1383">
        <w:rPr>
          <w:rFonts w:ascii="Arial" w:hAnsi="Arial"/>
          <w:sz w:val="24"/>
          <w:szCs w:val="24"/>
        </w:rPr>
        <w:t xml:space="preserve"> and their importance in the ionosphere-thermosphere dynamics in the context of magnetosphere-ionosphere-thermosphere (MIT) coupling, including the energy deposition in the auroral ionosphere associated with field-aligned currents, convection electric fields, Alfven waves, and auroral electron precipitation (both energetic and soft electrons). Such energy deposition causes an increase in ion production </w:t>
      </w:r>
      <w:r w:rsidRPr="007B1383">
        <w:rPr>
          <w:rFonts w:ascii="Arial" w:hAnsi="Arial"/>
          <w:i/>
          <w:sz w:val="24"/>
          <w:szCs w:val="24"/>
        </w:rPr>
        <w:t>P</w:t>
      </w:r>
      <w:r w:rsidRPr="007B1383">
        <w:rPr>
          <w:rFonts w:ascii="Arial" w:hAnsi="Arial"/>
          <w:i/>
          <w:sz w:val="24"/>
          <w:szCs w:val="24"/>
          <w:vertAlign w:val="subscript"/>
        </w:rPr>
        <w:t>i</w:t>
      </w:r>
      <w:r w:rsidRPr="007B1383">
        <w:rPr>
          <w:rFonts w:ascii="Arial" w:hAnsi="Arial"/>
          <w:sz w:val="24"/>
          <w:szCs w:val="24"/>
        </w:rPr>
        <w:t xml:space="preserve"> due to electron impact ionization </w:t>
      </w:r>
      <m:oMath>
        <m:r>
          <w:rPr>
            <w:rFonts w:ascii="Cambria Math" w:hAnsi="Cambria Math"/>
            <w:sz w:val="24"/>
            <w:szCs w:val="24"/>
          </w:rPr>
          <m:t>I</m:t>
        </m:r>
      </m:oMath>
      <w:r w:rsidRPr="007B1383">
        <w:rPr>
          <w:rFonts w:ascii="Arial" w:hAnsi="Arial"/>
          <w:sz w:val="24"/>
          <w:szCs w:val="24"/>
        </w:rPr>
        <w:t>, and subsequently increases in ion and electron densities and temperatures (</w:t>
      </w:r>
      <w:proofErr w:type="spellStart"/>
      <w:r w:rsidRPr="007B1383">
        <w:rPr>
          <w:rFonts w:ascii="Arial" w:hAnsi="Arial"/>
          <w:sz w:val="24"/>
          <w:szCs w:val="24"/>
        </w:rPr>
        <w:t>n</w:t>
      </w:r>
      <w:r w:rsidRPr="007B1383">
        <w:rPr>
          <w:rFonts w:ascii="Arial" w:hAnsi="Arial"/>
          <w:sz w:val="24"/>
          <w:szCs w:val="24"/>
          <w:vertAlign w:val="subscript"/>
        </w:rPr>
        <w:t>i</w:t>
      </w:r>
      <w:proofErr w:type="spellEnd"/>
      <w:r w:rsidRPr="007B1383">
        <w:rPr>
          <w:rFonts w:ascii="Arial" w:hAnsi="Arial"/>
          <w:sz w:val="24"/>
          <w:szCs w:val="24"/>
          <w:vertAlign w:val="subscript"/>
        </w:rPr>
        <w:t>,</w:t>
      </w:r>
      <w:r w:rsidRPr="007B1383">
        <w:rPr>
          <w:rFonts w:ascii="Arial" w:hAnsi="Arial"/>
          <w:sz w:val="24"/>
          <w:szCs w:val="24"/>
        </w:rPr>
        <w:t xml:space="preserve"> n</w:t>
      </w:r>
      <w:r w:rsidRPr="007B1383">
        <w:rPr>
          <w:rFonts w:ascii="Arial" w:hAnsi="Arial"/>
          <w:sz w:val="24"/>
          <w:szCs w:val="24"/>
          <w:vertAlign w:val="subscript"/>
        </w:rPr>
        <w:t>e</w:t>
      </w:r>
      <w:r w:rsidRPr="007B1383">
        <w:rPr>
          <w:rFonts w:ascii="Arial" w:hAnsi="Arial"/>
          <w:sz w:val="24"/>
          <w:szCs w:val="24"/>
        </w:rPr>
        <w:t xml:space="preserve">, </w:t>
      </w:r>
      <w:proofErr w:type="spellStart"/>
      <w:r w:rsidRPr="007B1383">
        <w:rPr>
          <w:rFonts w:ascii="Arial" w:hAnsi="Arial"/>
          <w:sz w:val="24"/>
          <w:szCs w:val="24"/>
        </w:rPr>
        <w:t>T</w:t>
      </w:r>
      <w:r w:rsidRPr="007B1383">
        <w:rPr>
          <w:rFonts w:ascii="Arial" w:hAnsi="Arial"/>
          <w:sz w:val="24"/>
          <w:szCs w:val="24"/>
          <w:vertAlign w:val="subscript"/>
        </w:rPr>
        <w:t>i</w:t>
      </w:r>
      <w:proofErr w:type="spellEnd"/>
      <w:r w:rsidRPr="007B1383">
        <w:rPr>
          <w:rFonts w:ascii="Arial" w:hAnsi="Arial"/>
          <w:sz w:val="24"/>
          <w:szCs w:val="24"/>
        </w:rPr>
        <w:t xml:space="preserve">, </w:t>
      </w:r>
      <w:proofErr w:type="spellStart"/>
      <w:r w:rsidRPr="007B1383">
        <w:rPr>
          <w:rFonts w:ascii="Arial" w:hAnsi="Arial"/>
          <w:sz w:val="24"/>
          <w:szCs w:val="24"/>
        </w:rPr>
        <w:t>T</w:t>
      </w:r>
      <w:r w:rsidRPr="007B1383">
        <w:rPr>
          <w:rFonts w:ascii="Arial" w:hAnsi="Arial"/>
          <w:sz w:val="24"/>
          <w:szCs w:val="24"/>
          <w:vertAlign w:val="subscript"/>
        </w:rPr>
        <w:t>e</w:t>
      </w:r>
      <w:proofErr w:type="spellEnd"/>
      <w:r w:rsidRPr="007B1383">
        <w:rPr>
          <w:rFonts w:ascii="Arial" w:hAnsi="Arial"/>
          <w:sz w:val="24"/>
          <w:szCs w:val="24"/>
        </w:rPr>
        <w:t>), ion convection and parallel velocities (v</w:t>
      </w:r>
      <w:r w:rsidRPr="007B1383">
        <w:rPr>
          <w:rFonts w:ascii="Arial" w:hAnsi="Arial"/>
          <w:sz w:val="24"/>
          <w:szCs w:val="24"/>
          <w:vertAlign w:val="subscript"/>
        </w:rPr>
        <w:t>i⊥</w:t>
      </w:r>
      <w:r w:rsidRPr="007B1383">
        <w:rPr>
          <w:rFonts w:ascii="Arial" w:hAnsi="Arial"/>
          <w:sz w:val="24"/>
          <w:szCs w:val="24"/>
        </w:rPr>
        <w:t>, v</w:t>
      </w:r>
      <w:r w:rsidRPr="007B1383">
        <w:rPr>
          <w:rFonts w:ascii="Arial" w:hAnsi="Arial"/>
          <w:sz w:val="24"/>
          <w:szCs w:val="24"/>
          <w:vertAlign w:val="subscript"/>
        </w:rPr>
        <w:t>i//</w:t>
      </w:r>
      <w:r w:rsidRPr="007B1383">
        <w:rPr>
          <w:rFonts w:ascii="Arial" w:hAnsi="Arial"/>
          <w:sz w:val="24"/>
          <w:szCs w:val="24"/>
        </w:rPr>
        <w:t>), plasma scale height and density (h</w:t>
      </w:r>
      <w:r w:rsidRPr="007B1383">
        <w:rPr>
          <w:rFonts w:ascii="Arial" w:hAnsi="Arial"/>
          <w:sz w:val="24"/>
          <w:szCs w:val="24"/>
          <w:vertAlign w:val="subscript"/>
        </w:rPr>
        <w:t>i</w:t>
      </w:r>
      <w:r w:rsidRPr="007B1383">
        <w:rPr>
          <w:rFonts w:ascii="Arial" w:hAnsi="Arial"/>
          <w:sz w:val="24"/>
          <w:szCs w:val="24"/>
        </w:rPr>
        <w:t xml:space="preserve">, </w:t>
      </w:r>
      <w:proofErr w:type="spellStart"/>
      <w:r w:rsidRPr="007B1383">
        <w:rPr>
          <w:rFonts w:ascii="Arial" w:hAnsi="Arial"/>
          <w:sz w:val="24"/>
          <w:szCs w:val="24"/>
        </w:rPr>
        <w:t>ρ</w:t>
      </w:r>
      <w:r w:rsidRPr="007B1383">
        <w:rPr>
          <w:rFonts w:ascii="Arial" w:hAnsi="Arial"/>
          <w:sz w:val="24"/>
          <w:szCs w:val="24"/>
          <w:vertAlign w:val="subscript"/>
        </w:rPr>
        <w:t>i</w:t>
      </w:r>
      <w:proofErr w:type="spellEnd"/>
      <w:r w:rsidRPr="007B1383">
        <w:rPr>
          <w:rFonts w:ascii="Arial" w:hAnsi="Arial"/>
          <w:sz w:val="24"/>
          <w:szCs w:val="24"/>
        </w:rPr>
        <w:t>), and changes in the O</w:t>
      </w:r>
      <w:r w:rsidRPr="007B1383">
        <w:rPr>
          <w:rFonts w:ascii="Arial" w:hAnsi="Arial"/>
          <w:sz w:val="24"/>
          <w:szCs w:val="24"/>
          <w:vertAlign w:val="superscript"/>
        </w:rPr>
        <w:t>+</w:t>
      </w:r>
      <w:r w:rsidRPr="007B1383">
        <w:rPr>
          <w:rFonts w:ascii="Arial" w:hAnsi="Arial"/>
          <w:sz w:val="24"/>
          <w:szCs w:val="24"/>
        </w:rPr>
        <w:t>,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and N</w:t>
      </w:r>
      <w:r w:rsidRPr="007B1383">
        <w:rPr>
          <w:rFonts w:ascii="Arial" w:hAnsi="Arial"/>
          <w:sz w:val="24"/>
          <w:szCs w:val="24"/>
          <w:vertAlign w:val="superscript"/>
        </w:rPr>
        <w:t>+</w:t>
      </w:r>
      <w:r w:rsidRPr="007B1383">
        <w:rPr>
          <w:rFonts w:ascii="Arial" w:hAnsi="Arial"/>
          <w:sz w:val="24"/>
          <w:szCs w:val="24"/>
        </w:rPr>
        <w:t xml:space="preserve"> ion composition. </w:t>
      </w:r>
    </w:p>
    <w:p w14:paraId="3A24EAE6" w14:textId="77777777" w:rsidR="00DC402B" w:rsidRPr="007B1383" w:rsidRDefault="00DC402B" w:rsidP="00DC402B">
      <w:pPr>
        <w:pStyle w:val="PlainText"/>
        <w:spacing w:line="360" w:lineRule="auto"/>
        <w:rPr>
          <w:rFonts w:ascii="Arial" w:hAnsi="Arial" w:cs="Arial"/>
          <w:sz w:val="24"/>
          <w:szCs w:val="24"/>
        </w:rPr>
      </w:pPr>
    </w:p>
    <w:p w14:paraId="33AF5EE3" w14:textId="1E7D15B4" w:rsidR="00CB0251" w:rsidRPr="007B1383" w:rsidRDefault="00CB0251" w:rsidP="00CB0251">
      <w:pPr>
        <w:pStyle w:val="PlainText"/>
        <w:spacing w:line="360" w:lineRule="auto"/>
        <w:rPr>
          <w:rFonts w:ascii="Arial" w:hAnsi="Arial"/>
          <w:sz w:val="24"/>
          <w:szCs w:val="24"/>
        </w:rPr>
      </w:pPr>
      <w:r w:rsidRPr="007B1383">
        <w:rPr>
          <w:rFonts w:ascii="Arial" w:hAnsi="Arial"/>
          <w:sz w:val="24"/>
          <w:szCs w:val="24"/>
        </w:rPr>
        <w:t xml:space="preserve">The resulting plasma pressure gradients and ion convection velocities give rise to ion </w:t>
      </w:r>
      <w:proofErr w:type="spellStart"/>
      <w:r w:rsidR="005C70E6" w:rsidRPr="007B1383">
        <w:rPr>
          <w:rFonts w:ascii="Arial" w:hAnsi="Arial"/>
          <w:sz w:val="24"/>
          <w:szCs w:val="24"/>
        </w:rPr>
        <w:t>upflow</w:t>
      </w:r>
      <w:r w:rsidRPr="007B1383">
        <w:rPr>
          <w:rFonts w:ascii="Arial" w:hAnsi="Arial"/>
          <w:sz w:val="24"/>
          <w:szCs w:val="24"/>
        </w:rPr>
        <w:t>s</w:t>
      </w:r>
      <w:proofErr w:type="spellEnd"/>
      <w:r w:rsidRPr="007B1383">
        <w:rPr>
          <w:rFonts w:ascii="Arial" w:hAnsi="Arial"/>
          <w:sz w:val="24"/>
          <w:szCs w:val="24"/>
        </w:rPr>
        <w:t xml:space="preserve"> and Joule heating, respectively, as well as neutral heating due to ion-neutral collisions. The latter in turn gives rise to an increase in the neutral scale height and mass density, and a corresponding increase in both N</w:t>
      </w:r>
      <w:r w:rsidRPr="007B1383">
        <w:rPr>
          <w:rFonts w:ascii="Arial" w:hAnsi="Arial"/>
          <w:sz w:val="24"/>
          <w:szCs w:val="24"/>
          <w:vertAlign w:val="subscript"/>
        </w:rPr>
        <w:t>2</w:t>
      </w:r>
      <w:r w:rsidRPr="007B1383">
        <w:rPr>
          <w:rFonts w:ascii="Arial" w:hAnsi="Arial"/>
          <w:sz w:val="24"/>
          <w:szCs w:val="24"/>
        </w:rPr>
        <w:t xml:space="preserve"> and O densities at a given altitude, with the N</w:t>
      </w:r>
      <w:r w:rsidRPr="007B1383">
        <w:rPr>
          <w:rFonts w:ascii="Arial" w:hAnsi="Arial"/>
          <w:sz w:val="24"/>
          <w:szCs w:val="24"/>
          <w:vertAlign w:val="subscript"/>
        </w:rPr>
        <w:t>2</w:t>
      </w:r>
      <w:r w:rsidRPr="007B1383">
        <w:rPr>
          <w:rFonts w:ascii="Arial" w:hAnsi="Arial"/>
          <w:sz w:val="24"/>
          <w:szCs w:val="24"/>
        </w:rPr>
        <w:t xml:space="preserve"> density increasing at a faster rate relative to O with increasing altitude, so that the increase in the N</w:t>
      </w:r>
      <w:r w:rsidRPr="007B1383">
        <w:rPr>
          <w:rFonts w:ascii="Arial" w:hAnsi="Arial"/>
          <w:sz w:val="24"/>
          <w:szCs w:val="24"/>
          <w:vertAlign w:val="subscript"/>
        </w:rPr>
        <w:t>2</w:t>
      </w:r>
      <w:r w:rsidRPr="007B1383">
        <w:rPr>
          <w:rFonts w:ascii="Arial" w:hAnsi="Arial"/>
          <w:sz w:val="24"/>
          <w:szCs w:val="24"/>
        </w:rPr>
        <w:t xml:space="preserve">/O density ratio is also largest at the highest altitude. </w:t>
      </w:r>
    </w:p>
    <w:p w14:paraId="69D80068" w14:textId="77777777" w:rsidR="00CB0251" w:rsidRPr="007B1383" w:rsidRDefault="00CB0251" w:rsidP="00CB0251">
      <w:pPr>
        <w:pStyle w:val="PlainText"/>
        <w:spacing w:line="360" w:lineRule="auto"/>
        <w:rPr>
          <w:rFonts w:ascii="Arial" w:hAnsi="Arial"/>
          <w:sz w:val="24"/>
          <w:szCs w:val="24"/>
        </w:rPr>
      </w:pPr>
    </w:p>
    <w:p w14:paraId="1E947CBC" w14:textId="36BD33C4" w:rsidR="00CB0251" w:rsidRPr="007B1383" w:rsidRDefault="00CB0251" w:rsidP="00CB0251">
      <w:pPr>
        <w:pStyle w:val="PlainText"/>
        <w:spacing w:line="360" w:lineRule="auto"/>
        <w:rPr>
          <w:rFonts w:ascii="Arial" w:hAnsi="Arial"/>
          <w:sz w:val="24"/>
          <w:szCs w:val="24"/>
        </w:rPr>
      </w:pPr>
      <w:r w:rsidRPr="007B1383">
        <w:rPr>
          <w:rFonts w:ascii="Arial" w:hAnsi="Arial"/>
          <w:sz w:val="24"/>
          <w:szCs w:val="24"/>
        </w:rPr>
        <w:t>This in turn leads to an increased production of molecular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and NO</w:t>
      </w:r>
      <w:r w:rsidRPr="007B1383">
        <w:rPr>
          <w:rFonts w:ascii="Arial" w:hAnsi="Arial"/>
          <w:sz w:val="24"/>
          <w:szCs w:val="24"/>
          <w:vertAlign w:val="superscript"/>
        </w:rPr>
        <w:t>+</w:t>
      </w:r>
      <w:r w:rsidRPr="007B1383">
        <w:rPr>
          <w:rFonts w:ascii="Arial" w:hAnsi="Arial"/>
          <w:sz w:val="24"/>
          <w:szCs w:val="24"/>
        </w:rPr>
        <w:t xml:space="preserve"> ions in the ionospheric F-region and above, due to the combination of (a) auroral electron impact ionization of N</w:t>
      </w:r>
      <w:r w:rsidRPr="007B1383">
        <w:rPr>
          <w:rFonts w:ascii="Arial" w:hAnsi="Arial"/>
          <w:sz w:val="24"/>
          <w:szCs w:val="24"/>
          <w:vertAlign w:val="subscript"/>
        </w:rPr>
        <w:t>2</w:t>
      </w:r>
      <w:r w:rsidRPr="007B1383">
        <w:rPr>
          <w:rFonts w:ascii="Arial" w:hAnsi="Arial"/>
          <w:sz w:val="24"/>
          <w:szCs w:val="24"/>
        </w:rPr>
        <w:t xml:space="preserve"> and O</w:t>
      </w:r>
      <w:r w:rsidRPr="007B1383">
        <w:rPr>
          <w:rFonts w:ascii="Arial" w:hAnsi="Arial"/>
          <w:sz w:val="24"/>
          <w:szCs w:val="24"/>
          <w:vertAlign w:val="subscript"/>
        </w:rPr>
        <w:t>2</w:t>
      </w:r>
      <w:r w:rsidRPr="007B1383">
        <w:rPr>
          <w:rFonts w:ascii="Arial" w:hAnsi="Arial"/>
          <w:sz w:val="24"/>
          <w:szCs w:val="24"/>
        </w:rPr>
        <w:t>, both at increased densities, (b) charge-exchange of both N</w:t>
      </w:r>
      <w:r w:rsidRPr="007B1383">
        <w:rPr>
          <w:rFonts w:ascii="Arial" w:hAnsi="Arial"/>
          <w:sz w:val="24"/>
          <w:szCs w:val="24"/>
          <w:vertAlign w:val="subscript"/>
        </w:rPr>
        <w:t>2</w:t>
      </w:r>
      <w:r w:rsidRPr="007B1383">
        <w:rPr>
          <w:rFonts w:ascii="Arial" w:hAnsi="Arial"/>
          <w:sz w:val="24"/>
          <w:szCs w:val="24"/>
        </w:rPr>
        <w:t xml:space="preserve"> and O</w:t>
      </w:r>
      <w:r w:rsidRPr="007B1383">
        <w:rPr>
          <w:rFonts w:ascii="Arial" w:hAnsi="Arial"/>
          <w:sz w:val="24"/>
          <w:szCs w:val="24"/>
          <w:vertAlign w:val="subscript"/>
        </w:rPr>
        <w:t>2</w:t>
      </w:r>
      <w:r w:rsidRPr="007B1383">
        <w:rPr>
          <w:rFonts w:ascii="Arial" w:hAnsi="Arial"/>
          <w:sz w:val="24"/>
          <w:szCs w:val="24"/>
        </w:rPr>
        <w:t xml:space="preserve"> with the dominant O</w:t>
      </w:r>
      <w:r w:rsidRPr="007B1383">
        <w:rPr>
          <w:rFonts w:ascii="Arial" w:hAnsi="Arial"/>
          <w:sz w:val="24"/>
          <w:szCs w:val="24"/>
          <w:vertAlign w:val="superscript"/>
        </w:rPr>
        <w:t>+</w:t>
      </w:r>
      <w:r w:rsidRPr="007B1383">
        <w:rPr>
          <w:rFonts w:ascii="Arial" w:hAnsi="Arial"/>
          <w:sz w:val="24"/>
          <w:szCs w:val="24"/>
        </w:rPr>
        <w:t xml:space="preserve"> ion, giving rise to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and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respectively, and (c) ion-exchange reaction between N</w:t>
      </w:r>
      <w:r w:rsidRPr="007B1383">
        <w:rPr>
          <w:rFonts w:ascii="Arial" w:hAnsi="Arial"/>
          <w:sz w:val="24"/>
          <w:szCs w:val="24"/>
          <w:vertAlign w:val="subscript"/>
        </w:rPr>
        <w:t>2</w:t>
      </w:r>
      <w:r w:rsidRPr="007B1383">
        <w:rPr>
          <w:rFonts w:ascii="Arial" w:hAnsi="Arial"/>
          <w:sz w:val="24"/>
          <w:szCs w:val="24"/>
        </w:rPr>
        <w:t xml:space="preserve"> and O</w:t>
      </w:r>
      <w:r w:rsidRPr="007B1383">
        <w:rPr>
          <w:rFonts w:ascii="Arial" w:hAnsi="Arial"/>
          <w:sz w:val="24"/>
          <w:szCs w:val="24"/>
          <w:vertAlign w:val="superscript"/>
        </w:rPr>
        <w:t>+</w:t>
      </w:r>
      <w:r w:rsidRPr="007B1383">
        <w:rPr>
          <w:rFonts w:ascii="Arial" w:hAnsi="Arial"/>
          <w:sz w:val="24"/>
          <w:szCs w:val="24"/>
        </w:rPr>
        <w:t>, giving rise to NO</w:t>
      </w:r>
      <w:r w:rsidRPr="007B1383">
        <w:rPr>
          <w:rFonts w:ascii="Arial" w:hAnsi="Arial"/>
          <w:sz w:val="24"/>
          <w:szCs w:val="24"/>
          <w:vertAlign w:val="superscript"/>
        </w:rPr>
        <w:t>+</w:t>
      </w:r>
      <w:r w:rsidRPr="007B1383">
        <w:rPr>
          <w:rFonts w:ascii="Arial" w:hAnsi="Arial"/>
          <w:sz w:val="24"/>
          <w:szCs w:val="24"/>
        </w:rPr>
        <w:t xml:space="preserve">. While contributing the significant enhancement of ion </w:t>
      </w:r>
      <w:proofErr w:type="spellStart"/>
      <w:r w:rsidR="005C70E6" w:rsidRPr="007B1383">
        <w:rPr>
          <w:rFonts w:ascii="Arial" w:hAnsi="Arial"/>
          <w:sz w:val="24"/>
          <w:szCs w:val="24"/>
        </w:rPr>
        <w:t>upflow</w:t>
      </w:r>
      <w:proofErr w:type="spellEnd"/>
      <w:r w:rsidRPr="007B1383">
        <w:rPr>
          <w:rFonts w:ascii="Arial" w:hAnsi="Arial"/>
          <w:sz w:val="24"/>
          <w:szCs w:val="24"/>
        </w:rPr>
        <w:t xml:space="preserve">, these molecular ions contribute to the reduction of the overall electron density due to their rapid dissociative recombination rate in the F-region, as explained in details below </w:t>
      </w:r>
      <w:r w:rsidR="0075651A" w:rsidRPr="007B1383">
        <w:rPr>
          <w:rFonts w:ascii="Arial" w:hAnsi="Arial"/>
          <w:sz w:val="24"/>
          <w:szCs w:val="24"/>
        </w:rPr>
        <w:t xml:space="preserve">(see also </w:t>
      </w:r>
      <w:proofErr w:type="spellStart"/>
      <w:r w:rsidR="0075651A" w:rsidRPr="007B1383">
        <w:rPr>
          <w:rFonts w:ascii="Arial" w:hAnsi="Arial"/>
          <w:sz w:val="24"/>
          <w:szCs w:val="24"/>
        </w:rPr>
        <w:t>Sydorenko</w:t>
      </w:r>
      <w:proofErr w:type="spellEnd"/>
      <w:r w:rsidR="0075651A" w:rsidRPr="007B1383">
        <w:rPr>
          <w:rFonts w:ascii="Arial" w:hAnsi="Arial"/>
          <w:sz w:val="24"/>
          <w:szCs w:val="24"/>
        </w:rPr>
        <w:t xml:space="preserve"> et al., 2016</w:t>
      </w:r>
      <w:r w:rsidRPr="007B1383">
        <w:rPr>
          <w:rFonts w:ascii="Arial" w:hAnsi="Arial"/>
          <w:sz w:val="24"/>
          <w:szCs w:val="24"/>
        </w:rPr>
        <w:t xml:space="preserve">), and also contribute the production of hot oxygen and nitrogen atoms in the thermosphere </w:t>
      </w:r>
      <w:r w:rsidR="00DB50F6" w:rsidRPr="007B1383">
        <w:rPr>
          <w:rFonts w:ascii="Arial" w:hAnsi="Arial"/>
          <w:sz w:val="24"/>
          <w:szCs w:val="24"/>
        </w:rPr>
        <w:t>(see e.g., Richards et al., 1994</w:t>
      </w:r>
      <w:r w:rsidRPr="007B1383">
        <w:rPr>
          <w:rFonts w:ascii="Arial" w:hAnsi="Arial"/>
          <w:sz w:val="24"/>
          <w:szCs w:val="24"/>
        </w:rPr>
        <w:t>).</w:t>
      </w:r>
    </w:p>
    <w:p w14:paraId="418201CD" w14:textId="77777777" w:rsidR="00CB0251" w:rsidRPr="007B1383" w:rsidRDefault="00CB0251" w:rsidP="00CB0251">
      <w:pPr>
        <w:pStyle w:val="PlainText"/>
        <w:spacing w:line="360" w:lineRule="auto"/>
        <w:rPr>
          <w:rFonts w:ascii="Arial" w:hAnsi="Arial" w:cs="Arial"/>
          <w:sz w:val="24"/>
          <w:szCs w:val="24"/>
        </w:rPr>
      </w:pPr>
    </w:p>
    <w:p w14:paraId="128F603E" w14:textId="77777777" w:rsidR="00582907" w:rsidRPr="007B1383" w:rsidRDefault="00582907" w:rsidP="006842E8">
      <w:pPr>
        <w:pStyle w:val="PlainText"/>
        <w:spacing w:line="360" w:lineRule="auto"/>
        <w:rPr>
          <w:rFonts w:ascii="Arial" w:hAnsi="Arial" w:cs="Arial"/>
          <w:sz w:val="22"/>
          <w:szCs w:val="22"/>
        </w:rPr>
      </w:pPr>
    </w:p>
    <w:p w14:paraId="33941BD7" w14:textId="12CF68B5" w:rsidR="00806D4E" w:rsidRPr="007B1383" w:rsidRDefault="00806D4E" w:rsidP="006842E8">
      <w:pPr>
        <w:pStyle w:val="PlainText"/>
        <w:spacing w:line="360" w:lineRule="auto"/>
        <w:rPr>
          <w:rFonts w:ascii="Arial" w:hAnsi="Arial" w:cs="Arial"/>
          <w:b/>
          <w:sz w:val="24"/>
          <w:szCs w:val="24"/>
        </w:rPr>
      </w:pPr>
      <w:r w:rsidRPr="007B1383">
        <w:rPr>
          <w:rFonts w:ascii="Arial" w:hAnsi="Arial" w:cs="Arial"/>
          <w:b/>
          <w:sz w:val="24"/>
          <w:szCs w:val="24"/>
        </w:rPr>
        <w:t>2.2.2</w:t>
      </w:r>
      <w:r w:rsidR="00C57B02" w:rsidRPr="007B1383">
        <w:rPr>
          <w:rFonts w:ascii="Arial" w:hAnsi="Arial" w:cs="Arial"/>
          <w:b/>
          <w:sz w:val="24"/>
          <w:szCs w:val="24"/>
        </w:rPr>
        <w:t xml:space="preserve"> The</w:t>
      </w:r>
      <w:r w:rsidRPr="007B1383">
        <w:rPr>
          <w:rFonts w:ascii="Arial" w:hAnsi="Arial" w:cs="Arial"/>
          <w:b/>
          <w:sz w:val="24"/>
          <w:szCs w:val="24"/>
        </w:rPr>
        <w:t xml:space="preserve"> importance on the ionospheric chemistry (source and re-combination during </w:t>
      </w:r>
      <w:proofErr w:type="spellStart"/>
      <w:r w:rsidRPr="007B1383">
        <w:rPr>
          <w:rFonts w:ascii="Arial" w:hAnsi="Arial" w:cs="Arial"/>
          <w:b/>
          <w:sz w:val="24"/>
          <w:szCs w:val="24"/>
        </w:rPr>
        <w:t>upflow</w:t>
      </w:r>
      <w:proofErr w:type="spellEnd"/>
      <w:r w:rsidRPr="007B1383">
        <w:rPr>
          <w:rFonts w:ascii="Arial" w:hAnsi="Arial" w:cs="Arial"/>
          <w:b/>
          <w:sz w:val="24"/>
          <w:szCs w:val="24"/>
        </w:rPr>
        <w:t>)</w:t>
      </w:r>
    </w:p>
    <w:p w14:paraId="5C89E82C" w14:textId="0019385B" w:rsidR="0063320D" w:rsidRPr="007B1383" w:rsidRDefault="00313166" w:rsidP="0063320D">
      <w:pPr>
        <w:pStyle w:val="PlainText"/>
        <w:spacing w:line="360" w:lineRule="auto"/>
        <w:rPr>
          <w:rFonts w:ascii="Arial" w:hAnsi="Arial" w:cs="Arial"/>
          <w:sz w:val="24"/>
          <w:szCs w:val="24"/>
        </w:rPr>
      </w:pPr>
      <w:r w:rsidRPr="007B1383">
        <w:rPr>
          <w:rFonts w:ascii="Arial" w:hAnsi="Arial" w:cs="Arial"/>
          <w:sz w:val="24"/>
          <w:szCs w:val="24"/>
        </w:rPr>
        <w:t xml:space="preserve">In terms of their influence on the ion composition in the Earth’s ionosphere, the two most important types of chemical processes are ion-neutral charge exchange and </w:t>
      </w:r>
      <w:r w:rsidRPr="007B1383">
        <w:rPr>
          <w:rFonts w:ascii="Arial" w:hAnsi="Arial" w:cs="Arial"/>
          <w:sz w:val="24"/>
          <w:szCs w:val="24"/>
        </w:rPr>
        <w:lastRenderedPageBreak/>
        <w:t>recombination reactions. The lower thermosphere is dominated by molecular oxygen (O</w:t>
      </w:r>
      <w:r w:rsidRPr="007B1383">
        <w:rPr>
          <w:rFonts w:ascii="Arial" w:hAnsi="Arial" w:cs="Arial"/>
          <w:sz w:val="24"/>
          <w:szCs w:val="24"/>
          <w:vertAlign w:val="subscript"/>
        </w:rPr>
        <w:t>2</w:t>
      </w:r>
      <w:r w:rsidRPr="007B1383">
        <w:rPr>
          <w:rFonts w:ascii="Arial" w:hAnsi="Arial" w:cs="Arial"/>
          <w:sz w:val="24"/>
          <w:szCs w:val="24"/>
        </w:rPr>
        <w:t>) and nitrogen (N</w:t>
      </w:r>
      <w:r w:rsidRPr="007B1383">
        <w:rPr>
          <w:rFonts w:ascii="Arial" w:hAnsi="Arial" w:cs="Arial"/>
          <w:sz w:val="24"/>
          <w:szCs w:val="24"/>
          <w:vertAlign w:val="subscript"/>
        </w:rPr>
        <w:t>2</w:t>
      </w:r>
      <w:r w:rsidRPr="007B1383">
        <w:rPr>
          <w:rFonts w:ascii="Arial" w:hAnsi="Arial" w:cs="Arial"/>
          <w:sz w:val="24"/>
          <w:szCs w:val="24"/>
        </w:rPr>
        <w:t>), and the upper thermosphere is dominated by atomic oxygen (O) below the H-O crossover height and by atomic hydrogen (H) above, respectively. Corresponding</w:t>
      </w:r>
      <w:r w:rsidR="007E7355" w:rsidRPr="007B1383">
        <w:rPr>
          <w:rFonts w:ascii="Arial" w:hAnsi="Arial" w:cs="Arial"/>
          <w:sz w:val="24"/>
          <w:szCs w:val="24"/>
        </w:rPr>
        <w:t>ly</w:t>
      </w:r>
      <w:r w:rsidRPr="007B1383">
        <w:rPr>
          <w:rFonts w:ascii="Arial" w:hAnsi="Arial" w:cs="Arial"/>
          <w:sz w:val="24"/>
          <w:szCs w:val="24"/>
        </w:rPr>
        <w:t>, the E-region ionosphere is dominated by molecular N</w:t>
      </w:r>
      <w:r w:rsidR="00175524" w:rsidRPr="007B1383">
        <w:rPr>
          <w:rFonts w:ascii="Arial" w:hAnsi="Arial" w:cs="Arial"/>
          <w:sz w:val="24"/>
          <w:szCs w:val="24"/>
        </w:rPr>
        <w:t>O</w:t>
      </w:r>
      <w:r w:rsidRPr="007B1383">
        <w:rPr>
          <w:rFonts w:ascii="Arial" w:hAnsi="Arial" w:cs="Arial"/>
          <w:sz w:val="24"/>
          <w:szCs w:val="24"/>
          <w:vertAlign w:val="superscript"/>
        </w:rPr>
        <w:t>+</w:t>
      </w:r>
      <w:r w:rsidRPr="007B1383">
        <w:rPr>
          <w:rFonts w:ascii="Arial" w:hAnsi="Arial" w:cs="Arial"/>
          <w:sz w:val="24"/>
          <w:szCs w:val="24"/>
        </w:rPr>
        <w:t xml:space="preserve"> and O</w:t>
      </w:r>
      <w:r w:rsidRPr="007B1383">
        <w:rPr>
          <w:rFonts w:ascii="Arial" w:hAnsi="Arial" w:cs="Arial"/>
          <w:sz w:val="24"/>
          <w:szCs w:val="24"/>
          <w:vertAlign w:val="subscript"/>
        </w:rPr>
        <w:t>2</w:t>
      </w:r>
      <w:r w:rsidRPr="007B1383">
        <w:rPr>
          <w:rFonts w:ascii="Arial" w:hAnsi="Arial" w:cs="Arial"/>
          <w:sz w:val="24"/>
          <w:szCs w:val="24"/>
          <w:vertAlign w:val="superscript"/>
        </w:rPr>
        <w:t>+</w:t>
      </w:r>
      <w:r w:rsidRPr="007B1383">
        <w:rPr>
          <w:rFonts w:ascii="Arial" w:hAnsi="Arial" w:cs="Arial"/>
          <w:sz w:val="24"/>
          <w:szCs w:val="24"/>
        </w:rPr>
        <w:t xml:space="preserve"> ions</w:t>
      </w:r>
      <w:r w:rsidR="009F3FB8" w:rsidRPr="007B1383">
        <w:rPr>
          <w:rFonts w:ascii="Arial" w:hAnsi="Arial" w:cs="Arial"/>
          <w:sz w:val="24"/>
          <w:szCs w:val="24"/>
        </w:rPr>
        <w:t xml:space="preserve"> (Del </w:t>
      </w:r>
      <w:proofErr w:type="spellStart"/>
      <w:r w:rsidR="009F3FB8" w:rsidRPr="007B1383">
        <w:rPr>
          <w:rFonts w:ascii="Arial" w:hAnsi="Arial" w:cs="Arial"/>
          <w:sz w:val="24"/>
          <w:szCs w:val="24"/>
        </w:rPr>
        <w:t>Pozo</w:t>
      </w:r>
      <w:proofErr w:type="spellEnd"/>
      <w:r w:rsidR="009F3FB8" w:rsidRPr="007B1383">
        <w:rPr>
          <w:rFonts w:ascii="Arial" w:hAnsi="Arial" w:cs="Arial"/>
          <w:sz w:val="24"/>
          <w:szCs w:val="24"/>
        </w:rPr>
        <w:t xml:space="preserve"> et al., 1997; </w:t>
      </w:r>
      <w:proofErr w:type="spellStart"/>
      <w:r w:rsidR="009F3FB8" w:rsidRPr="007B1383">
        <w:rPr>
          <w:rFonts w:ascii="Arial" w:hAnsi="Arial" w:cs="Arial"/>
          <w:sz w:val="24"/>
          <w:szCs w:val="24"/>
        </w:rPr>
        <w:t>Grebowsky</w:t>
      </w:r>
      <w:proofErr w:type="spellEnd"/>
      <w:r w:rsidR="009F3FB8" w:rsidRPr="007B1383">
        <w:rPr>
          <w:rFonts w:ascii="Arial" w:hAnsi="Arial" w:cs="Arial"/>
          <w:sz w:val="24"/>
          <w:szCs w:val="24"/>
        </w:rPr>
        <w:t xml:space="preserve"> and </w:t>
      </w:r>
      <w:proofErr w:type="spellStart"/>
      <w:r w:rsidR="009F3FB8" w:rsidRPr="007B1383">
        <w:rPr>
          <w:rFonts w:ascii="Arial" w:hAnsi="Arial" w:cs="Arial"/>
          <w:sz w:val="24"/>
          <w:szCs w:val="24"/>
        </w:rPr>
        <w:t>Bilitza</w:t>
      </w:r>
      <w:proofErr w:type="spellEnd"/>
      <w:r w:rsidR="009F3FB8" w:rsidRPr="007B1383">
        <w:rPr>
          <w:rFonts w:ascii="Arial" w:hAnsi="Arial" w:cs="Arial"/>
          <w:sz w:val="24"/>
          <w:szCs w:val="24"/>
        </w:rPr>
        <w:t>, 2000)</w:t>
      </w:r>
      <w:r w:rsidRPr="007B1383">
        <w:rPr>
          <w:rFonts w:ascii="Arial" w:hAnsi="Arial" w:cs="Arial"/>
          <w:sz w:val="24"/>
          <w:szCs w:val="24"/>
        </w:rPr>
        <w:t xml:space="preserve">, while the F-region and the </w:t>
      </w:r>
      <w:r w:rsidR="00301036" w:rsidRPr="007B1383">
        <w:rPr>
          <w:rFonts w:ascii="Arial" w:hAnsi="Arial" w:cs="Arial"/>
          <w:sz w:val="24"/>
          <w:szCs w:val="24"/>
        </w:rPr>
        <w:t>upper</w:t>
      </w:r>
      <w:r w:rsidRPr="007B1383">
        <w:rPr>
          <w:rFonts w:ascii="Arial" w:hAnsi="Arial" w:cs="Arial"/>
          <w:sz w:val="24"/>
          <w:szCs w:val="24"/>
        </w:rPr>
        <w:t xml:space="preserve"> ionosphere </w:t>
      </w:r>
      <w:r w:rsidR="00FC742B" w:rsidRPr="007B1383">
        <w:rPr>
          <w:rFonts w:ascii="Arial" w:hAnsi="Arial" w:cs="Arial"/>
          <w:sz w:val="24"/>
          <w:szCs w:val="24"/>
        </w:rPr>
        <w:t xml:space="preserve">up to the crossover height </w:t>
      </w:r>
      <w:r w:rsidRPr="007B1383">
        <w:rPr>
          <w:rFonts w:ascii="Arial" w:hAnsi="Arial" w:cs="Arial"/>
          <w:sz w:val="24"/>
          <w:szCs w:val="24"/>
        </w:rPr>
        <w:t>is dominated by atomic oxygen ions</w:t>
      </w:r>
      <w:r w:rsidR="00FC742B" w:rsidRPr="007B1383">
        <w:rPr>
          <w:rFonts w:ascii="Arial" w:hAnsi="Arial" w:cs="Arial"/>
          <w:sz w:val="24"/>
          <w:szCs w:val="24"/>
        </w:rPr>
        <w:t>.</w:t>
      </w:r>
      <w:r w:rsidRPr="007B1383">
        <w:rPr>
          <w:rFonts w:ascii="Arial" w:hAnsi="Arial" w:cs="Arial"/>
          <w:sz w:val="24"/>
          <w:szCs w:val="24"/>
        </w:rPr>
        <w:t xml:space="preserve"> </w:t>
      </w:r>
      <w:r w:rsidR="00821B1F" w:rsidRPr="007B1383">
        <w:rPr>
          <w:rFonts w:ascii="Arial" w:hAnsi="Arial" w:cs="Arial"/>
          <w:sz w:val="24"/>
          <w:szCs w:val="24"/>
        </w:rPr>
        <w:t>A</w:t>
      </w:r>
      <w:r w:rsidR="00FC742B" w:rsidRPr="007B1383">
        <w:rPr>
          <w:rFonts w:ascii="Arial" w:hAnsi="Arial" w:cs="Arial"/>
          <w:sz w:val="24"/>
          <w:szCs w:val="24"/>
        </w:rPr>
        <w:t>bove the crossover height</w:t>
      </w:r>
      <w:r w:rsidR="00821B1F" w:rsidRPr="007B1383">
        <w:rPr>
          <w:rFonts w:ascii="Arial" w:hAnsi="Arial" w:cs="Arial"/>
          <w:sz w:val="24"/>
          <w:szCs w:val="24"/>
        </w:rPr>
        <w:t>, the topside ionosphere and beyond</w:t>
      </w:r>
      <w:r w:rsidR="0063320D" w:rsidRPr="007B1383">
        <w:rPr>
          <w:rFonts w:ascii="Arial" w:hAnsi="Arial" w:cs="Arial"/>
          <w:sz w:val="24"/>
          <w:szCs w:val="24"/>
        </w:rPr>
        <w:t xml:space="preserve"> </w:t>
      </w:r>
      <w:r w:rsidRPr="007B1383">
        <w:rPr>
          <w:rFonts w:ascii="Arial" w:hAnsi="Arial" w:cs="Arial"/>
          <w:sz w:val="24"/>
          <w:szCs w:val="24"/>
        </w:rPr>
        <w:t>is dominated by atomic hydrogen ions (</w:t>
      </w:r>
      <w:r w:rsidR="0063320D" w:rsidRPr="007B1383">
        <w:rPr>
          <w:rFonts w:ascii="Arial" w:hAnsi="Arial" w:cs="Arial"/>
          <w:sz w:val="24"/>
          <w:szCs w:val="24"/>
        </w:rPr>
        <w:t xml:space="preserve">proton, </w:t>
      </w:r>
      <w:r w:rsidRPr="007B1383">
        <w:rPr>
          <w:rFonts w:ascii="Arial" w:hAnsi="Arial" w:cs="Arial"/>
          <w:sz w:val="24"/>
          <w:szCs w:val="24"/>
        </w:rPr>
        <w:t>H</w:t>
      </w:r>
      <w:r w:rsidRPr="007B1383">
        <w:rPr>
          <w:rFonts w:ascii="Arial" w:hAnsi="Arial" w:cs="Arial"/>
          <w:sz w:val="24"/>
          <w:szCs w:val="24"/>
          <w:vertAlign w:val="superscript"/>
        </w:rPr>
        <w:t>+</w:t>
      </w:r>
      <w:r w:rsidRPr="007B1383">
        <w:rPr>
          <w:rFonts w:ascii="Arial" w:hAnsi="Arial" w:cs="Arial"/>
          <w:sz w:val="24"/>
          <w:szCs w:val="24"/>
        </w:rPr>
        <w:t>)</w:t>
      </w:r>
      <w:r w:rsidR="00821B1F" w:rsidRPr="007B1383">
        <w:rPr>
          <w:rFonts w:ascii="Arial" w:hAnsi="Arial" w:cs="Arial"/>
          <w:sz w:val="24"/>
          <w:szCs w:val="24"/>
        </w:rPr>
        <w:t xml:space="preserve">, although </w:t>
      </w:r>
      <w:r w:rsidR="00FD0D82" w:rsidRPr="007B1383">
        <w:rPr>
          <w:rFonts w:ascii="Arial" w:hAnsi="Arial" w:cs="Arial"/>
          <w:sz w:val="24"/>
          <w:szCs w:val="24"/>
        </w:rPr>
        <w:t xml:space="preserve">the hydrogen exosphere </w:t>
      </w:r>
      <w:r w:rsidR="00821B1F" w:rsidRPr="007B1383">
        <w:rPr>
          <w:rFonts w:ascii="Arial" w:hAnsi="Arial" w:cs="Arial"/>
          <w:sz w:val="24"/>
          <w:szCs w:val="24"/>
        </w:rPr>
        <w:t xml:space="preserve">still </w:t>
      </w:r>
      <w:r w:rsidR="00FD0D82" w:rsidRPr="007B1383">
        <w:rPr>
          <w:rFonts w:ascii="Arial" w:hAnsi="Arial" w:cs="Arial"/>
          <w:sz w:val="24"/>
          <w:szCs w:val="24"/>
        </w:rPr>
        <w:t>extends to more than 10 R</w:t>
      </w:r>
      <w:r w:rsidR="00FD0D82" w:rsidRPr="007B1383">
        <w:rPr>
          <w:rFonts w:ascii="Arial" w:hAnsi="Arial" w:cs="Arial"/>
          <w:sz w:val="24"/>
          <w:szCs w:val="24"/>
          <w:vertAlign w:val="subscript"/>
        </w:rPr>
        <w:t>E</w:t>
      </w:r>
      <w:r w:rsidR="00FD0D82" w:rsidRPr="007B1383">
        <w:rPr>
          <w:rFonts w:ascii="Arial" w:hAnsi="Arial" w:cs="Arial"/>
          <w:sz w:val="24"/>
          <w:szCs w:val="24"/>
        </w:rPr>
        <w:t xml:space="preserve"> (e.g., Kameda et al., 2017) </w:t>
      </w:r>
      <w:r w:rsidR="0063320D" w:rsidRPr="007B1383">
        <w:rPr>
          <w:rFonts w:ascii="Arial" w:hAnsi="Arial" w:cs="Arial"/>
          <w:sz w:val="24"/>
          <w:szCs w:val="24"/>
        </w:rPr>
        <w:t xml:space="preserve">in the </w:t>
      </w:r>
      <w:r w:rsidR="00FD0D82" w:rsidRPr="007B1383">
        <w:rPr>
          <w:rFonts w:ascii="Arial" w:hAnsi="Arial" w:cs="Arial"/>
          <w:sz w:val="24"/>
          <w:szCs w:val="24"/>
        </w:rPr>
        <w:t>proto</w:t>
      </w:r>
      <w:r w:rsidR="0063320D" w:rsidRPr="007B1383">
        <w:rPr>
          <w:rFonts w:ascii="Arial" w:hAnsi="Arial" w:cs="Arial"/>
          <w:sz w:val="24"/>
          <w:szCs w:val="24"/>
        </w:rPr>
        <w:t xml:space="preserve">-dominated </w:t>
      </w:r>
      <w:r w:rsidR="00821B1F" w:rsidRPr="007B1383">
        <w:rPr>
          <w:rFonts w:ascii="Arial" w:hAnsi="Arial" w:cs="Arial"/>
          <w:sz w:val="24"/>
          <w:szCs w:val="24"/>
        </w:rPr>
        <w:t>region</w:t>
      </w:r>
      <w:r w:rsidR="00FD0D82" w:rsidRPr="007B1383">
        <w:rPr>
          <w:rFonts w:ascii="Arial" w:hAnsi="Arial" w:cs="Arial"/>
          <w:sz w:val="24"/>
          <w:szCs w:val="24"/>
        </w:rPr>
        <w:t>.</w:t>
      </w:r>
      <w:r w:rsidR="0063320D" w:rsidRPr="007B1383">
        <w:rPr>
          <w:rFonts w:ascii="Arial" w:hAnsi="Arial" w:cs="Arial"/>
          <w:sz w:val="24"/>
          <w:szCs w:val="24"/>
        </w:rPr>
        <w:t xml:space="preserve"> </w:t>
      </w:r>
    </w:p>
    <w:p w14:paraId="2DFFE81C" w14:textId="12CCF970" w:rsidR="00313166" w:rsidRPr="007B1383" w:rsidRDefault="00313166" w:rsidP="006842E8">
      <w:pPr>
        <w:pStyle w:val="PlainText"/>
        <w:spacing w:line="360" w:lineRule="auto"/>
        <w:rPr>
          <w:rFonts w:ascii="Arial" w:hAnsi="Arial" w:cs="Arial"/>
          <w:sz w:val="24"/>
          <w:szCs w:val="24"/>
        </w:rPr>
      </w:pPr>
    </w:p>
    <w:p w14:paraId="17AF9D24" w14:textId="01C91F26" w:rsidR="00313166" w:rsidRPr="007B1383" w:rsidRDefault="00313166" w:rsidP="006842E8">
      <w:pPr>
        <w:spacing w:line="360" w:lineRule="auto"/>
        <w:rPr>
          <w:rFonts w:ascii="Arial" w:hAnsi="Arial" w:cs="Arial"/>
        </w:rPr>
      </w:pPr>
      <w:r w:rsidRPr="007B1383">
        <w:rPr>
          <w:rFonts w:ascii="Arial" w:hAnsi="Arial" w:cs="Arial"/>
        </w:rPr>
        <w:t xml:space="preserve">The charge exchange reactions of </w:t>
      </w:r>
      <w:r w:rsidR="00214306" w:rsidRPr="007B1383">
        <w:rPr>
          <w:rFonts w:ascii="Arial" w:hAnsi="Arial" w:cs="Arial"/>
        </w:rPr>
        <w:t xml:space="preserve">highest </w:t>
      </w:r>
      <w:r w:rsidRPr="007B1383">
        <w:rPr>
          <w:rFonts w:ascii="Arial" w:hAnsi="Arial" w:cs="Arial"/>
        </w:rPr>
        <w:t>importance to the F-region and topside ionosphere are therefore those involving O</w:t>
      </w:r>
      <w:r w:rsidRPr="007B1383">
        <w:rPr>
          <w:rFonts w:ascii="Arial" w:hAnsi="Arial" w:cs="Arial"/>
          <w:vertAlign w:val="superscript"/>
        </w:rPr>
        <w:t>+</w:t>
      </w:r>
      <w:r w:rsidRPr="007B1383">
        <w:rPr>
          <w:rFonts w:ascii="Arial" w:hAnsi="Arial" w:cs="Arial"/>
        </w:rPr>
        <w:t xml:space="preserve"> and H</w:t>
      </w:r>
      <w:r w:rsidRPr="007B1383">
        <w:rPr>
          <w:rFonts w:ascii="Arial" w:hAnsi="Arial" w:cs="Arial"/>
          <w:vertAlign w:val="superscript"/>
        </w:rPr>
        <w:t>+</w:t>
      </w:r>
      <w:r w:rsidRPr="007B1383">
        <w:rPr>
          <w:rFonts w:ascii="Arial" w:hAnsi="Arial" w:cs="Arial"/>
        </w:rPr>
        <w:t xml:space="preserve"> ions, respectively, such as: </w:t>
      </w:r>
    </w:p>
    <w:p w14:paraId="79DCB7F5" w14:textId="23DED475" w:rsidR="009F3FB8" w:rsidRPr="007B1383" w:rsidRDefault="009F3FB8" w:rsidP="006842E8">
      <w:pPr>
        <w:spacing w:before="120" w:after="120" w:line="360" w:lineRule="auto"/>
        <w:rPr>
          <w:rFonts w:ascii="Arial" w:hAnsi="Arial" w:cs="Arial"/>
        </w:rPr>
      </w:pPr>
      <w:r w:rsidRPr="007B1383">
        <w:rPr>
          <w:rFonts w:ascii="Arial" w:hAnsi="Arial" w:cs="Arial"/>
        </w:rPr>
        <w:tab/>
      </w:r>
      <w:r w:rsidR="00757EE5" w:rsidRPr="007B1383">
        <w:rPr>
          <w:rFonts w:ascii="Arial" w:hAnsi="Arial" w:cs="Arial"/>
          <w:noProof/>
          <w:position w:val="-10"/>
        </w:rPr>
        <w:drawing>
          <wp:inline distT="0" distB="0" distL="0" distR="0" wp14:anchorId="27D18F41" wp14:editId="53C5A007">
            <wp:extent cx="1403350" cy="241300"/>
            <wp:effectExtent l="0" t="0" r="6350" b="0"/>
            <wp:docPr id="1572761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350" cy="241300"/>
                    </a:xfrm>
                    <a:prstGeom prst="rect">
                      <a:avLst/>
                    </a:prstGeom>
                    <a:noFill/>
                    <a:ln>
                      <a:noFill/>
                    </a:ln>
                  </pic:spPr>
                </pic:pic>
              </a:graphicData>
            </a:graphic>
          </wp:inline>
        </w:drawing>
      </w:r>
      <w:r w:rsidRPr="007B1383">
        <w:rPr>
          <w:rFonts w:ascii="Arial" w:hAnsi="Arial" w:cs="Arial"/>
        </w:rPr>
        <w:tab/>
      </w:r>
      <w:r w:rsidRPr="007B1383">
        <w:rPr>
          <w:rFonts w:ascii="Arial" w:hAnsi="Arial" w:cs="Arial"/>
        </w:rPr>
        <w:tab/>
      </w:r>
      <w:r w:rsidRPr="007B1383">
        <w:rPr>
          <w:rFonts w:ascii="Arial" w:hAnsi="Arial" w:cs="Arial"/>
          <w:i/>
        </w:rPr>
        <w:t>k</w:t>
      </w:r>
      <w:r w:rsidRPr="007B1383">
        <w:rPr>
          <w:rFonts w:ascii="Arial" w:hAnsi="Arial" w:cs="Arial"/>
        </w:rPr>
        <w:t xml:space="preserve"> = 3.8 × 10</w:t>
      </w:r>
      <w:r w:rsidRPr="007B1383">
        <w:rPr>
          <w:rFonts w:ascii="Arial" w:hAnsi="Arial" w:cs="Arial"/>
          <w:vertAlign w:val="superscript"/>
        </w:rPr>
        <w:t>-10</w:t>
      </w:r>
      <w:r w:rsidRPr="007B1383">
        <w:rPr>
          <w:rFonts w:ascii="Arial" w:hAnsi="Arial" w:cs="Arial"/>
        </w:rPr>
        <w:t xml:space="preserve"> cm</w:t>
      </w:r>
      <w:r w:rsidRPr="007B1383">
        <w:rPr>
          <w:rFonts w:ascii="Arial" w:hAnsi="Arial" w:cs="Arial"/>
          <w:vertAlign w:val="superscript"/>
        </w:rPr>
        <w:t>3</w:t>
      </w:r>
      <w:r w:rsidRPr="007B1383">
        <w:rPr>
          <w:rFonts w:ascii="Arial" w:hAnsi="Arial" w:cs="Arial"/>
        </w:rPr>
        <w:t xml:space="preserve"> s</w:t>
      </w:r>
      <w:r w:rsidRPr="007B1383">
        <w:rPr>
          <w:rFonts w:ascii="Arial" w:hAnsi="Arial" w:cs="Arial"/>
          <w:vertAlign w:val="superscript"/>
        </w:rPr>
        <w:t>-1</w:t>
      </w:r>
      <w:r w:rsidRPr="007B1383">
        <w:rPr>
          <w:rFonts w:ascii="Arial" w:hAnsi="Arial" w:cs="Arial"/>
        </w:rPr>
        <w:t xml:space="preserve"> </w:t>
      </w:r>
    </w:p>
    <w:p w14:paraId="238A19C8" w14:textId="36894693" w:rsidR="009F3FB8" w:rsidRPr="007B1383" w:rsidRDefault="009F3FB8" w:rsidP="006842E8">
      <w:pPr>
        <w:spacing w:before="120" w:after="120" w:line="360" w:lineRule="auto"/>
        <w:rPr>
          <w:rFonts w:ascii="Arial" w:hAnsi="Arial" w:cs="Arial"/>
        </w:rPr>
      </w:pPr>
      <w:r w:rsidRPr="007B1383">
        <w:rPr>
          <w:rFonts w:ascii="Arial" w:hAnsi="Arial" w:cs="Arial"/>
        </w:rPr>
        <w:tab/>
      </w:r>
      <w:r w:rsidR="00757EE5" w:rsidRPr="007B1383">
        <w:rPr>
          <w:rFonts w:ascii="Arial" w:hAnsi="Arial" w:cs="Arial"/>
          <w:noProof/>
          <w:position w:val="-10"/>
        </w:rPr>
        <w:drawing>
          <wp:inline distT="0" distB="0" distL="0" distR="0" wp14:anchorId="39C0973D" wp14:editId="099B8EAD">
            <wp:extent cx="1612900" cy="241300"/>
            <wp:effectExtent l="0" t="0" r="6350" b="6350"/>
            <wp:docPr id="1166864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900" cy="241300"/>
                    </a:xfrm>
                    <a:prstGeom prst="rect">
                      <a:avLst/>
                    </a:prstGeom>
                    <a:noFill/>
                    <a:ln>
                      <a:noFill/>
                    </a:ln>
                  </pic:spPr>
                </pic:pic>
              </a:graphicData>
            </a:graphic>
          </wp:inline>
        </w:drawing>
      </w:r>
      <w:r w:rsidRPr="007B1383">
        <w:rPr>
          <w:rFonts w:ascii="Arial" w:hAnsi="Arial" w:cs="Arial"/>
        </w:rPr>
        <w:tab/>
      </w:r>
      <w:r w:rsidRPr="007B1383">
        <w:rPr>
          <w:rFonts w:ascii="Arial" w:hAnsi="Arial" w:cs="Arial"/>
        </w:rPr>
        <w:tab/>
      </w:r>
      <w:r w:rsidRPr="007B1383">
        <w:rPr>
          <w:rFonts w:ascii="Arial" w:hAnsi="Arial" w:cs="Arial"/>
          <w:i/>
        </w:rPr>
        <w:t>k</w:t>
      </w:r>
      <w:r w:rsidRPr="007B1383">
        <w:rPr>
          <w:rFonts w:ascii="Arial" w:hAnsi="Arial" w:cs="Arial"/>
        </w:rPr>
        <w:t xml:space="preserve"> = 1.2 × 10</w:t>
      </w:r>
      <w:r w:rsidRPr="007B1383">
        <w:rPr>
          <w:rFonts w:ascii="Arial" w:hAnsi="Arial" w:cs="Arial"/>
          <w:vertAlign w:val="superscript"/>
        </w:rPr>
        <w:t>-12</w:t>
      </w:r>
      <w:r w:rsidRPr="007B1383">
        <w:rPr>
          <w:rFonts w:ascii="Arial" w:hAnsi="Arial" w:cs="Arial"/>
        </w:rPr>
        <w:t xml:space="preserve"> cm</w:t>
      </w:r>
      <w:r w:rsidRPr="007B1383">
        <w:rPr>
          <w:rFonts w:ascii="Arial" w:hAnsi="Arial" w:cs="Arial"/>
          <w:vertAlign w:val="superscript"/>
        </w:rPr>
        <w:t>3</w:t>
      </w:r>
      <w:r w:rsidRPr="007B1383">
        <w:rPr>
          <w:rFonts w:ascii="Arial" w:hAnsi="Arial" w:cs="Arial"/>
        </w:rPr>
        <w:t xml:space="preserve"> s</w:t>
      </w:r>
      <w:r w:rsidRPr="007B1383">
        <w:rPr>
          <w:rFonts w:ascii="Arial" w:hAnsi="Arial" w:cs="Arial"/>
          <w:vertAlign w:val="superscript"/>
        </w:rPr>
        <w:t>-1</w:t>
      </w:r>
      <w:r w:rsidRPr="007B1383">
        <w:rPr>
          <w:rFonts w:ascii="Arial" w:hAnsi="Arial" w:cs="Arial"/>
        </w:rPr>
        <w:t xml:space="preserve"> </w:t>
      </w:r>
    </w:p>
    <w:p w14:paraId="040BD72A" w14:textId="4B654679" w:rsidR="009F3FB8" w:rsidRPr="007B1383" w:rsidRDefault="009F3FB8" w:rsidP="006842E8">
      <w:pPr>
        <w:spacing w:before="120" w:after="120" w:line="360" w:lineRule="auto"/>
        <w:rPr>
          <w:rFonts w:ascii="Arial" w:hAnsi="Arial" w:cs="Arial"/>
        </w:rPr>
      </w:pPr>
      <w:r w:rsidRPr="007B1383">
        <w:rPr>
          <w:rFonts w:ascii="Arial" w:hAnsi="Arial" w:cs="Arial"/>
        </w:rPr>
        <w:tab/>
      </w:r>
      <w:r w:rsidR="00757EE5" w:rsidRPr="007B1383">
        <w:rPr>
          <w:rFonts w:ascii="Arial" w:hAnsi="Arial" w:cs="Arial"/>
          <w:noProof/>
          <w:position w:val="-10"/>
        </w:rPr>
        <w:drawing>
          <wp:inline distT="0" distB="0" distL="0" distR="0" wp14:anchorId="3D74C8FD" wp14:editId="5ACBCEED">
            <wp:extent cx="1460500" cy="241300"/>
            <wp:effectExtent l="0" t="0" r="6350" b="6350"/>
            <wp:docPr id="313645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0" cy="241300"/>
                    </a:xfrm>
                    <a:prstGeom prst="rect">
                      <a:avLst/>
                    </a:prstGeom>
                    <a:noFill/>
                    <a:ln>
                      <a:noFill/>
                    </a:ln>
                  </pic:spPr>
                </pic:pic>
              </a:graphicData>
            </a:graphic>
          </wp:inline>
        </w:drawing>
      </w:r>
      <w:r w:rsidRPr="007B1383">
        <w:rPr>
          <w:rFonts w:ascii="Arial" w:hAnsi="Arial" w:cs="Arial"/>
        </w:rPr>
        <w:tab/>
      </w:r>
      <w:r w:rsidRPr="007B1383">
        <w:rPr>
          <w:rFonts w:ascii="Arial" w:hAnsi="Arial" w:cs="Arial"/>
        </w:rPr>
        <w:tab/>
      </w:r>
      <w:r w:rsidRPr="007B1383">
        <w:rPr>
          <w:rFonts w:ascii="Arial" w:hAnsi="Arial" w:cs="Arial"/>
          <w:i/>
        </w:rPr>
        <w:t>k</w:t>
      </w:r>
      <w:r w:rsidRPr="007B1383">
        <w:rPr>
          <w:rFonts w:ascii="Arial" w:hAnsi="Arial" w:cs="Arial"/>
        </w:rPr>
        <w:t xml:space="preserve"> = 2.1 × 10</w:t>
      </w:r>
      <w:r w:rsidRPr="007B1383">
        <w:rPr>
          <w:rFonts w:ascii="Arial" w:hAnsi="Arial" w:cs="Arial"/>
          <w:vertAlign w:val="superscript"/>
        </w:rPr>
        <w:t>-11</w:t>
      </w:r>
      <w:r w:rsidRPr="007B1383">
        <w:rPr>
          <w:rFonts w:ascii="Arial" w:hAnsi="Arial" w:cs="Arial"/>
        </w:rPr>
        <w:t xml:space="preserve"> cm</w:t>
      </w:r>
      <w:r w:rsidRPr="007B1383">
        <w:rPr>
          <w:rFonts w:ascii="Arial" w:hAnsi="Arial" w:cs="Arial"/>
          <w:vertAlign w:val="superscript"/>
        </w:rPr>
        <w:t>3</w:t>
      </w:r>
      <w:r w:rsidRPr="007B1383">
        <w:rPr>
          <w:rFonts w:ascii="Arial" w:hAnsi="Arial" w:cs="Arial"/>
        </w:rPr>
        <w:t xml:space="preserve"> s</w:t>
      </w:r>
      <w:r w:rsidRPr="007B1383">
        <w:rPr>
          <w:rFonts w:ascii="Arial" w:hAnsi="Arial" w:cs="Arial"/>
          <w:vertAlign w:val="superscript"/>
        </w:rPr>
        <w:t>-1</w:t>
      </w:r>
      <w:r w:rsidRPr="007B1383">
        <w:rPr>
          <w:rFonts w:ascii="Arial" w:hAnsi="Arial" w:cs="Arial"/>
        </w:rPr>
        <w:t xml:space="preserve"> </w:t>
      </w:r>
    </w:p>
    <w:p w14:paraId="554A2100" w14:textId="074D7E55" w:rsidR="009F3FB8" w:rsidRPr="007B1383" w:rsidRDefault="009F3FB8" w:rsidP="006842E8">
      <w:pPr>
        <w:spacing w:before="120" w:after="120" w:line="360" w:lineRule="auto"/>
        <w:rPr>
          <w:rFonts w:ascii="Arial" w:hAnsi="Arial" w:cs="Arial"/>
        </w:rPr>
      </w:pPr>
      <w:r w:rsidRPr="007B1383">
        <w:rPr>
          <w:rFonts w:ascii="Arial" w:hAnsi="Arial" w:cs="Arial"/>
        </w:rPr>
        <w:tab/>
      </w:r>
      <w:r w:rsidR="00757EE5" w:rsidRPr="007B1383">
        <w:rPr>
          <w:rFonts w:ascii="Arial" w:hAnsi="Arial" w:cs="Arial"/>
          <w:noProof/>
          <w:position w:val="-10"/>
        </w:rPr>
        <w:drawing>
          <wp:inline distT="0" distB="0" distL="0" distR="0" wp14:anchorId="172FD030" wp14:editId="671BD965">
            <wp:extent cx="1403350" cy="241300"/>
            <wp:effectExtent l="0" t="0" r="635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50" cy="241300"/>
                    </a:xfrm>
                    <a:prstGeom prst="rect">
                      <a:avLst/>
                    </a:prstGeom>
                    <a:noFill/>
                    <a:ln>
                      <a:noFill/>
                    </a:ln>
                  </pic:spPr>
                </pic:pic>
              </a:graphicData>
            </a:graphic>
          </wp:inline>
        </w:drawing>
      </w:r>
      <w:r w:rsidRPr="007B1383">
        <w:rPr>
          <w:rFonts w:ascii="Arial" w:hAnsi="Arial" w:cs="Arial"/>
        </w:rPr>
        <w:tab/>
      </w:r>
      <w:r w:rsidRPr="007B1383">
        <w:rPr>
          <w:rFonts w:ascii="Arial" w:hAnsi="Arial" w:cs="Arial"/>
        </w:rPr>
        <w:tab/>
      </w:r>
      <w:r w:rsidRPr="007B1383">
        <w:rPr>
          <w:rFonts w:ascii="Arial" w:hAnsi="Arial" w:cs="Arial"/>
          <w:i/>
        </w:rPr>
        <w:t>k</w:t>
      </w:r>
      <w:r w:rsidRPr="007B1383">
        <w:rPr>
          <w:rFonts w:ascii="Arial" w:hAnsi="Arial" w:cs="Arial"/>
        </w:rPr>
        <w:t xml:space="preserve"> = 6.4 × 10</w:t>
      </w:r>
      <w:r w:rsidRPr="007B1383">
        <w:rPr>
          <w:rFonts w:ascii="Arial" w:hAnsi="Arial" w:cs="Arial"/>
          <w:vertAlign w:val="superscript"/>
        </w:rPr>
        <w:t>-10</w:t>
      </w:r>
      <w:r w:rsidRPr="007B1383">
        <w:rPr>
          <w:rFonts w:ascii="Arial" w:hAnsi="Arial" w:cs="Arial"/>
        </w:rPr>
        <w:t xml:space="preserve"> cm</w:t>
      </w:r>
      <w:r w:rsidRPr="007B1383">
        <w:rPr>
          <w:rFonts w:ascii="Arial" w:hAnsi="Arial" w:cs="Arial"/>
          <w:vertAlign w:val="superscript"/>
        </w:rPr>
        <w:t>3</w:t>
      </w:r>
      <w:r w:rsidRPr="007B1383">
        <w:rPr>
          <w:rFonts w:ascii="Arial" w:hAnsi="Arial" w:cs="Arial"/>
        </w:rPr>
        <w:t xml:space="preserve"> s</w:t>
      </w:r>
      <w:r w:rsidRPr="007B1383">
        <w:rPr>
          <w:rFonts w:ascii="Arial" w:hAnsi="Arial" w:cs="Arial"/>
          <w:vertAlign w:val="superscript"/>
        </w:rPr>
        <w:t>-1</w:t>
      </w:r>
      <w:r w:rsidRPr="007B1383">
        <w:rPr>
          <w:rFonts w:ascii="Arial" w:hAnsi="Arial" w:cs="Arial"/>
        </w:rPr>
        <w:t xml:space="preserve"> </w:t>
      </w:r>
    </w:p>
    <w:p w14:paraId="17E0E66D" w14:textId="77777777" w:rsidR="009F3FB8" w:rsidRPr="007B1383" w:rsidRDefault="009F3FB8" w:rsidP="006842E8">
      <w:pPr>
        <w:pStyle w:val="PlainText"/>
        <w:spacing w:line="360" w:lineRule="auto"/>
        <w:rPr>
          <w:rFonts w:ascii="Arial" w:hAnsi="Arial" w:cs="Arial"/>
          <w:sz w:val="24"/>
          <w:szCs w:val="24"/>
        </w:rPr>
      </w:pPr>
      <w:r w:rsidRPr="007B1383">
        <w:rPr>
          <w:rFonts w:ascii="Arial" w:hAnsi="Arial" w:cs="Arial"/>
          <w:sz w:val="24"/>
          <w:szCs w:val="24"/>
        </w:rPr>
        <w:t xml:space="preserve">where </w:t>
      </w:r>
      <w:r w:rsidRPr="007B1383">
        <w:rPr>
          <w:rFonts w:ascii="Arial" w:hAnsi="Arial" w:cs="Arial"/>
          <w:i/>
          <w:iCs/>
          <w:sz w:val="24"/>
          <w:szCs w:val="24"/>
        </w:rPr>
        <w:t>k</w:t>
      </w:r>
      <w:r w:rsidRPr="007B1383">
        <w:rPr>
          <w:rFonts w:ascii="Arial" w:hAnsi="Arial" w:cs="Arial"/>
          <w:sz w:val="24"/>
          <w:szCs w:val="24"/>
        </w:rPr>
        <w:t xml:space="preserve"> denotes the best accepted value of the room-temperature rate coefficient in the literature in each case. </w:t>
      </w:r>
    </w:p>
    <w:p w14:paraId="5D48C994" w14:textId="4C6A1B4B" w:rsidR="00313166" w:rsidRPr="007B1383" w:rsidRDefault="00313166" w:rsidP="006842E8">
      <w:pPr>
        <w:pStyle w:val="PlainText"/>
        <w:spacing w:line="360" w:lineRule="auto"/>
        <w:rPr>
          <w:rFonts w:ascii="Arial" w:hAnsi="Arial" w:cs="Arial"/>
          <w:sz w:val="24"/>
          <w:szCs w:val="24"/>
        </w:rPr>
      </w:pPr>
    </w:p>
    <w:p w14:paraId="71B2294C" w14:textId="02613A06" w:rsidR="009F3FB8" w:rsidRPr="007B1383" w:rsidRDefault="009F3FB8" w:rsidP="006842E8">
      <w:pPr>
        <w:spacing w:line="360" w:lineRule="auto"/>
        <w:rPr>
          <w:rFonts w:ascii="Arial" w:hAnsi="Arial" w:cs="Arial"/>
        </w:rPr>
      </w:pPr>
      <w:r w:rsidRPr="007B1383">
        <w:rPr>
          <w:rFonts w:ascii="Arial" w:hAnsi="Arial" w:cs="Arial"/>
        </w:rPr>
        <w:t>Dissociative recombination processes often dominate the ion composition (abundance) of a planetary ionosphere. In the Earth’s ionosphere, the dissociative recombination of the molecular O</w:t>
      </w:r>
      <w:r w:rsidRPr="007B1383">
        <w:rPr>
          <w:rFonts w:ascii="Arial" w:hAnsi="Arial" w:cs="Arial"/>
          <w:vertAlign w:val="subscript"/>
        </w:rPr>
        <w:t>2</w:t>
      </w:r>
      <w:r w:rsidRPr="007B1383">
        <w:rPr>
          <w:rFonts w:ascii="Arial" w:hAnsi="Arial" w:cs="Arial"/>
          <w:vertAlign w:val="superscript"/>
        </w:rPr>
        <w:t>+</w:t>
      </w:r>
      <w:r w:rsidRPr="007B1383">
        <w:rPr>
          <w:rFonts w:ascii="Arial" w:hAnsi="Arial" w:cs="Arial"/>
        </w:rPr>
        <w:t>, N</w:t>
      </w:r>
      <w:r w:rsidRPr="007B1383">
        <w:rPr>
          <w:rFonts w:ascii="Arial" w:hAnsi="Arial" w:cs="Arial"/>
          <w:vertAlign w:val="subscript"/>
        </w:rPr>
        <w:t>2</w:t>
      </w:r>
      <w:r w:rsidRPr="007B1383">
        <w:rPr>
          <w:rFonts w:ascii="Arial" w:hAnsi="Arial" w:cs="Arial"/>
          <w:vertAlign w:val="superscript"/>
        </w:rPr>
        <w:t>+</w:t>
      </w:r>
      <w:r w:rsidRPr="007B1383">
        <w:rPr>
          <w:rFonts w:ascii="Arial" w:hAnsi="Arial" w:cs="Arial"/>
        </w:rPr>
        <w:t>, and NO</w:t>
      </w:r>
      <w:r w:rsidRPr="007B1383">
        <w:rPr>
          <w:rFonts w:ascii="Arial" w:hAnsi="Arial" w:cs="Arial"/>
          <w:vertAlign w:val="superscript"/>
        </w:rPr>
        <w:t>+</w:t>
      </w:r>
      <w:r w:rsidRPr="007B1383">
        <w:rPr>
          <w:rFonts w:ascii="Arial" w:hAnsi="Arial" w:cs="Arial"/>
        </w:rPr>
        <w:t xml:space="preserve"> ions is </w:t>
      </w:r>
      <w:r w:rsidR="00821B1F" w:rsidRPr="007B1383">
        <w:rPr>
          <w:rFonts w:ascii="Arial" w:hAnsi="Arial" w:cs="Arial"/>
        </w:rPr>
        <w:t>particularly important</w:t>
      </w:r>
      <w:r w:rsidRPr="007B1383">
        <w:rPr>
          <w:rFonts w:ascii="Arial" w:hAnsi="Arial" w:cs="Arial"/>
        </w:rPr>
        <w:t xml:space="preserve">. </w:t>
      </w:r>
      <w:r w:rsidR="00821B1F" w:rsidRPr="007B1383">
        <w:rPr>
          <w:rFonts w:ascii="Arial" w:hAnsi="Arial" w:cs="Arial"/>
        </w:rPr>
        <w:t xml:space="preserve">While this reaction produces </w:t>
      </w:r>
      <w:r w:rsidRPr="007B1383">
        <w:rPr>
          <w:rFonts w:ascii="Arial" w:hAnsi="Arial" w:cs="Arial"/>
        </w:rPr>
        <w:t xml:space="preserve">oxygen </w:t>
      </w:r>
      <w:r w:rsidR="00821B1F" w:rsidRPr="007B1383">
        <w:rPr>
          <w:rFonts w:ascii="Arial" w:hAnsi="Arial" w:cs="Arial"/>
        </w:rPr>
        <w:t xml:space="preserve">atoms </w:t>
      </w:r>
      <w:r w:rsidRPr="007B1383">
        <w:rPr>
          <w:rFonts w:ascii="Arial" w:hAnsi="Arial" w:cs="Arial"/>
        </w:rPr>
        <w:t xml:space="preserve">and/or nitrogen atoms, </w:t>
      </w:r>
      <w:r w:rsidR="00821B1F" w:rsidRPr="007B1383">
        <w:rPr>
          <w:rFonts w:ascii="Arial" w:hAnsi="Arial" w:cs="Arial"/>
        </w:rPr>
        <w:t xml:space="preserve">some of the produced </w:t>
      </w:r>
      <w:r w:rsidRPr="007B1383">
        <w:rPr>
          <w:rFonts w:ascii="Arial" w:hAnsi="Arial" w:cs="Arial"/>
        </w:rPr>
        <w:t xml:space="preserve">atoms </w:t>
      </w:r>
      <w:r w:rsidR="00821B1F" w:rsidRPr="007B1383">
        <w:rPr>
          <w:rFonts w:ascii="Arial" w:hAnsi="Arial" w:cs="Arial"/>
        </w:rPr>
        <w:t>are</w:t>
      </w:r>
      <w:r w:rsidRPr="007B1383">
        <w:rPr>
          <w:rFonts w:ascii="Arial" w:hAnsi="Arial" w:cs="Arial"/>
        </w:rPr>
        <w:t xml:space="preserve"> meta-stable excited electronic states, which ultimately lead to the formation of airglow and the aurora, </w:t>
      </w:r>
      <w:r w:rsidR="00F14E6D" w:rsidRPr="007B1383">
        <w:rPr>
          <w:rFonts w:ascii="Arial" w:hAnsi="Arial" w:cs="Arial"/>
        </w:rPr>
        <w:t>and</w:t>
      </w:r>
      <w:r w:rsidR="00821B1F" w:rsidRPr="007B1383">
        <w:rPr>
          <w:rFonts w:ascii="Arial" w:hAnsi="Arial" w:cs="Arial"/>
        </w:rPr>
        <w:t xml:space="preserve"> some </w:t>
      </w:r>
      <w:r w:rsidR="00F14E6D" w:rsidRPr="007B1383">
        <w:rPr>
          <w:rFonts w:ascii="Arial" w:hAnsi="Arial" w:cs="Arial"/>
        </w:rPr>
        <w:t>atoms are</w:t>
      </w:r>
      <w:r w:rsidRPr="007B1383">
        <w:rPr>
          <w:rFonts w:ascii="Arial" w:hAnsi="Arial" w:cs="Arial"/>
        </w:rPr>
        <w:t xml:space="preserve"> ‘hot atoms’ in the ground electronic state with excess kinetic energy</w:t>
      </w:r>
      <w:r w:rsidR="007E7355" w:rsidRPr="007B1383">
        <w:rPr>
          <w:rFonts w:ascii="Arial" w:hAnsi="Arial" w:cs="Arial"/>
        </w:rPr>
        <w:t xml:space="preserve"> that</w:t>
      </w:r>
      <w:r w:rsidRPr="007B1383">
        <w:rPr>
          <w:rFonts w:ascii="Arial" w:hAnsi="Arial" w:cs="Arial"/>
        </w:rPr>
        <w:t xml:space="preserve"> ultimately contribute to heating of the thermosphere via their collisional relaxation with the ambient oxygen atoms. In the case of the O</w:t>
      </w:r>
      <w:r w:rsidRPr="007B1383">
        <w:rPr>
          <w:rFonts w:ascii="Arial" w:hAnsi="Arial" w:cs="Arial"/>
          <w:vertAlign w:val="subscript"/>
        </w:rPr>
        <w:t>2</w:t>
      </w:r>
      <w:r w:rsidRPr="007B1383">
        <w:rPr>
          <w:rFonts w:ascii="Arial" w:hAnsi="Arial" w:cs="Arial"/>
          <w:vertAlign w:val="superscript"/>
        </w:rPr>
        <w:t>+</w:t>
      </w:r>
      <w:r w:rsidRPr="007B1383">
        <w:rPr>
          <w:rFonts w:ascii="Arial" w:hAnsi="Arial" w:cs="Arial"/>
        </w:rPr>
        <w:t>, the dissociative recombination process can proceed in as many as 5 branches:</w:t>
      </w:r>
    </w:p>
    <w:p w14:paraId="5AE74716" w14:textId="715C3B83" w:rsidR="009F3FB8" w:rsidRPr="007B1383" w:rsidRDefault="009F3FB8" w:rsidP="006842E8">
      <w:pPr>
        <w:spacing w:before="120" w:after="120" w:line="360" w:lineRule="auto"/>
        <w:rPr>
          <w:rFonts w:ascii="Arial" w:hAnsi="Arial" w:cs="Arial"/>
        </w:rPr>
      </w:pPr>
      <w:r w:rsidRPr="007B1383">
        <w:rPr>
          <w:rFonts w:ascii="Arial" w:hAnsi="Arial" w:cs="Arial"/>
        </w:rPr>
        <w:tab/>
      </w:r>
      <w:r w:rsidR="00757EE5" w:rsidRPr="007B1383">
        <w:rPr>
          <w:rFonts w:ascii="Arial" w:hAnsi="Arial" w:cs="Arial"/>
          <w:noProof/>
          <w:position w:val="-14"/>
        </w:rPr>
        <w:drawing>
          <wp:inline distT="0" distB="0" distL="0" distR="0" wp14:anchorId="2FD0C9D1" wp14:editId="23B479E3">
            <wp:extent cx="1403350" cy="279400"/>
            <wp:effectExtent l="0" t="0" r="0" b="6350"/>
            <wp:docPr id="741701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0" cy="279400"/>
                    </a:xfrm>
                    <a:prstGeom prst="rect">
                      <a:avLst/>
                    </a:prstGeom>
                    <a:noFill/>
                    <a:ln>
                      <a:noFill/>
                    </a:ln>
                  </pic:spPr>
                </pic:pic>
              </a:graphicData>
            </a:graphic>
          </wp:inline>
        </w:drawing>
      </w:r>
      <w:r w:rsidR="00757EE5" w:rsidRPr="007B1383">
        <w:rPr>
          <w:rFonts w:ascii="Arial" w:hAnsi="Arial" w:cs="Arial"/>
          <w:noProof/>
          <w:position w:val="-6"/>
        </w:rPr>
        <w:drawing>
          <wp:inline distT="0" distB="0" distL="0" distR="0" wp14:anchorId="1D51D945" wp14:editId="6912863D">
            <wp:extent cx="190500" cy="152400"/>
            <wp:effectExtent l="0" t="0" r="0" b="0"/>
            <wp:docPr id="1817967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7B1383">
        <w:rPr>
          <w:rFonts w:ascii="Arial" w:hAnsi="Arial" w:cs="Arial"/>
        </w:rPr>
        <w:tab/>
      </w:r>
      <w:r w:rsidR="00757EE5" w:rsidRPr="007B1383">
        <w:rPr>
          <w:rFonts w:ascii="Arial" w:hAnsi="Arial" w:cs="Arial"/>
          <w:noProof/>
          <w:position w:val="-10"/>
        </w:rPr>
        <w:drawing>
          <wp:inline distT="0" distB="0" distL="0" distR="0" wp14:anchorId="05FC630C" wp14:editId="5C90F199">
            <wp:extent cx="3213100" cy="241300"/>
            <wp:effectExtent l="0" t="0" r="6350" b="6350"/>
            <wp:docPr id="226599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3100" cy="241300"/>
                    </a:xfrm>
                    <a:prstGeom prst="rect">
                      <a:avLst/>
                    </a:prstGeom>
                    <a:noFill/>
                    <a:ln>
                      <a:noFill/>
                    </a:ln>
                  </pic:spPr>
                </pic:pic>
              </a:graphicData>
            </a:graphic>
          </wp:inline>
        </w:drawing>
      </w:r>
    </w:p>
    <w:p w14:paraId="759F0835" w14:textId="490101AE" w:rsidR="009F3FB8" w:rsidRPr="007B1383" w:rsidRDefault="00E37A38" w:rsidP="006842E8">
      <w:pPr>
        <w:spacing w:before="120" w:after="120" w:line="360" w:lineRule="auto"/>
        <w:rPr>
          <w:rFonts w:ascii="Arial" w:hAnsi="Arial" w:cs="Arial"/>
        </w:rPr>
      </w:pPr>
      <w:r w:rsidRPr="007B1383">
        <w:rPr>
          <w:rFonts w:ascii="Arial" w:hAnsi="Arial" w:cs="Arial"/>
        </w:rPr>
        <w:tab/>
      </w:r>
      <w:r w:rsidRPr="007B1383">
        <w:rPr>
          <w:rFonts w:ascii="Arial" w:hAnsi="Arial" w:cs="Arial"/>
        </w:rPr>
        <w:tab/>
      </w:r>
      <w:r w:rsidRPr="007B1383">
        <w:rPr>
          <w:rFonts w:ascii="Arial" w:hAnsi="Arial" w:cs="Arial"/>
        </w:rPr>
        <w:tab/>
      </w:r>
      <w:r w:rsidR="009F3FB8" w:rsidRPr="007B1383">
        <w:rPr>
          <w:rFonts w:ascii="Arial" w:hAnsi="Arial" w:cs="Arial"/>
        </w:rPr>
        <w:tab/>
      </w:r>
      <w:r w:rsidR="00757EE5" w:rsidRPr="007B1383">
        <w:rPr>
          <w:rFonts w:ascii="Arial" w:hAnsi="Arial" w:cs="Arial"/>
          <w:noProof/>
          <w:position w:val="-6"/>
        </w:rPr>
        <w:drawing>
          <wp:inline distT="0" distB="0" distL="0" distR="0" wp14:anchorId="14394380" wp14:editId="1EAC834F">
            <wp:extent cx="190500" cy="152400"/>
            <wp:effectExtent l="0" t="0" r="0" b="0"/>
            <wp:docPr id="625112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F3FB8" w:rsidRPr="007B1383">
        <w:rPr>
          <w:rFonts w:ascii="Arial" w:hAnsi="Arial" w:cs="Arial"/>
        </w:rPr>
        <w:tab/>
      </w:r>
      <w:r w:rsidR="00757EE5" w:rsidRPr="007B1383">
        <w:rPr>
          <w:rFonts w:ascii="Arial" w:hAnsi="Arial" w:cs="Arial"/>
          <w:noProof/>
          <w:position w:val="-10"/>
        </w:rPr>
        <w:drawing>
          <wp:inline distT="0" distB="0" distL="0" distR="0" wp14:anchorId="5F1EB1E4" wp14:editId="14DAD401">
            <wp:extent cx="3238500" cy="241300"/>
            <wp:effectExtent l="0" t="0" r="0" b="6350"/>
            <wp:docPr id="1406140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241300"/>
                    </a:xfrm>
                    <a:prstGeom prst="rect">
                      <a:avLst/>
                    </a:prstGeom>
                    <a:noFill/>
                    <a:ln>
                      <a:noFill/>
                    </a:ln>
                  </pic:spPr>
                </pic:pic>
              </a:graphicData>
            </a:graphic>
          </wp:inline>
        </w:drawing>
      </w:r>
    </w:p>
    <w:p w14:paraId="710AC4B3" w14:textId="0F043998" w:rsidR="009F3FB8" w:rsidRPr="007B1383" w:rsidRDefault="00E37A38" w:rsidP="006842E8">
      <w:pPr>
        <w:spacing w:before="120" w:after="120" w:line="360" w:lineRule="auto"/>
        <w:rPr>
          <w:rFonts w:ascii="Arial" w:hAnsi="Arial" w:cs="Arial"/>
        </w:rPr>
      </w:pPr>
      <w:r w:rsidRPr="007B1383">
        <w:rPr>
          <w:rFonts w:ascii="Arial" w:hAnsi="Arial" w:cs="Arial"/>
        </w:rPr>
        <w:lastRenderedPageBreak/>
        <w:tab/>
      </w:r>
      <w:r w:rsidRPr="007B1383">
        <w:rPr>
          <w:rFonts w:ascii="Arial" w:hAnsi="Arial" w:cs="Arial"/>
        </w:rPr>
        <w:tab/>
      </w:r>
      <w:r w:rsidRPr="007B1383">
        <w:rPr>
          <w:rFonts w:ascii="Arial" w:hAnsi="Arial" w:cs="Arial"/>
        </w:rPr>
        <w:tab/>
      </w:r>
      <w:r w:rsidR="009F3FB8" w:rsidRPr="007B1383">
        <w:rPr>
          <w:rFonts w:ascii="Arial" w:hAnsi="Arial" w:cs="Arial"/>
        </w:rPr>
        <w:tab/>
      </w:r>
      <w:r w:rsidR="00757EE5" w:rsidRPr="007B1383">
        <w:rPr>
          <w:rFonts w:ascii="Arial" w:hAnsi="Arial" w:cs="Arial"/>
          <w:noProof/>
          <w:position w:val="-6"/>
        </w:rPr>
        <w:drawing>
          <wp:inline distT="0" distB="0" distL="0" distR="0" wp14:anchorId="2B9E56EF" wp14:editId="38FFD019">
            <wp:extent cx="190500" cy="152400"/>
            <wp:effectExtent l="0" t="0" r="0" b="0"/>
            <wp:docPr id="1122564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F3FB8" w:rsidRPr="007B1383">
        <w:rPr>
          <w:rFonts w:ascii="Arial" w:hAnsi="Arial" w:cs="Arial"/>
        </w:rPr>
        <w:tab/>
      </w:r>
      <w:r w:rsidR="00757EE5" w:rsidRPr="007B1383">
        <w:rPr>
          <w:rFonts w:ascii="Arial" w:hAnsi="Arial" w:cs="Arial"/>
          <w:noProof/>
          <w:position w:val="-10"/>
        </w:rPr>
        <w:drawing>
          <wp:inline distT="0" distB="0" distL="0" distR="0" wp14:anchorId="2C16E701" wp14:editId="6D9AC435">
            <wp:extent cx="3238500" cy="241300"/>
            <wp:effectExtent l="0" t="0" r="0" b="6350"/>
            <wp:docPr id="3408548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241300"/>
                    </a:xfrm>
                    <a:prstGeom prst="rect">
                      <a:avLst/>
                    </a:prstGeom>
                    <a:noFill/>
                    <a:ln>
                      <a:noFill/>
                    </a:ln>
                  </pic:spPr>
                </pic:pic>
              </a:graphicData>
            </a:graphic>
          </wp:inline>
        </w:drawing>
      </w:r>
    </w:p>
    <w:p w14:paraId="4528F326" w14:textId="2C94D9EE" w:rsidR="009F3FB8" w:rsidRPr="007B1383" w:rsidRDefault="00E37A38" w:rsidP="006842E8">
      <w:pPr>
        <w:spacing w:before="120" w:after="120" w:line="360" w:lineRule="auto"/>
        <w:rPr>
          <w:rFonts w:ascii="Arial" w:hAnsi="Arial" w:cs="Arial"/>
        </w:rPr>
      </w:pPr>
      <w:r w:rsidRPr="007B1383">
        <w:rPr>
          <w:rFonts w:ascii="Arial" w:hAnsi="Arial" w:cs="Arial"/>
        </w:rPr>
        <w:tab/>
      </w:r>
      <w:r w:rsidRPr="007B1383">
        <w:rPr>
          <w:rFonts w:ascii="Arial" w:hAnsi="Arial" w:cs="Arial"/>
        </w:rPr>
        <w:tab/>
      </w:r>
      <w:r w:rsidRPr="007B1383">
        <w:rPr>
          <w:rFonts w:ascii="Arial" w:hAnsi="Arial" w:cs="Arial"/>
        </w:rPr>
        <w:tab/>
      </w:r>
      <w:r w:rsidR="009F3FB8" w:rsidRPr="007B1383">
        <w:rPr>
          <w:rFonts w:ascii="Arial" w:hAnsi="Arial" w:cs="Arial"/>
        </w:rPr>
        <w:tab/>
      </w:r>
      <w:r w:rsidR="00757EE5" w:rsidRPr="007B1383">
        <w:rPr>
          <w:rFonts w:ascii="Arial" w:hAnsi="Arial" w:cs="Arial"/>
          <w:noProof/>
          <w:position w:val="-6"/>
        </w:rPr>
        <w:drawing>
          <wp:inline distT="0" distB="0" distL="0" distR="0" wp14:anchorId="46A40BCD" wp14:editId="59692BFF">
            <wp:extent cx="1905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F3FB8" w:rsidRPr="007B1383">
        <w:rPr>
          <w:rFonts w:ascii="Arial" w:hAnsi="Arial" w:cs="Arial"/>
        </w:rPr>
        <w:tab/>
      </w:r>
      <w:r w:rsidR="00757EE5" w:rsidRPr="007B1383">
        <w:rPr>
          <w:rFonts w:ascii="Arial" w:hAnsi="Arial" w:cs="Arial"/>
          <w:noProof/>
          <w:position w:val="-10"/>
        </w:rPr>
        <w:drawing>
          <wp:inline distT="0" distB="0" distL="0" distR="0" wp14:anchorId="739C769F" wp14:editId="7DB49BDB">
            <wp:extent cx="3194050" cy="241300"/>
            <wp:effectExtent l="0" t="0" r="6350" b="635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4050" cy="241300"/>
                    </a:xfrm>
                    <a:prstGeom prst="rect">
                      <a:avLst/>
                    </a:prstGeom>
                    <a:noFill/>
                    <a:ln>
                      <a:noFill/>
                    </a:ln>
                  </pic:spPr>
                </pic:pic>
              </a:graphicData>
            </a:graphic>
          </wp:inline>
        </w:drawing>
      </w:r>
    </w:p>
    <w:p w14:paraId="4F04D6D7" w14:textId="78C5EEC6" w:rsidR="009F3FB8" w:rsidRPr="007B1383" w:rsidRDefault="00E37A38" w:rsidP="006842E8">
      <w:pPr>
        <w:spacing w:before="120" w:after="120" w:line="360" w:lineRule="auto"/>
        <w:rPr>
          <w:rFonts w:ascii="Arial" w:hAnsi="Arial" w:cs="Arial"/>
        </w:rPr>
      </w:pPr>
      <w:r w:rsidRPr="007B1383">
        <w:rPr>
          <w:rFonts w:ascii="Arial" w:hAnsi="Arial" w:cs="Arial"/>
        </w:rPr>
        <w:tab/>
      </w:r>
      <w:r w:rsidRPr="007B1383">
        <w:rPr>
          <w:rFonts w:ascii="Arial" w:hAnsi="Arial" w:cs="Arial"/>
        </w:rPr>
        <w:tab/>
      </w:r>
      <w:r w:rsidRPr="007B1383">
        <w:rPr>
          <w:rFonts w:ascii="Arial" w:hAnsi="Arial" w:cs="Arial"/>
        </w:rPr>
        <w:tab/>
      </w:r>
      <w:r w:rsidR="009F3FB8" w:rsidRPr="007B1383">
        <w:rPr>
          <w:rFonts w:ascii="Arial" w:hAnsi="Arial" w:cs="Arial"/>
        </w:rPr>
        <w:tab/>
      </w:r>
      <w:r w:rsidR="00757EE5" w:rsidRPr="007B1383">
        <w:rPr>
          <w:rFonts w:ascii="Arial" w:hAnsi="Arial" w:cs="Arial"/>
          <w:noProof/>
          <w:position w:val="-6"/>
        </w:rPr>
        <w:drawing>
          <wp:inline distT="0" distB="0" distL="0" distR="0" wp14:anchorId="74D1543B" wp14:editId="1A991E1F">
            <wp:extent cx="190500" cy="1524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F3FB8" w:rsidRPr="007B1383">
        <w:rPr>
          <w:rFonts w:ascii="Arial" w:hAnsi="Arial" w:cs="Arial"/>
        </w:rPr>
        <w:tab/>
      </w:r>
      <w:r w:rsidR="00757EE5" w:rsidRPr="007B1383">
        <w:rPr>
          <w:rFonts w:ascii="Arial" w:hAnsi="Arial" w:cs="Arial"/>
          <w:noProof/>
          <w:position w:val="-10"/>
        </w:rPr>
        <w:drawing>
          <wp:inline distT="0" distB="0" distL="0" distR="0" wp14:anchorId="163FCD90" wp14:editId="43C621D5">
            <wp:extent cx="3213100" cy="241300"/>
            <wp:effectExtent l="0" t="0" r="6350" b="635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3100" cy="241300"/>
                    </a:xfrm>
                    <a:prstGeom prst="rect">
                      <a:avLst/>
                    </a:prstGeom>
                    <a:noFill/>
                    <a:ln>
                      <a:noFill/>
                    </a:ln>
                  </pic:spPr>
                </pic:pic>
              </a:graphicData>
            </a:graphic>
          </wp:inline>
        </w:drawing>
      </w:r>
    </w:p>
    <w:p w14:paraId="07B2CE60" w14:textId="77777777" w:rsidR="009F3FB8" w:rsidRPr="007B1383" w:rsidRDefault="009F3FB8" w:rsidP="00E37A38">
      <w:pPr>
        <w:spacing w:before="120" w:after="120" w:line="360" w:lineRule="auto"/>
        <w:ind w:left="2977" w:firstLine="720"/>
        <w:rPr>
          <w:rFonts w:ascii="Arial" w:hAnsi="Arial" w:cs="Arial"/>
        </w:rPr>
      </w:pPr>
      <w:r w:rsidRPr="007B1383">
        <w:rPr>
          <w:rFonts w:ascii="Arial" w:hAnsi="Arial" w:cs="Arial"/>
          <w:i/>
        </w:rPr>
        <w:sym w:font="Symbol" w:char="F061"/>
      </w:r>
      <w:r w:rsidRPr="007B1383">
        <w:rPr>
          <w:rFonts w:ascii="Arial" w:hAnsi="Arial" w:cs="Arial"/>
        </w:rPr>
        <w:t xml:space="preserve"> = 2.0 × 10</w:t>
      </w:r>
      <w:r w:rsidRPr="007B1383">
        <w:rPr>
          <w:rFonts w:ascii="Arial" w:hAnsi="Arial" w:cs="Arial"/>
          <w:vertAlign w:val="superscript"/>
        </w:rPr>
        <w:t>-7</w:t>
      </w:r>
      <w:r w:rsidRPr="007B1383">
        <w:rPr>
          <w:rFonts w:ascii="Arial" w:hAnsi="Arial" w:cs="Arial"/>
        </w:rPr>
        <w:t xml:space="preserve"> (300/</w:t>
      </w:r>
      <w:proofErr w:type="spellStart"/>
      <w:r w:rsidRPr="007B1383">
        <w:rPr>
          <w:rFonts w:ascii="Arial" w:hAnsi="Arial" w:cs="Arial"/>
          <w:i/>
        </w:rPr>
        <w:t>T</w:t>
      </w:r>
      <w:r w:rsidRPr="007B1383">
        <w:rPr>
          <w:rFonts w:ascii="Arial" w:hAnsi="Arial" w:cs="Arial"/>
          <w:i/>
          <w:vertAlign w:val="subscript"/>
        </w:rPr>
        <w:t>e</w:t>
      </w:r>
      <w:proofErr w:type="spellEnd"/>
      <w:r w:rsidRPr="007B1383">
        <w:rPr>
          <w:rFonts w:ascii="Arial" w:hAnsi="Arial" w:cs="Arial"/>
        </w:rPr>
        <w:t>[K])</w:t>
      </w:r>
      <w:r w:rsidRPr="007B1383">
        <w:rPr>
          <w:rFonts w:ascii="Arial" w:hAnsi="Arial" w:cs="Arial"/>
          <w:vertAlign w:val="superscript"/>
        </w:rPr>
        <w:t>0.7</w:t>
      </w:r>
      <w:r w:rsidRPr="007B1383">
        <w:rPr>
          <w:rFonts w:ascii="Arial" w:hAnsi="Arial" w:cs="Arial"/>
        </w:rPr>
        <w:t xml:space="preserve"> cm</w:t>
      </w:r>
      <w:r w:rsidRPr="007B1383">
        <w:rPr>
          <w:rFonts w:ascii="Arial" w:hAnsi="Arial" w:cs="Arial"/>
          <w:vertAlign w:val="superscript"/>
        </w:rPr>
        <w:t>3</w:t>
      </w:r>
      <w:r w:rsidRPr="007B1383">
        <w:rPr>
          <w:rFonts w:ascii="Arial" w:hAnsi="Arial" w:cs="Arial"/>
        </w:rPr>
        <w:t xml:space="preserve"> s</w:t>
      </w:r>
      <w:r w:rsidRPr="007B1383">
        <w:rPr>
          <w:rFonts w:ascii="Arial" w:hAnsi="Arial" w:cs="Arial"/>
          <w:vertAlign w:val="superscript"/>
        </w:rPr>
        <w:t>-1</w:t>
      </w:r>
      <w:r w:rsidRPr="007B1383">
        <w:rPr>
          <w:rFonts w:ascii="Arial" w:hAnsi="Arial" w:cs="Arial"/>
        </w:rPr>
        <w:t xml:space="preserve"> (</w:t>
      </w:r>
      <w:proofErr w:type="spellStart"/>
      <w:r w:rsidRPr="007B1383">
        <w:rPr>
          <w:rFonts w:ascii="Arial" w:hAnsi="Arial" w:cs="Arial"/>
          <w:i/>
        </w:rPr>
        <w:t>T</w:t>
      </w:r>
      <w:r w:rsidRPr="007B1383">
        <w:rPr>
          <w:rFonts w:ascii="Arial" w:hAnsi="Arial" w:cs="Arial"/>
          <w:i/>
          <w:vertAlign w:val="subscript"/>
        </w:rPr>
        <w:t>e</w:t>
      </w:r>
      <w:proofErr w:type="spellEnd"/>
      <w:r w:rsidRPr="007B1383">
        <w:rPr>
          <w:rFonts w:ascii="Arial" w:hAnsi="Arial" w:cs="Arial"/>
        </w:rPr>
        <w:t xml:space="preserve"> &lt; 1200 K);</w:t>
      </w:r>
    </w:p>
    <w:p w14:paraId="71A3EB4D" w14:textId="77777777" w:rsidR="009F3FB8" w:rsidRPr="007B1383" w:rsidRDefault="009F3FB8" w:rsidP="00E37A38">
      <w:pPr>
        <w:spacing w:before="120" w:after="120" w:line="360" w:lineRule="auto"/>
        <w:ind w:left="2977" w:firstLine="720"/>
        <w:rPr>
          <w:rFonts w:ascii="Arial" w:hAnsi="Arial" w:cs="Arial"/>
        </w:rPr>
      </w:pPr>
      <w:r w:rsidRPr="007B1383">
        <w:rPr>
          <w:rFonts w:ascii="Arial" w:hAnsi="Arial" w:cs="Arial"/>
          <w:i/>
        </w:rPr>
        <w:sym w:font="Symbol" w:char="F061"/>
      </w:r>
      <w:r w:rsidRPr="007B1383">
        <w:rPr>
          <w:rFonts w:ascii="Arial" w:hAnsi="Arial" w:cs="Arial"/>
        </w:rPr>
        <w:t xml:space="preserve"> = 0.74 × 10</w:t>
      </w:r>
      <w:r w:rsidRPr="007B1383">
        <w:rPr>
          <w:rFonts w:ascii="Arial" w:hAnsi="Arial" w:cs="Arial"/>
          <w:vertAlign w:val="superscript"/>
        </w:rPr>
        <w:t>-7</w:t>
      </w:r>
      <w:r w:rsidRPr="007B1383">
        <w:rPr>
          <w:rFonts w:ascii="Arial" w:hAnsi="Arial" w:cs="Arial"/>
        </w:rPr>
        <w:t xml:space="preserve"> (1200/</w:t>
      </w:r>
      <w:proofErr w:type="spellStart"/>
      <w:r w:rsidRPr="007B1383">
        <w:rPr>
          <w:rFonts w:ascii="Arial" w:hAnsi="Arial" w:cs="Arial"/>
          <w:i/>
        </w:rPr>
        <w:t>T</w:t>
      </w:r>
      <w:r w:rsidRPr="007B1383">
        <w:rPr>
          <w:rFonts w:ascii="Arial" w:hAnsi="Arial" w:cs="Arial"/>
          <w:i/>
          <w:vertAlign w:val="subscript"/>
        </w:rPr>
        <w:t>e</w:t>
      </w:r>
      <w:proofErr w:type="spellEnd"/>
      <w:r w:rsidRPr="007B1383">
        <w:rPr>
          <w:rFonts w:ascii="Arial" w:hAnsi="Arial" w:cs="Arial"/>
        </w:rPr>
        <w:t>[K])</w:t>
      </w:r>
      <w:r w:rsidRPr="007B1383">
        <w:rPr>
          <w:rFonts w:ascii="Arial" w:hAnsi="Arial" w:cs="Arial"/>
          <w:vertAlign w:val="superscript"/>
        </w:rPr>
        <w:t>0.56</w:t>
      </w:r>
      <w:r w:rsidRPr="007B1383">
        <w:rPr>
          <w:rFonts w:ascii="Arial" w:hAnsi="Arial" w:cs="Arial"/>
        </w:rPr>
        <w:t xml:space="preserve"> cm</w:t>
      </w:r>
      <w:r w:rsidRPr="007B1383">
        <w:rPr>
          <w:rFonts w:ascii="Arial" w:hAnsi="Arial" w:cs="Arial"/>
          <w:vertAlign w:val="superscript"/>
        </w:rPr>
        <w:t>3</w:t>
      </w:r>
      <w:r w:rsidRPr="007B1383">
        <w:rPr>
          <w:rFonts w:ascii="Arial" w:hAnsi="Arial" w:cs="Arial"/>
        </w:rPr>
        <w:t xml:space="preserve"> s</w:t>
      </w:r>
      <w:r w:rsidRPr="007B1383">
        <w:rPr>
          <w:rFonts w:ascii="Arial" w:hAnsi="Arial" w:cs="Arial"/>
          <w:vertAlign w:val="superscript"/>
        </w:rPr>
        <w:t>-1</w:t>
      </w:r>
      <w:r w:rsidRPr="007B1383">
        <w:rPr>
          <w:rFonts w:ascii="Arial" w:hAnsi="Arial" w:cs="Arial"/>
        </w:rPr>
        <w:t xml:space="preserve"> (</w:t>
      </w:r>
      <w:proofErr w:type="spellStart"/>
      <w:r w:rsidRPr="007B1383">
        <w:rPr>
          <w:rFonts w:ascii="Arial" w:hAnsi="Arial" w:cs="Arial"/>
          <w:i/>
        </w:rPr>
        <w:t>T</w:t>
      </w:r>
      <w:r w:rsidRPr="007B1383">
        <w:rPr>
          <w:rFonts w:ascii="Arial" w:hAnsi="Arial" w:cs="Arial"/>
          <w:i/>
          <w:vertAlign w:val="subscript"/>
        </w:rPr>
        <w:t>e</w:t>
      </w:r>
      <w:proofErr w:type="spellEnd"/>
      <w:r w:rsidRPr="007B1383">
        <w:rPr>
          <w:rFonts w:ascii="Arial" w:hAnsi="Arial" w:cs="Arial"/>
        </w:rPr>
        <w:t xml:space="preserve"> &gt; 1200 K)</w:t>
      </w:r>
    </w:p>
    <w:p w14:paraId="3886CC2E" w14:textId="77777777" w:rsidR="009F3FB8" w:rsidRPr="007B1383" w:rsidRDefault="009F3FB8" w:rsidP="006842E8">
      <w:pPr>
        <w:spacing w:line="360" w:lineRule="auto"/>
        <w:rPr>
          <w:rFonts w:ascii="Arial" w:hAnsi="Arial" w:cs="Arial"/>
        </w:rPr>
      </w:pPr>
    </w:p>
    <w:p w14:paraId="2653C712" w14:textId="13F165A2" w:rsidR="009F3FB8" w:rsidRPr="007B1383" w:rsidRDefault="009F3FB8" w:rsidP="006842E8">
      <w:pPr>
        <w:spacing w:line="360" w:lineRule="auto"/>
        <w:rPr>
          <w:rFonts w:ascii="Arial" w:hAnsi="Arial" w:cs="Arial"/>
        </w:rPr>
      </w:pPr>
      <w:r w:rsidRPr="007B1383">
        <w:rPr>
          <w:rFonts w:ascii="Arial" w:hAnsi="Arial" w:cs="Arial"/>
        </w:rPr>
        <w:t xml:space="preserve">where the parameter </w:t>
      </w:r>
      <w:r w:rsidRPr="007B1383">
        <w:rPr>
          <w:rFonts w:ascii="Arial" w:hAnsi="Arial" w:cs="Arial"/>
          <w:i/>
        </w:rPr>
        <w:t>p</w:t>
      </w:r>
      <w:r w:rsidRPr="007B1383">
        <w:rPr>
          <w:rFonts w:ascii="Arial" w:hAnsi="Arial" w:cs="Arial"/>
        </w:rPr>
        <w:t xml:space="preserve"> denotes the branching ratio, i.e., the fraction going to each branch, the value listed in the square bracket is the excess kinetic energy, and </w:t>
      </w:r>
      <w:r w:rsidRPr="007B1383">
        <w:rPr>
          <w:rFonts w:ascii="Arial" w:hAnsi="Arial" w:cs="Arial"/>
          <w:i/>
          <w:iCs/>
        </w:rPr>
        <w:sym w:font="Symbol" w:char="F061"/>
      </w:r>
      <w:r w:rsidRPr="007B1383">
        <w:rPr>
          <w:rFonts w:ascii="Arial" w:hAnsi="Arial" w:cs="Arial"/>
        </w:rPr>
        <w:t xml:space="preserve"> is the dissociati</w:t>
      </w:r>
      <w:r w:rsidR="007E7355" w:rsidRPr="007B1383">
        <w:rPr>
          <w:rFonts w:ascii="Arial" w:hAnsi="Arial" w:cs="Arial"/>
        </w:rPr>
        <w:t>ve</w:t>
      </w:r>
      <w:r w:rsidRPr="007B1383">
        <w:rPr>
          <w:rFonts w:ascii="Arial" w:hAnsi="Arial" w:cs="Arial"/>
        </w:rPr>
        <w:t xml:space="preserve"> recombination rate coefficient. </w:t>
      </w:r>
    </w:p>
    <w:p w14:paraId="1AB7F6CE" w14:textId="5735FE4B" w:rsidR="00313166" w:rsidRPr="007B1383" w:rsidRDefault="00313166" w:rsidP="006842E8">
      <w:pPr>
        <w:pStyle w:val="PlainText"/>
        <w:spacing w:line="360" w:lineRule="auto"/>
        <w:rPr>
          <w:rFonts w:ascii="Arial" w:hAnsi="Arial" w:cs="Arial"/>
          <w:sz w:val="24"/>
          <w:szCs w:val="24"/>
        </w:rPr>
      </w:pPr>
    </w:p>
    <w:p w14:paraId="01805B66" w14:textId="77777777" w:rsidR="00521572" w:rsidRPr="007B1383" w:rsidRDefault="00521572" w:rsidP="006842E8">
      <w:pPr>
        <w:spacing w:line="360" w:lineRule="auto"/>
        <w:rPr>
          <w:rFonts w:ascii="Arial" w:hAnsi="Arial" w:cs="Arial"/>
        </w:rPr>
      </w:pPr>
      <w:r w:rsidRPr="007B1383">
        <w:rPr>
          <w:rFonts w:ascii="Arial" w:hAnsi="Arial" w:cs="Arial"/>
        </w:rPr>
        <w:t>Similarly, in the case of molecular nitrogen (N</w:t>
      </w:r>
      <w:r w:rsidRPr="007B1383">
        <w:rPr>
          <w:rFonts w:ascii="Arial" w:hAnsi="Arial" w:cs="Arial"/>
          <w:vertAlign w:val="subscript"/>
        </w:rPr>
        <w:t>2</w:t>
      </w:r>
      <w:r w:rsidRPr="007B1383">
        <w:rPr>
          <w:rFonts w:ascii="Arial" w:hAnsi="Arial" w:cs="Arial"/>
          <w:vertAlign w:val="superscript"/>
        </w:rPr>
        <w:t>+</w:t>
      </w:r>
      <w:r w:rsidRPr="007B1383">
        <w:rPr>
          <w:rFonts w:ascii="Arial" w:hAnsi="Arial" w:cs="Arial"/>
        </w:rPr>
        <w:t>) and nitric oxide (NO</w:t>
      </w:r>
      <w:r w:rsidRPr="007B1383">
        <w:rPr>
          <w:rFonts w:ascii="Arial" w:hAnsi="Arial" w:cs="Arial"/>
          <w:vertAlign w:val="superscript"/>
        </w:rPr>
        <w:t>+</w:t>
      </w:r>
      <w:r w:rsidRPr="007B1383">
        <w:rPr>
          <w:rFonts w:ascii="Arial" w:hAnsi="Arial" w:cs="Arial"/>
        </w:rPr>
        <w:t>) ions:</w:t>
      </w:r>
    </w:p>
    <w:p w14:paraId="343F162C" w14:textId="1204B55E" w:rsidR="00521572" w:rsidRPr="007B1383" w:rsidRDefault="00521572" w:rsidP="006842E8">
      <w:pPr>
        <w:spacing w:before="120" w:after="120" w:line="360" w:lineRule="auto"/>
        <w:rPr>
          <w:rFonts w:ascii="Arial" w:hAnsi="Arial" w:cs="Arial"/>
        </w:rPr>
      </w:pPr>
      <w:r w:rsidRPr="007B1383">
        <w:rPr>
          <w:rFonts w:ascii="Arial" w:hAnsi="Arial" w:cs="Arial"/>
        </w:rPr>
        <w:tab/>
      </w:r>
      <w:r w:rsidR="00757EE5" w:rsidRPr="007B1383">
        <w:rPr>
          <w:rFonts w:ascii="Arial" w:hAnsi="Arial" w:cs="Arial"/>
          <w:noProof/>
          <w:position w:val="-14"/>
        </w:rPr>
        <w:drawing>
          <wp:inline distT="0" distB="0" distL="0" distR="0" wp14:anchorId="526C22FD" wp14:editId="01D3B611">
            <wp:extent cx="1403350" cy="279400"/>
            <wp:effectExtent l="0" t="0" r="0" b="635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350" cy="279400"/>
                    </a:xfrm>
                    <a:prstGeom prst="rect">
                      <a:avLst/>
                    </a:prstGeom>
                    <a:noFill/>
                    <a:ln>
                      <a:noFill/>
                    </a:ln>
                  </pic:spPr>
                </pic:pic>
              </a:graphicData>
            </a:graphic>
          </wp:inline>
        </w:drawing>
      </w:r>
      <w:r w:rsidR="00757EE5" w:rsidRPr="007B1383">
        <w:rPr>
          <w:rFonts w:ascii="Arial" w:hAnsi="Arial" w:cs="Arial"/>
          <w:noProof/>
          <w:position w:val="-6"/>
        </w:rPr>
        <w:drawing>
          <wp:inline distT="0" distB="0" distL="0" distR="0" wp14:anchorId="587ACD1C" wp14:editId="78283723">
            <wp:extent cx="190500" cy="15240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7B1383">
        <w:rPr>
          <w:rFonts w:ascii="Arial" w:hAnsi="Arial" w:cs="Arial"/>
        </w:rPr>
        <w:tab/>
      </w:r>
      <w:r w:rsidR="00757EE5" w:rsidRPr="007B1383">
        <w:rPr>
          <w:rFonts w:ascii="Arial" w:hAnsi="Arial" w:cs="Arial"/>
          <w:noProof/>
          <w:position w:val="-10"/>
        </w:rPr>
        <w:drawing>
          <wp:inline distT="0" distB="0" distL="0" distR="0" wp14:anchorId="27C47128" wp14:editId="7D5AB3A2">
            <wp:extent cx="2222500" cy="241300"/>
            <wp:effectExtent l="0" t="0" r="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00" cy="241300"/>
                    </a:xfrm>
                    <a:prstGeom prst="rect">
                      <a:avLst/>
                    </a:prstGeom>
                    <a:noFill/>
                    <a:ln>
                      <a:noFill/>
                    </a:ln>
                  </pic:spPr>
                </pic:pic>
              </a:graphicData>
            </a:graphic>
          </wp:inline>
        </w:drawing>
      </w:r>
    </w:p>
    <w:p w14:paraId="73425FB6" w14:textId="77777777" w:rsidR="00521572" w:rsidRPr="007B1383" w:rsidRDefault="00521572" w:rsidP="00E37A38">
      <w:pPr>
        <w:spacing w:before="120" w:after="120" w:line="360" w:lineRule="auto"/>
        <w:ind w:left="2977" w:firstLine="720"/>
        <w:rPr>
          <w:rFonts w:ascii="Arial" w:hAnsi="Arial" w:cs="Arial"/>
        </w:rPr>
      </w:pPr>
      <w:r w:rsidRPr="007B1383">
        <w:rPr>
          <w:rFonts w:ascii="Arial" w:hAnsi="Arial" w:cs="Arial"/>
          <w:i/>
        </w:rPr>
        <w:sym w:font="Symbol" w:char="F061"/>
      </w:r>
      <w:r w:rsidRPr="007B1383">
        <w:rPr>
          <w:rFonts w:ascii="Arial" w:hAnsi="Arial" w:cs="Arial"/>
        </w:rPr>
        <w:t xml:space="preserve"> = 2.2 × 10</w:t>
      </w:r>
      <w:r w:rsidRPr="007B1383">
        <w:rPr>
          <w:rFonts w:ascii="Arial" w:hAnsi="Arial" w:cs="Arial"/>
          <w:vertAlign w:val="superscript"/>
        </w:rPr>
        <w:t>-7</w:t>
      </w:r>
      <w:r w:rsidRPr="007B1383">
        <w:rPr>
          <w:rFonts w:ascii="Arial" w:hAnsi="Arial" w:cs="Arial"/>
        </w:rPr>
        <w:t xml:space="preserve"> (300/</w:t>
      </w:r>
      <w:proofErr w:type="spellStart"/>
      <w:r w:rsidRPr="007B1383">
        <w:rPr>
          <w:rFonts w:ascii="Arial" w:hAnsi="Arial" w:cs="Arial"/>
          <w:i/>
        </w:rPr>
        <w:t>T</w:t>
      </w:r>
      <w:r w:rsidRPr="007B1383">
        <w:rPr>
          <w:rFonts w:ascii="Arial" w:hAnsi="Arial" w:cs="Arial"/>
          <w:i/>
          <w:vertAlign w:val="subscript"/>
        </w:rPr>
        <w:t>e</w:t>
      </w:r>
      <w:proofErr w:type="spellEnd"/>
      <w:r w:rsidRPr="007B1383">
        <w:rPr>
          <w:rFonts w:ascii="Arial" w:hAnsi="Arial" w:cs="Arial"/>
        </w:rPr>
        <w:t>[K])</w:t>
      </w:r>
      <w:r w:rsidRPr="007B1383">
        <w:rPr>
          <w:rFonts w:ascii="Arial" w:hAnsi="Arial" w:cs="Arial"/>
          <w:vertAlign w:val="superscript"/>
        </w:rPr>
        <w:t>0.39</w:t>
      </w:r>
      <w:r w:rsidRPr="007B1383">
        <w:rPr>
          <w:rFonts w:ascii="Arial" w:hAnsi="Arial" w:cs="Arial"/>
        </w:rPr>
        <w:t xml:space="preserve"> cm</w:t>
      </w:r>
      <w:r w:rsidRPr="007B1383">
        <w:rPr>
          <w:rFonts w:ascii="Arial" w:hAnsi="Arial" w:cs="Arial"/>
          <w:vertAlign w:val="superscript"/>
        </w:rPr>
        <w:t>3</w:t>
      </w:r>
      <w:r w:rsidRPr="007B1383">
        <w:rPr>
          <w:rFonts w:ascii="Arial" w:hAnsi="Arial" w:cs="Arial"/>
        </w:rPr>
        <w:t xml:space="preserve"> s</w:t>
      </w:r>
      <w:r w:rsidRPr="007B1383">
        <w:rPr>
          <w:rFonts w:ascii="Arial" w:hAnsi="Arial" w:cs="Arial"/>
          <w:vertAlign w:val="superscript"/>
        </w:rPr>
        <w:t>-1</w:t>
      </w:r>
    </w:p>
    <w:p w14:paraId="545ECAA1" w14:textId="59AEA3A6" w:rsidR="00521572" w:rsidRPr="007B1383" w:rsidRDefault="00521572" w:rsidP="006842E8">
      <w:pPr>
        <w:spacing w:before="120" w:after="120" w:line="360" w:lineRule="auto"/>
        <w:rPr>
          <w:rFonts w:ascii="Arial" w:hAnsi="Arial" w:cs="Arial"/>
        </w:rPr>
      </w:pPr>
      <w:r w:rsidRPr="007B1383">
        <w:rPr>
          <w:rFonts w:ascii="Arial" w:hAnsi="Arial" w:cs="Arial"/>
        </w:rPr>
        <w:tab/>
      </w:r>
      <w:r w:rsidR="00757EE5" w:rsidRPr="007B1383">
        <w:rPr>
          <w:rFonts w:ascii="Arial" w:hAnsi="Arial" w:cs="Arial"/>
          <w:noProof/>
          <w:position w:val="-10"/>
        </w:rPr>
        <w:drawing>
          <wp:inline distT="0" distB="0" distL="0" distR="0" wp14:anchorId="71ABF72A" wp14:editId="56230C02">
            <wp:extent cx="1460500" cy="241300"/>
            <wp:effectExtent l="0" t="0" r="0" b="635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0500" cy="241300"/>
                    </a:xfrm>
                    <a:prstGeom prst="rect">
                      <a:avLst/>
                    </a:prstGeom>
                    <a:noFill/>
                    <a:ln>
                      <a:noFill/>
                    </a:ln>
                  </pic:spPr>
                </pic:pic>
              </a:graphicData>
            </a:graphic>
          </wp:inline>
        </w:drawing>
      </w:r>
      <w:r w:rsidR="00757EE5" w:rsidRPr="007B1383">
        <w:rPr>
          <w:rFonts w:ascii="Arial" w:hAnsi="Arial" w:cs="Arial"/>
          <w:noProof/>
          <w:position w:val="-6"/>
        </w:rPr>
        <w:drawing>
          <wp:inline distT="0" distB="0" distL="0" distR="0" wp14:anchorId="2D43E097" wp14:editId="1AC88B0A">
            <wp:extent cx="190500" cy="1524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7B1383">
        <w:rPr>
          <w:rFonts w:ascii="Arial" w:hAnsi="Arial" w:cs="Arial"/>
        </w:rPr>
        <w:tab/>
      </w:r>
      <w:r w:rsidR="00757EE5" w:rsidRPr="007B1383">
        <w:rPr>
          <w:rFonts w:ascii="Arial" w:hAnsi="Arial" w:cs="Arial"/>
          <w:noProof/>
          <w:position w:val="-10"/>
        </w:rPr>
        <w:drawing>
          <wp:inline distT="0" distB="0" distL="0" distR="0" wp14:anchorId="655F6CD2" wp14:editId="2B0AE715">
            <wp:extent cx="3238500" cy="241300"/>
            <wp:effectExtent l="0" t="0" r="0" b="635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241300"/>
                    </a:xfrm>
                    <a:prstGeom prst="rect">
                      <a:avLst/>
                    </a:prstGeom>
                    <a:noFill/>
                    <a:ln>
                      <a:noFill/>
                    </a:ln>
                  </pic:spPr>
                </pic:pic>
              </a:graphicData>
            </a:graphic>
          </wp:inline>
        </w:drawing>
      </w:r>
    </w:p>
    <w:p w14:paraId="53906E4F" w14:textId="4B102C96" w:rsidR="00521572" w:rsidRPr="007B1383" w:rsidRDefault="00521572" w:rsidP="006842E8">
      <w:pPr>
        <w:spacing w:before="120" w:after="120" w:line="360" w:lineRule="auto"/>
        <w:rPr>
          <w:rFonts w:ascii="Arial" w:hAnsi="Arial" w:cs="Arial"/>
        </w:rPr>
      </w:pPr>
      <w:r w:rsidRPr="007B1383">
        <w:rPr>
          <w:rFonts w:ascii="Arial" w:hAnsi="Arial" w:cs="Arial"/>
        </w:rPr>
        <w:tab/>
      </w:r>
      <w:r w:rsidRPr="007B1383">
        <w:rPr>
          <w:rFonts w:ascii="Arial" w:hAnsi="Arial" w:cs="Arial"/>
        </w:rPr>
        <w:tab/>
      </w:r>
      <w:r w:rsidRPr="007B1383">
        <w:rPr>
          <w:rFonts w:ascii="Arial" w:hAnsi="Arial" w:cs="Arial"/>
        </w:rPr>
        <w:tab/>
      </w:r>
      <w:r w:rsidRPr="007B1383">
        <w:rPr>
          <w:rFonts w:ascii="Arial" w:hAnsi="Arial" w:cs="Arial"/>
        </w:rPr>
        <w:tab/>
      </w:r>
      <w:r w:rsidR="00E37A38" w:rsidRPr="007B1383">
        <w:rPr>
          <w:rFonts w:ascii="Arial" w:hAnsi="Arial" w:cs="Arial"/>
        </w:rPr>
        <w:t xml:space="preserve">  </w:t>
      </w:r>
      <w:r w:rsidR="00757EE5" w:rsidRPr="007B1383">
        <w:rPr>
          <w:rFonts w:ascii="Arial" w:hAnsi="Arial" w:cs="Arial"/>
          <w:noProof/>
          <w:position w:val="-6"/>
        </w:rPr>
        <w:drawing>
          <wp:inline distT="0" distB="0" distL="0" distR="0" wp14:anchorId="77EADFCC" wp14:editId="1CC1116E">
            <wp:extent cx="190500" cy="1524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7B1383">
        <w:rPr>
          <w:rFonts w:ascii="Arial" w:hAnsi="Arial" w:cs="Arial"/>
        </w:rPr>
        <w:tab/>
      </w:r>
      <w:r w:rsidR="00757EE5" w:rsidRPr="007B1383">
        <w:rPr>
          <w:rFonts w:ascii="Arial" w:hAnsi="Arial" w:cs="Arial"/>
          <w:noProof/>
          <w:position w:val="-10"/>
        </w:rPr>
        <w:drawing>
          <wp:inline distT="0" distB="0" distL="0" distR="0" wp14:anchorId="2DC88C7F" wp14:editId="719009C0">
            <wp:extent cx="3238500" cy="241300"/>
            <wp:effectExtent l="0" t="0" r="0" b="63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241300"/>
                    </a:xfrm>
                    <a:prstGeom prst="rect">
                      <a:avLst/>
                    </a:prstGeom>
                    <a:noFill/>
                    <a:ln>
                      <a:noFill/>
                    </a:ln>
                  </pic:spPr>
                </pic:pic>
              </a:graphicData>
            </a:graphic>
          </wp:inline>
        </w:drawing>
      </w:r>
    </w:p>
    <w:p w14:paraId="66E4B526" w14:textId="468B4817" w:rsidR="00521572" w:rsidRPr="007B1383" w:rsidRDefault="00521572" w:rsidP="006842E8">
      <w:pPr>
        <w:spacing w:before="120" w:after="120" w:line="360" w:lineRule="auto"/>
        <w:rPr>
          <w:rFonts w:ascii="Arial" w:hAnsi="Arial" w:cs="Arial"/>
        </w:rPr>
      </w:pPr>
      <w:r w:rsidRPr="007B1383">
        <w:rPr>
          <w:rFonts w:ascii="Arial" w:hAnsi="Arial" w:cs="Arial"/>
        </w:rPr>
        <w:tab/>
      </w:r>
      <w:r w:rsidRPr="007B1383">
        <w:rPr>
          <w:rFonts w:ascii="Arial" w:hAnsi="Arial" w:cs="Arial"/>
        </w:rPr>
        <w:tab/>
      </w:r>
      <w:r w:rsidRPr="007B1383">
        <w:rPr>
          <w:rFonts w:ascii="Arial" w:hAnsi="Arial" w:cs="Arial"/>
        </w:rPr>
        <w:tab/>
      </w:r>
      <w:r w:rsidRPr="007B1383">
        <w:rPr>
          <w:rFonts w:ascii="Arial" w:hAnsi="Arial" w:cs="Arial"/>
        </w:rPr>
        <w:tab/>
      </w:r>
      <w:r w:rsidRPr="007B1383">
        <w:rPr>
          <w:rFonts w:ascii="Arial" w:hAnsi="Arial" w:cs="Arial"/>
        </w:rPr>
        <w:tab/>
      </w:r>
      <w:r w:rsidRPr="007B1383">
        <w:rPr>
          <w:rFonts w:ascii="Arial" w:hAnsi="Arial" w:cs="Arial"/>
          <w:i/>
        </w:rPr>
        <w:sym w:font="Symbol" w:char="F061"/>
      </w:r>
      <w:r w:rsidRPr="007B1383">
        <w:rPr>
          <w:rFonts w:ascii="Arial" w:hAnsi="Arial" w:cs="Arial"/>
        </w:rPr>
        <w:t xml:space="preserve"> = 4.0 × 10</w:t>
      </w:r>
      <w:r w:rsidRPr="007B1383">
        <w:rPr>
          <w:rFonts w:ascii="Arial" w:hAnsi="Arial" w:cs="Arial"/>
          <w:vertAlign w:val="superscript"/>
        </w:rPr>
        <w:t>-7</w:t>
      </w:r>
      <w:r w:rsidRPr="007B1383">
        <w:rPr>
          <w:rFonts w:ascii="Arial" w:hAnsi="Arial" w:cs="Arial"/>
        </w:rPr>
        <w:t xml:space="preserve"> (300/</w:t>
      </w:r>
      <w:proofErr w:type="spellStart"/>
      <w:r w:rsidRPr="007B1383">
        <w:rPr>
          <w:rFonts w:ascii="Arial" w:hAnsi="Arial" w:cs="Arial"/>
          <w:i/>
        </w:rPr>
        <w:t>T</w:t>
      </w:r>
      <w:r w:rsidRPr="007B1383">
        <w:rPr>
          <w:rFonts w:ascii="Arial" w:hAnsi="Arial" w:cs="Arial"/>
          <w:i/>
          <w:vertAlign w:val="subscript"/>
        </w:rPr>
        <w:t>e</w:t>
      </w:r>
      <w:proofErr w:type="spellEnd"/>
      <w:r w:rsidRPr="007B1383">
        <w:rPr>
          <w:rFonts w:ascii="Arial" w:hAnsi="Arial" w:cs="Arial"/>
        </w:rPr>
        <w:t>[K])</w:t>
      </w:r>
      <w:r w:rsidRPr="007B1383">
        <w:rPr>
          <w:rFonts w:ascii="Arial" w:hAnsi="Arial" w:cs="Arial"/>
          <w:vertAlign w:val="superscript"/>
        </w:rPr>
        <w:t>0.5</w:t>
      </w:r>
      <w:r w:rsidRPr="007B1383">
        <w:rPr>
          <w:rFonts w:ascii="Arial" w:hAnsi="Arial" w:cs="Arial"/>
        </w:rPr>
        <w:t xml:space="preserve"> cm</w:t>
      </w:r>
      <w:r w:rsidRPr="007B1383">
        <w:rPr>
          <w:rFonts w:ascii="Arial" w:hAnsi="Arial" w:cs="Arial"/>
          <w:vertAlign w:val="superscript"/>
        </w:rPr>
        <w:t>3</w:t>
      </w:r>
      <w:r w:rsidRPr="007B1383">
        <w:rPr>
          <w:rFonts w:ascii="Arial" w:hAnsi="Arial" w:cs="Arial"/>
        </w:rPr>
        <w:t xml:space="preserve"> s</w:t>
      </w:r>
      <w:r w:rsidRPr="007B1383">
        <w:rPr>
          <w:rFonts w:ascii="Arial" w:hAnsi="Arial" w:cs="Arial"/>
          <w:vertAlign w:val="superscript"/>
        </w:rPr>
        <w:t>-1</w:t>
      </w:r>
    </w:p>
    <w:p w14:paraId="7D870430" w14:textId="6D885BF8" w:rsidR="00FE2196" w:rsidRPr="007B1383" w:rsidRDefault="00423DB5" w:rsidP="006842E8">
      <w:pPr>
        <w:spacing w:line="360" w:lineRule="auto"/>
        <w:rPr>
          <w:rFonts w:ascii="Arial" w:hAnsi="Arial" w:cs="Arial"/>
        </w:rPr>
      </w:pPr>
      <w:r w:rsidRPr="007B1383">
        <w:rPr>
          <w:rFonts w:ascii="Arial" w:hAnsi="Arial" w:cs="Arial"/>
        </w:rPr>
        <w:t xml:space="preserve">where the </w:t>
      </w:r>
      <w:r w:rsidR="00521572" w:rsidRPr="007B1383">
        <w:rPr>
          <w:rFonts w:ascii="Arial" w:hAnsi="Arial" w:cs="Arial"/>
        </w:rPr>
        <w:t xml:space="preserve">rate coefficient of dissociative recombination </w:t>
      </w:r>
      <w:r w:rsidRPr="007B1383">
        <w:rPr>
          <w:rFonts w:ascii="Arial" w:hAnsi="Arial" w:cs="Arial"/>
          <w:i/>
          <w:iCs/>
        </w:rPr>
        <w:sym w:font="Symbol" w:char="F061"/>
      </w:r>
      <w:r w:rsidRPr="007B1383">
        <w:rPr>
          <w:rFonts w:ascii="Arial" w:hAnsi="Arial" w:cs="Arial"/>
        </w:rPr>
        <w:t xml:space="preserve"> </w:t>
      </w:r>
      <w:r w:rsidR="00521572" w:rsidRPr="007B1383">
        <w:rPr>
          <w:rFonts w:ascii="Arial" w:hAnsi="Arial" w:cs="Arial"/>
        </w:rPr>
        <w:t>decreases slowly with increasing temperature.</w:t>
      </w:r>
      <w:r w:rsidR="00CE3868" w:rsidRPr="007B1383">
        <w:rPr>
          <w:rFonts w:ascii="Arial" w:hAnsi="Arial" w:cs="Arial"/>
        </w:rPr>
        <w:t xml:space="preserve"> </w:t>
      </w:r>
      <w:r w:rsidR="00FE2196" w:rsidRPr="007B1383">
        <w:rPr>
          <w:rFonts w:ascii="Arial" w:hAnsi="Arial" w:cs="Arial"/>
        </w:rPr>
        <w:t xml:space="preserve"> </w:t>
      </w:r>
      <w:r w:rsidR="0023035A" w:rsidRPr="007B1383">
        <w:rPr>
          <w:rFonts w:ascii="Arial" w:hAnsi="Arial" w:cs="Arial"/>
        </w:rPr>
        <w:t>In the case of</w:t>
      </w:r>
      <w:r w:rsidR="009B375D" w:rsidRPr="007B1383">
        <w:rPr>
          <w:rFonts w:ascii="Arial" w:hAnsi="Arial" w:cs="Arial"/>
        </w:rPr>
        <w:t xml:space="preserve"> atomic ions, recombination with electrons has to occur via </w:t>
      </w:r>
      <w:r w:rsidR="00C932A9" w:rsidRPr="007B1383">
        <w:rPr>
          <w:rFonts w:ascii="Arial" w:hAnsi="Arial" w:cs="Arial"/>
        </w:rPr>
        <w:t>ph</w:t>
      </w:r>
      <w:r w:rsidR="009B375D" w:rsidRPr="007B1383">
        <w:rPr>
          <w:rFonts w:ascii="Arial" w:hAnsi="Arial" w:cs="Arial"/>
        </w:rPr>
        <w:t xml:space="preserve">oton emission, </w:t>
      </w:r>
      <w:r w:rsidR="0023035A" w:rsidRPr="007B1383">
        <w:rPr>
          <w:rFonts w:ascii="Arial" w:hAnsi="Arial" w:cs="Arial"/>
        </w:rPr>
        <w:t xml:space="preserve">and </w:t>
      </w:r>
      <w:r w:rsidR="009B375D" w:rsidRPr="007B1383">
        <w:rPr>
          <w:rFonts w:ascii="Arial" w:hAnsi="Arial" w:cs="Arial"/>
        </w:rPr>
        <w:t xml:space="preserve">is quite inefficient. For </w:t>
      </w:r>
      <w:r w:rsidR="0023035A" w:rsidRPr="007B1383">
        <w:rPr>
          <w:rFonts w:ascii="Arial" w:hAnsi="Arial" w:cs="Arial"/>
        </w:rPr>
        <w:t>example</w:t>
      </w:r>
      <w:r w:rsidR="009B375D" w:rsidRPr="007B1383">
        <w:rPr>
          <w:rFonts w:ascii="Arial" w:hAnsi="Arial" w:cs="Arial"/>
        </w:rPr>
        <w:t>, the radiation recombination rate coefficient for the radiative recombination of Fe</w:t>
      </w:r>
      <w:r w:rsidR="009B375D" w:rsidRPr="007B1383">
        <w:rPr>
          <w:rFonts w:ascii="Arial" w:hAnsi="Arial" w:cs="Arial"/>
          <w:vertAlign w:val="superscript"/>
        </w:rPr>
        <w:t>+</w:t>
      </w:r>
      <w:r w:rsidR="009B375D" w:rsidRPr="007B1383">
        <w:rPr>
          <w:rFonts w:ascii="Arial" w:hAnsi="Arial" w:cs="Arial"/>
        </w:rPr>
        <w:t xml:space="preserve"> with an electron is 8x10^</w:t>
      </w:r>
      <w:r w:rsidR="009B375D" w:rsidRPr="007B1383">
        <w:rPr>
          <w:rFonts w:ascii="Arial" w:hAnsi="Arial" w:cs="Arial"/>
          <w:vertAlign w:val="superscript"/>
        </w:rPr>
        <w:t>{-</w:t>
      </w:r>
      <w:proofErr w:type="gramStart"/>
      <w:r w:rsidR="009B375D" w:rsidRPr="007B1383">
        <w:rPr>
          <w:rFonts w:ascii="Arial" w:hAnsi="Arial" w:cs="Arial"/>
          <w:vertAlign w:val="superscript"/>
        </w:rPr>
        <w:t>12}</w:t>
      </w:r>
      <w:r w:rsidR="009B375D" w:rsidRPr="007B1383">
        <w:rPr>
          <w:rFonts w:ascii="Arial" w:hAnsi="Arial" w:cs="Arial"/>
        </w:rPr>
        <w:t>·</w:t>
      </w:r>
      <w:proofErr w:type="gramEnd"/>
      <w:r w:rsidR="009B375D" w:rsidRPr="007B1383">
        <w:rPr>
          <w:rFonts w:ascii="Arial" w:hAnsi="Arial" w:cs="Arial"/>
        </w:rPr>
        <w:t>(300/T)^</w:t>
      </w:r>
      <w:r w:rsidR="009B375D" w:rsidRPr="007B1383">
        <w:rPr>
          <w:rFonts w:ascii="Arial" w:hAnsi="Arial" w:cs="Arial"/>
          <w:vertAlign w:val="superscript"/>
        </w:rPr>
        <w:t>{0.51}</w:t>
      </w:r>
      <w:r w:rsidR="009B375D" w:rsidRPr="007B1383">
        <w:rPr>
          <w:rFonts w:ascii="Arial" w:hAnsi="Arial" w:cs="Arial"/>
        </w:rPr>
        <w:t xml:space="preserve"> cm</w:t>
      </w:r>
      <w:r w:rsidR="009B375D" w:rsidRPr="007B1383">
        <w:rPr>
          <w:rFonts w:ascii="Arial" w:hAnsi="Arial" w:cs="Arial"/>
          <w:vertAlign w:val="superscript"/>
        </w:rPr>
        <w:t>3</w:t>
      </w:r>
      <w:r w:rsidR="009B375D" w:rsidRPr="007B1383">
        <w:rPr>
          <w:rFonts w:ascii="Arial" w:hAnsi="Arial" w:cs="Arial"/>
        </w:rPr>
        <w:t xml:space="preserve"> s</w:t>
      </w:r>
      <w:r w:rsidR="00C57B02" w:rsidRPr="007B1383">
        <w:rPr>
          <w:rFonts w:ascii="Arial" w:hAnsi="Arial" w:cs="Arial"/>
          <w:vertAlign w:val="superscript"/>
        </w:rPr>
        <w:t>–</w:t>
      </w:r>
      <w:r w:rsidR="009B375D" w:rsidRPr="007B1383">
        <w:rPr>
          <w:rFonts w:ascii="Arial" w:hAnsi="Arial" w:cs="Arial"/>
          <w:vertAlign w:val="superscript"/>
        </w:rPr>
        <w:t>1</w:t>
      </w:r>
      <w:r w:rsidR="009B375D" w:rsidRPr="007B1383">
        <w:rPr>
          <w:rFonts w:ascii="Arial" w:hAnsi="Arial" w:cs="Arial"/>
        </w:rPr>
        <w:t xml:space="preserve"> </w:t>
      </w:r>
      <w:r w:rsidR="00E755A4" w:rsidRPr="007B1383">
        <w:rPr>
          <w:rFonts w:ascii="Arial" w:hAnsi="Arial" w:cs="Arial"/>
        </w:rPr>
        <w:t>(</w:t>
      </w:r>
      <w:r w:rsidR="009B375D" w:rsidRPr="007B1383">
        <w:rPr>
          <w:rFonts w:ascii="Arial" w:hAnsi="Arial" w:cs="Arial"/>
        </w:rPr>
        <w:t>Nahar et al</w:t>
      </w:r>
      <w:r w:rsidR="00C57B02" w:rsidRPr="007B1383">
        <w:rPr>
          <w:rFonts w:ascii="Arial" w:hAnsi="Arial" w:cs="Arial"/>
        </w:rPr>
        <w:t>.</w:t>
      </w:r>
      <w:r w:rsidR="009B375D" w:rsidRPr="007B1383">
        <w:rPr>
          <w:rFonts w:ascii="Arial" w:hAnsi="Arial" w:cs="Arial"/>
        </w:rPr>
        <w:t>, 1997</w:t>
      </w:r>
      <w:r w:rsidR="00E755A4" w:rsidRPr="007B1383">
        <w:rPr>
          <w:rFonts w:ascii="Arial" w:hAnsi="Arial" w:cs="Arial"/>
        </w:rPr>
        <w:t>)</w:t>
      </w:r>
      <w:r w:rsidR="009B375D" w:rsidRPr="007B1383">
        <w:rPr>
          <w:rFonts w:ascii="Arial" w:hAnsi="Arial" w:cs="Arial"/>
        </w:rPr>
        <w:t>, which is about 5 orders of magnitude slower than for the typical dissociative recombination reaction of a molecular ion.</w:t>
      </w:r>
      <w:r w:rsidR="00CE3868" w:rsidRPr="007B1383">
        <w:rPr>
          <w:rFonts w:ascii="Arial" w:hAnsi="Arial" w:cs="Arial"/>
        </w:rPr>
        <w:t xml:space="preserve"> </w:t>
      </w:r>
    </w:p>
    <w:p w14:paraId="2CE7254F" w14:textId="77777777" w:rsidR="00FE2196" w:rsidRPr="007B1383" w:rsidRDefault="00FE2196" w:rsidP="006842E8">
      <w:pPr>
        <w:spacing w:line="360" w:lineRule="auto"/>
        <w:rPr>
          <w:rFonts w:ascii="Arial" w:hAnsi="Arial" w:cs="Arial"/>
        </w:rPr>
      </w:pPr>
    </w:p>
    <w:p w14:paraId="277D1A29" w14:textId="176BED08" w:rsidR="009B375D" w:rsidRPr="007B1383" w:rsidRDefault="00521572" w:rsidP="006842E8">
      <w:pPr>
        <w:spacing w:line="360" w:lineRule="auto"/>
        <w:rPr>
          <w:rFonts w:ascii="Arial" w:hAnsi="Arial" w:cs="Arial"/>
        </w:rPr>
      </w:pPr>
      <w:r w:rsidRPr="007B1383">
        <w:rPr>
          <w:rFonts w:ascii="Arial" w:hAnsi="Arial" w:cs="Arial"/>
        </w:rPr>
        <w:t>In the auroral ionosphere, the dominant ion production process for atomic O</w:t>
      </w:r>
      <w:r w:rsidRPr="007B1383">
        <w:rPr>
          <w:rFonts w:ascii="Arial" w:hAnsi="Arial" w:cs="Arial"/>
          <w:vertAlign w:val="superscript"/>
        </w:rPr>
        <w:t>+</w:t>
      </w:r>
      <w:r w:rsidRPr="007B1383">
        <w:rPr>
          <w:rFonts w:ascii="Arial" w:hAnsi="Arial" w:cs="Arial"/>
        </w:rPr>
        <w:t xml:space="preserve"> ion is the collisional ionization of neutral atomic oxygen (O) by precipitating auroral electrons, followed by the dissociative ionization of molecular oxygen (O</w:t>
      </w:r>
      <w:r w:rsidRPr="007B1383">
        <w:rPr>
          <w:rFonts w:ascii="Arial" w:hAnsi="Arial" w:cs="Arial"/>
          <w:vertAlign w:val="subscript"/>
        </w:rPr>
        <w:t>2</w:t>
      </w:r>
      <w:r w:rsidRPr="007B1383">
        <w:rPr>
          <w:rFonts w:ascii="Arial" w:hAnsi="Arial" w:cs="Arial"/>
        </w:rPr>
        <w:t>)</w:t>
      </w:r>
      <w:r w:rsidR="00C5274E" w:rsidRPr="007B1383">
        <w:rPr>
          <w:rFonts w:ascii="Arial" w:hAnsi="Arial" w:cs="Arial"/>
        </w:rPr>
        <w:t xml:space="preserve">. </w:t>
      </w:r>
      <w:r w:rsidR="00FE2196" w:rsidRPr="007B1383">
        <w:rPr>
          <w:rFonts w:ascii="Arial" w:hAnsi="Arial" w:cs="Arial"/>
        </w:rPr>
        <w:t>F</w:t>
      </w:r>
      <w:r w:rsidRPr="007B1383">
        <w:rPr>
          <w:rFonts w:ascii="Arial" w:hAnsi="Arial" w:cs="Arial"/>
        </w:rPr>
        <w:t>or atomic N</w:t>
      </w:r>
      <w:r w:rsidRPr="007B1383">
        <w:rPr>
          <w:rFonts w:ascii="Arial" w:hAnsi="Arial" w:cs="Arial"/>
          <w:vertAlign w:val="superscript"/>
        </w:rPr>
        <w:t>+</w:t>
      </w:r>
      <w:r w:rsidR="00FE2196" w:rsidRPr="007B1383">
        <w:rPr>
          <w:rFonts w:ascii="Arial" w:hAnsi="Arial" w:cs="Arial"/>
        </w:rPr>
        <w:t xml:space="preserve">, </w:t>
      </w:r>
      <w:r w:rsidRPr="007B1383">
        <w:rPr>
          <w:rFonts w:ascii="Arial" w:hAnsi="Arial" w:cs="Arial"/>
        </w:rPr>
        <w:t>the dominant ion production process is the corresponding dissociative ionization of molecular nitrogen (N</w:t>
      </w:r>
      <w:r w:rsidRPr="007B1383">
        <w:rPr>
          <w:rFonts w:ascii="Arial" w:hAnsi="Arial" w:cs="Arial"/>
          <w:vertAlign w:val="subscript"/>
        </w:rPr>
        <w:t>2</w:t>
      </w:r>
      <w:r w:rsidRPr="007B1383">
        <w:rPr>
          <w:rFonts w:ascii="Arial" w:hAnsi="Arial" w:cs="Arial"/>
        </w:rPr>
        <w:t xml:space="preserve">). Likewise, the dominant ion production process for molecular oxygen and </w:t>
      </w:r>
      <w:r w:rsidRPr="007B1383">
        <w:rPr>
          <w:rFonts w:ascii="Arial" w:hAnsi="Arial" w:cs="Arial"/>
        </w:rPr>
        <w:lastRenderedPageBreak/>
        <w:t>nitrogen ions (O</w:t>
      </w:r>
      <w:r w:rsidRPr="007B1383">
        <w:rPr>
          <w:rFonts w:ascii="Arial" w:hAnsi="Arial" w:cs="Arial"/>
          <w:vertAlign w:val="subscript"/>
        </w:rPr>
        <w:t>2</w:t>
      </w:r>
      <w:r w:rsidRPr="007B1383">
        <w:rPr>
          <w:rFonts w:ascii="Arial" w:hAnsi="Arial" w:cs="Arial"/>
          <w:vertAlign w:val="superscript"/>
        </w:rPr>
        <w:t>+</w:t>
      </w:r>
      <w:r w:rsidRPr="007B1383">
        <w:rPr>
          <w:rFonts w:ascii="Arial" w:hAnsi="Arial" w:cs="Arial"/>
        </w:rPr>
        <w:t xml:space="preserve"> and N</w:t>
      </w:r>
      <w:r w:rsidRPr="007B1383">
        <w:rPr>
          <w:rFonts w:ascii="Arial" w:hAnsi="Arial" w:cs="Arial"/>
          <w:vertAlign w:val="subscript"/>
        </w:rPr>
        <w:t>2</w:t>
      </w:r>
      <w:r w:rsidRPr="007B1383">
        <w:rPr>
          <w:rFonts w:ascii="Arial" w:hAnsi="Arial" w:cs="Arial"/>
          <w:vertAlign w:val="superscript"/>
        </w:rPr>
        <w:t>+</w:t>
      </w:r>
      <w:r w:rsidRPr="007B1383">
        <w:rPr>
          <w:rFonts w:ascii="Arial" w:hAnsi="Arial" w:cs="Arial"/>
        </w:rPr>
        <w:t>) is the electron impact ionization of molecular O</w:t>
      </w:r>
      <w:r w:rsidRPr="007B1383">
        <w:rPr>
          <w:rFonts w:ascii="Arial" w:hAnsi="Arial" w:cs="Arial"/>
          <w:vertAlign w:val="subscript"/>
        </w:rPr>
        <w:t>2</w:t>
      </w:r>
      <w:r w:rsidRPr="007B1383">
        <w:rPr>
          <w:rFonts w:ascii="Arial" w:hAnsi="Arial" w:cs="Arial"/>
        </w:rPr>
        <w:t xml:space="preserve"> and N</w:t>
      </w:r>
      <w:r w:rsidRPr="007B1383">
        <w:rPr>
          <w:rFonts w:ascii="Arial" w:hAnsi="Arial" w:cs="Arial"/>
          <w:vertAlign w:val="subscript"/>
        </w:rPr>
        <w:t>2</w:t>
      </w:r>
      <w:r w:rsidRPr="007B1383">
        <w:rPr>
          <w:rFonts w:ascii="Arial" w:hAnsi="Arial" w:cs="Arial"/>
        </w:rPr>
        <w:t>, respectively. Following the treatment of Jones (1974</w:t>
      </w:r>
      <w:r w:rsidR="00DF7E5C" w:rsidRPr="007B1383">
        <w:rPr>
          <w:rFonts w:ascii="Arial" w:hAnsi="Arial" w:cs="Arial"/>
        </w:rPr>
        <w:t xml:space="preserve">, equation 4.2) </w:t>
      </w:r>
      <w:r w:rsidRPr="007B1383">
        <w:rPr>
          <w:rFonts w:ascii="Arial" w:hAnsi="Arial" w:cs="Arial"/>
        </w:rPr>
        <w:t xml:space="preserve">the ion production ratio </w:t>
      </w:r>
      <m:oMath>
        <m:r>
          <w:rPr>
            <w:rFonts w:ascii="Cambria Math" w:hAnsi="Cambria Math" w:cs="Arial"/>
          </w:rPr>
          <m:t>γ</m:t>
        </m:r>
      </m:oMath>
      <w:r w:rsidRPr="007B1383">
        <w:rPr>
          <w:rFonts w:ascii="Arial" w:hAnsi="Arial" w:cs="Arial"/>
        </w:rPr>
        <w:t xml:space="preserve"> between N</w:t>
      </w:r>
      <w:r w:rsidRPr="007B1383">
        <w:rPr>
          <w:rFonts w:ascii="Arial" w:hAnsi="Arial" w:cs="Arial"/>
          <w:vertAlign w:val="superscript"/>
        </w:rPr>
        <w:t>+</w:t>
      </w:r>
      <w:r w:rsidRPr="007B1383">
        <w:rPr>
          <w:rFonts w:ascii="Arial" w:hAnsi="Arial" w:cs="Arial"/>
        </w:rPr>
        <w:t xml:space="preserve"> and O</w:t>
      </w:r>
      <w:r w:rsidRPr="007B1383">
        <w:rPr>
          <w:rFonts w:ascii="Arial" w:hAnsi="Arial" w:cs="Arial"/>
          <w:vertAlign w:val="superscript"/>
        </w:rPr>
        <w:t>+</w:t>
      </w:r>
      <w:r w:rsidRPr="007B1383">
        <w:rPr>
          <w:rFonts w:ascii="Arial" w:hAnsi="Arial" w:cs="Arial"/>
        </w:rPr>
        <w:t xml:space="preserve"> may be written semi-empirically as</w:t>
      </w:r>
      <w:r w:rsidR="00DF7E5C" w:rsidRPr="007B1383">
        <w:rPr>
          <w:rFonts w:ascii="Arial" w:hAnsi="Arial" w:cs="Arial"/>
        </w:rPr>
        <w:t xml:space="preserve"> (see also </w:t>
      </w:r>
      <w:proofErr w:type="spellStart"/>
      <w:r w:rsidR="00DF7E5C" w:rsidRPr="007B1383">
        <w:rPr>
          <w:rFonts w:ascii="Arial" w:hAnsi="Arial" w:cs="Arial"/>
        </w:rPr>
        <w:t>Yau</w:t>
      </w:r>
      <w:proofErr w:type="spellEnd"/>
      <w:r w:rsidR="00DF7E5C" w:rsidRPr="007B1383">
        <w:rPr>
          <w:rFonts w:ascii="Arial" w:hAnsi="Arial" w:cs="Arial"/>
        </w:rPr>
        <w:t xml:space="preserve"> et al. 1992)</w:t>
      </w:r>
      <w:r w:rsidRPr="007B1383">
        <w:rPr>
          <w:rFonts w:ascii="Arial" w:hAnsi="Arial" w:cs="Arial"/>
        </w:rPr>
        <w:t>:</w:t>
      </w:r>
    </w:p>
    <w:p w14:paraId="078F3371" w14:textId="50B27FC0" w:rsidR="00521572" w:rsidRPr="007B1383" w:rsidRDefault="00521572" w:rsidP="006842E8">
      <w:pPr>
        <w:autoSpaceDE w:val="0"/>
        <w:autoSpaceDN w:val="0"/>
        <w:adjustRightInd w:val="0"/>
        <w:spacing w:line="360" w:lineRule="auto"/>
        <w:rPr>
          <w:rFonts w:ascii="Arial" w:hAnsi="Arial" w:cs="Arial"/>
        </w:rPr>
      </w:pPr>
      <w:r w:rsidRPr="007B1383">
        <w:rPr>
          <w:rFonts w:ascii="Arial" w:hAnsi="Arial" w:cs="Arial"/>
        </w:rPr>
        <w:t>(2.1)</w:t>
      </w:r>
      <w:r w:rsidRPr="007B1383">
        <w:rPr>
          <w:rFonts w:ascii="Arial" w:hAnsi="Arial" w:cs="Arial"/>
        </w:rPr>
        <w:tab/>
      </w:r>
      <w:r w:rsidRPr="007B1383">
        <w:rPr>
          <w:rFonts w:ascii="Arial" w:hAnsi="Arial" w:cs="Arial"/>
        </w:rPr>
        <w:tab/>
      </w:r>
      <m:oMath>
        <m:r>
          <w:rPr>
            <w:rFonts w:ascii="Cambria Math" w:hAnsi="Cambria Math" w:cs="Arial"/>
          </w:rPr>
          <m:t>γ=</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m:rPr>
                    <m:sty m:val="p"/>
                  </m:rPr>
                  <w:rPr>
                    <w:rFonts w:ascii="Cambria Math" w:hAnsi="Cambria Math" w:cs="Arial"/>
                  </w:rPr>
                  <m:t>N</m:t>
                </m:r>
              </m:sub>
            </m:sSub>
          </m:num>
          <m:den>
            <m:sSub>
              <m:sSubPr>
                <m:ctrlPr>
                  <w:rPr>
                    <w:rFonts w:ascii="Cambria Math" w:hAnsi="Cambria Math" w:cs="Arial"/>
                    <w:i/>
                  </w:rPr>
                </m:ctrlPr>
              </m:sSubPr>
              <m:e>
                <m:r>
                  <w:rPr>
                    <w:rFonts w:ascii="Cambria Math" w:hAnsi="Cambria Math" w:cs="Arial"/>
                  </w:rPr>
                  <m:t>P</m:t>
                </m:r>
              </m:e>
              <m:sub>
                <m:r>
                  <m:rPr>
                    <m:sty m:val="p"/>
                  </m:rPr>
                  <w:rPr>
                    <w:rFonts w:ascii="Cambria Math" w:hAnsi="Cambria Math" w:cs="Arial"/>
                  </w:rPr>
                  <m:t>O</m:t>
                </m:r>
              </m:sub>
            </m:sSub>
          </m:den>
        </m:f>
        <m:r>
          <w:rPr>
            <w:rFonts w:ascii="Cambria Math" w:hAnsi="Cambria Math" w:cs="Arial"/>
          </w:rPr>
          <m:t>=</m:t>
        </m:r>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m:rPr>
                    <m:sty m:val="p"/>
                  </m:rPr>
                  <w:rPr>
                    <w:rFonts w:ascii="Cambria Math" w:hAnsi="Cambria Math" w:cs="Arial"/>
                  </w:rPr>
                  <m:t>N</m:t>
                </m:r>
              </m:e>
              <m:sub>
                <m:r>
                  <w:rPr>
                    <w:rFonts w:ascii="Cambria Math" w:hAnsi="Cambria Math" w:cs="Arial"/>
                  </w:rPr>
                  <m:t>2</m:t>
                </m:r>
              </m:sub>
            </m:sSub>
            <m:r>
              <w:rPr>
                <w:rFonts w:ascii="Cambria Math" w:hAnsi="Cambria Math" w:cs="Arial"/>
              </w:rPr>
              <m:t>]</m:t>
            </m:r>
          </m:num>
          <m:den>
            <m:r>
              <w:rPr>
                <w:rFonts w:ascii="Cambria Math" w:hAnsi="Cambria Math" w:cs="Arial"/>
              </w:rPr>
              <m:t>2.46</m:t>
            </m:r>
            <m:d>
              <m:dPr>
                <m:begChr m:val="["/>
                <m:endChr m:val="]"/>
                <m:ctrlPr>
                  <w:rPr>
                    <w:rFonts w:ascii="Cambria Math" w:hAnsi="Cambria Math" w:cs="Arial"/>
                    <w:i/>
                  </w:rPr>
                </m:ctrlPr>
              </m:dPr>
              <m:e>
                <m:r>
                  <m:rPr>
                    <m:sty m:val="p"/>
                  </m:rPr>
                  <w:rPr>
                    <w:rFonts w:ascii="Cambria Math" w:hAnsi="Cambria Math" w:cs="Arial"/>
                  </w:rPr>
                  <m:t>O</m:t>
                </m:r>
              </m:e>
            </m:d>
            <m:r>
              <w:rPr>
                <w:rFonts w:ascii="Cambria Math" w:hAnsi="Cambria Math" w:cs="Arial"/>
              </w:rPr>
              <m:t>+1.46[</m:t>
            </m:r>
            <m:sSub>
              <m:sSubPr>
                <m:ctrlPr>
                  <w:rPr>
                    <w:rFonts w:ascii="Cambria Math" w:hAnsi="Cambria Math" w:cs="Arial"/>
                    <w:iCs/>
                  </w:rPr>
                </m:ctrlPr>
              </m:sSubPr>
              <m:e>
                <m:r>
                  <m:rPr>
                    <m:sty m:val="p"/>
                  </m:rPr>
                  <w:rPr>
                    <w:rFonts w:ascii="Cambria Math" w:hAnsi="Cambria Math" w:cs="Arial"/>
                  </w:rPr>
                  <m:t>N</m:t>
                </m:r>
              </m:e>
              <m:sub>
                <m:r>
                  <m:rPr>
                    <m:sty m:val="p"/>
                  </m:rPr>
                  <w:rPr>
                    <w:rFonts w:ascii="Cambria Math" w:hAnsi="Cambria Math" w:cs="Arial"/>
                  </w:rPr>
                  <m:t>2</m:t>
                </m:r>
              </m:sub>
            </m:sSub>
            <m:r>
              <w:rPr>
                <w:rFonts w:ascii="Cambria Math" w:hAnsi="Cambria Math" w:cs="Arial"/>
              </w:rPr>
              <m:t>]</m:t>
            </m:r>
          </m:den>
        </m:f>
      </m:oMath>
      <w:r w:rsidR="00214306" w:rsidRPr="007B1383">
        <w:rPr>
          <w:rFonts w:ascii="Arial" w:hAnsi="Arial" w:cs="Arial"/>
        </w:rPr>
        <w:t xml:space="preserve"> </w:t>
      </w:r>
    </w:p>
    <w:p w14:paraId="12D87142" w14:textId="70F5E2F9" w:rsidR="00521572" w:rsidRPr="007B1383" w:rsidRDefault="00521572" w:rsidP="006842E8">
      <w:pPr>
        <w:autoSpaceDE w:val="0"/>
        <w:autoSpaceDN w:val="0"/>
        <w:adjustRightInd w:val="0"/>
        <w:spacing w:line="360" w:lineRule="auto"/>
        <w:rPr>
          <w:rFonts w:ascii="Arial" w:hAnsi="Arial" w:cs="Arial"/>
        </w:rPr>
      </w:pPr>
      <w:r w:rsidRPr="007B1383">
        <w:rPr>
          <w:rFonts w:ascii="Arial" w:hAnsi="Arial" w:cs="Arial"/>
        </w:rPr>
        <w:t>wher</w:t>
      </w:r>
      <w:r w:rsidR="001D78E1" w:rsidRPr="007B1383">
        <w:rPr>
          <w:rFonts w:ascii="Arial" w:hAnsi="Arial" w:cs="Arial"/>
        </w:rPr>
        <w:t xml:space="preserve">e </w:t>
      </w:r>
      <w:r w:rsidR="001D78E1" w:rsidRPr="007B1383">
        <w:rPr>
          <w:rFonts w:ascii="Arial" w:hAnsi="Arial" w:cs="Arial"/>
          <w:i/>
        </w:rPr>
        <w:t>P</w:t>
      </w:r>
      <w:r w:rsidR="001D78E1" w:rsidRPr="007B1383">
        <w:rPr>
          <w:rFonts w:ascii="Arial" w:hAnsi="Arial" w:cs="Arial"/>
          <w:i/>
          <w:vertAlign w:val="subscript"/>
        </w:rPr>
        <w:t>N</w:t>
      </w:r>
      <w:r w:rsidR="001D78E1" w:rsidRPr="007B1383">
        <w:rPr>
          <w:rFonts w:ascii="Arial" w:hAnsi="Arial" w:cs="Arial"/>
          <w:i/>
        </w:rPr>
        <w:t xml:space="preserve"> </w:t>
      </w:r>
      <w:r w:rsidR="001D78E1" w:rsidRPr="007B1383">
        <w:rPr>
          <w:rFonts w:ascii="Arial" w:hAnsi="Arial" w:cs="Arial"/>
        </w:rPr>
        <w:t xml:space="preserve">and </w:t>
      </w:r>
      <w:r w:rsidR="001D78E1" w:rsidRPr="007B1383">
        <w:rPr>
          <w:rFonts w:ascii="Arial" w:hAnsi="Arial" w:cs="Arial"/>
          <w:i/>
        </w:rPr>
        <w:t>P</w:t>
      </w:r>
      <w:r w:rsidR="001D78E1" w:rsidRPr="007B1383">
        <w:rPr>
          <w:rFonts w:ascii="Arial" w:hAnsi="Arial" w:cs="Arial"/>
          <w:i/>
          <w:vertAlign w:val="subscript"/>
        </w:rPr>
        <w:t>O</w:t>
      </w:r>
      <w:r w:rsidR="001D78E1" w:rsidRPr="007B1383">
        <w:rPr>
          <w:rFonts w:ascii="Arial" w:hAnsi="Arial" w:cs="Arial"/>
        </w:rPr>
        <w:t xml:space="preserve"> are</w:t>
      </w:r>
      <w:r w:rsidRPr="007B1383">
        <w:rPr>
          <w:rFonts w:ascii="Arial" w:hAnsi="Arial" w:cs="Arial"/>
        </w:rPr>
        <w:t xml:space="preserve"> the N</w:t>
      </w:r>
      <w:r w:rsidRPr="007B1383">
        <w:rPr>
          <w:rFonts w:ascii="Arial" w:hAnsi="Arial" w:cs="Arial"/>
          <w:vertAlign w:val="superscript"/>
        </w:rPr>
        <w:t>+</w:t>
      </w:r>
      <w:r w:rsidRPr="007B1383">
        <w:rPr>
          <w:rFonts w:ascii="Arial" w:hAnsi="Arial" w:cs="Arial"/>
        </w:rPr>
        <w:t xml:space="preserve"> and O</w:t>
      </w:r>
      <w:r w:rsidRPr="007B1383">
        <w:rPr>
          <w:rFonts w:ascii="Arial" w:hAnsi="Arial" w:cs="Arial"/>
          <w:vertAlign w:val="superscript"/>
        </w:rPr>
        <w:t>+</w:t>
      </w:r>
      <w:r w:rsidRPr="007B1383">
        <w:rPr>
          <w:rFonts w:ascii="Arial" w:hAnsi="Arial" w:cs="Arial"/>
        </w:rPr>
        <w:t xml:space="preserve"> ion production rate</w:t>
      </w:r>
      <w:r w:rsidR="00C40C8D" w:rsidRPr="007B1383">
        <w:rPr>
          <w:rFonts w:ascii="Arial" w:hAnsi="Arial" w:cs="Arial"/>
        </w:rPr>
        <w:t>s</w:t>
      </w:r>
      <w:r w:rsidRPr="007B1383">
        <w:rPr>
          <w:rFonts w:ascii="Arial" w:hAnsi="Arial" w:cs="Arial"/>
        </w:rPr>
        <w:t>, respectively, and [X] denotes the density of neutral species X.</w:t>
      </w:r>
    </w:p>
    <w:p w14:paraId="147DA56E" w14:textId="77777777" w:rsidR="00521572" w:rsidRPr="007B1383" w:rsidRDefault="00521572" w:rsidP="006842E8">
      <w:pPr>
        <w:autoSpaceDE w:val="0"/>
        <w:autoSpaceDN w:val="0"/>
        <w:adjustRightInd w:val="0"/>
        <w:spacing w:line="360" w:lineRule="auto"/>
        <w:rPr>
          <w:rFonts w:ascii="Arial" w:hAnsi="Arial" w:cs="Arial"/>
        </w:rPr>
      </w:pPr>
    </w:p>
    <w:p w14:paraId="50BDBB8B" w14:textId="14713298" w:rsidR="008931D5" w:rsidRPr="007B1383" w:rsidRDefault="008931D5" w:rsidP="006842E8">
      <w:pPr>
        <w:autoSpaceDE w:val="0"/>
        <w:autoSpaceDN w:val="0"/>
        <w:adjustRightInd w:val="0"/>
        <w:spacing w:line="360" w:lineRule="auto"/>
        <w:rPr>
          <w:rFonts w:ascii="Arial" w:hAnsi="Arial" w:cs="Arial"/>
        </w:rPr>
      </w:pPr>
      <w:r w:rsidRPr="007B1383">
        <w:rPr>
          <w:rFonts w:ascii="Arial" w:hAnsi="Arial" w:cs="Arial"/>
        </w:rPr>
        <w:t>Thus, in the F-region (above ~150 km), where</w:t>
      </w:r>
      <w:r w:rsidR="00EC1966" w:rsidRPr="007B1383">
        <w:rPr>
          <w:rFonts w:ascii="Arial" w:hAnsi="Arial" w:cs="Arial"/>
        </w:rPr>
        <w:t xml:space="preserve"> [O</w:t>
      </w:r>
      <w:r w:rsidR="00EC1966" w:rsidRPr="007B1383">
        <w:rPr>
          <w:rFonts w:ascii="Arial" w:hAnsi="Arial" w:cs="Arial"/>
          <w:vertAlign w:val="subscript"/>
        </w:rPr>
        <w:t>2</w:t>
      </w:r>
      <w:r w:rsidR="00EC1966" w:rsidRPr="007B1383">
        <w:rPr>
          <w:rFonts w:ascii="Arial" w:hAnsi="Arial" w:cs="Arial"/>
        </w:rPr>
        <w:t xml:space="preserve">] </w:t>
      </w:r>
      <w:r w:rsidR="00260222" w:rsidRPr="007B1383">
        <w:rPr>
          <w:rFonts w:ascii="Arial" w:hAnsi="Arial" w:cs="Arial"/>
        </w:rPr>
        <w:t>&lt;&lt;</w:t>
      </w:r>
      <w:r w:rsidR="00EC1966" w:rsidRPr="007B1383">
        <w:rPr>
          <w:rFonts w:ascii="Arial" w:hAnsi="Arial" w:cs="Arial"/>
        </w:rPr>
        <w:t xml:space="preserve"> [O],</w:t>
      </w:r>
      <w:r w:rsidRPr="007B1383">
        <w:rPr>
          <w:rFonts w:ascii="Arial" w:hAnsi="Arial" w:cs="Arial"/>
        </w:rPr>
        <w:t xml:space="preserve"> the production rate ratio </w:t>
      </w:r>
      <m:oMath>
        <m:r>
          <w:rPr>
            <w:rFonts w:ascii="Cambria Math" w:hAnsi="Cambria Math" w:cs="Arial"/>
          </w:rPr>
          <m:t>γ</m:t>
        </m:r>
      </m:oMath>
      <w:r w:rsidRPr="007B1383">
        <w:rPr>
          <w:rFonts w:ascii="Arial" w:hAnsi="Arial" w:cs="Arial"/>
        </w:rPr>
        <w:t xml:space="preserve"> is directly proportional to the local neutral molecular nitrogen to atomic oxygen density</w:t>
      </w:r>
      <w:r w:rsidR="00B104E2" w:rsidRPr="007B1383">
        <w:rPr>
          <w:rFonts w:ascii="Arial" w:hAnsi="Arial" w:cs="Arial"/>
        </w:rPr>
        <w:t xml:space="preserve"> </w:t>
      </w:r>
      <w:r w:rsidRPr="007B1383">
        <w:rPr>
          <w:rFonts w:ascii="Arial" w:hAnsi="Arial" w:cs="Arial"/>
        </w:rPr>
        <w:t>ratio [N</w:t>
      </w:r>
      <w:r w:rsidRPr="007B1383">
        <w:rPr>
          <w:rFonts w:ascii="Arial" w:hAnsi="Arial" w:cs="Arial"/>
          <w:vertAlign w:val="subscript"/>
        </w:rPr>
        <w:t>2</w:t>
      </w:r>
      <w:r w:rsidRPr="007B1383">
        <w:rPr>
          <w:rFonts w:ascii="Arial" w:hAnsi="Arial" w:cs="Arial"/>
        </w:rPr>
        <w:t>]/[O]. During a large magnetic storm and an extended period of auroral substorms, the neutral N</w:t>
      </w:r>
      <w:r w:rsidRPr="007B1383">
        <w:rPr>
          <w:rFonts w:ascii="Arial" w:hAnsi="Arial" w:cs="Arial"/>
          <w:vertAlign w:val="subscript"/>
        </w:rPr>
        <w:t>2</w:t>
      </w:r>
      <w:r w:rsidRPr="007B1383">
        <w:rPr>
          <w:rFonts w:ascii="Arial" w:hAnsi="Arial" w:cs="Arial"/>
        </w:rPr>
        <w:t xml:space="preserve"> density at auroral latitudes substantially </w:t>
      </w:r>
      <w:r w:rsidR="00C5274E" w:rsidRPr="007B1383">
        <w:rPr>
          <w:rFonts w:ascii="Arial" w:hAnsi="Arial" w:cs="Arial"/>
        </w:rPr>
        <w:t>increases (i.e., atmospheric scale height increases) due to the</w:t>
      </w:r>
      <w:r w:rsidRPr="007B1383">
        <w:rPr>
          <w:rFonts w:ascii="Arial" w:hAnsi="Arial" w:cs="Arial"/>
        </w:rPr>
        <w:t xml:space="preserve"> </w:t>
      </w:r>
      <w:proofErr w:type="spellStart"/>
      <w:r w:rsidRPr="007B1383">
        <w:rPr>
          <w:rFonts w:ascii="Arial" w:hAnsi="Arial" w:cs="Arial"/>
        </w:rPr>
        <w:t>thermospheric</w:t>
      </w:r>
      <w:proofErr w:type="spellEnd"/>
      <w:r w:rsidR="00B104E2" w:rsidRPr="007B1383">
        <w:rPr>
          <w:rFonts w:ascii="Arial" w:hAnsi="Arial" w:cs="Arial"/>
        </w:rPr>
        <w:t xml:space="preserve"> </w:t>
      </w:r>
      <w:r w:rsidRPr="007B1383">
        <w:rPr>
          <w:rFonts w:ascii="Arial" w:hAnsi="Arial" w:cs="Arial"/>
        </w:rPr>
        <w:t>heatin</w:t>
      </w:r>
      <w:r w:rsidR="00C5274E" w:rsidRPr="007B1383">
        <w:rPr>
          <w:rFonts w:ascii="Arial" w:hAnsi="Arial" w:cs="Arial"/>
        </w:rPr>
        <w:t>g</w:t>
      </w:r>
      <w:r w:rsidRPr="007B1383">
        <w:rPr>
          <w:rFonts w:ascii="Arial" w:hAnsi="Arial" w:cs="Arial"/>
        </w:rPr>
        <w:t xml:space="preserve">. For example, based on the MSIS model, </w:t>
      </w:r>
      <m:oMath>
        <m:r>
          <w:rPr>
            <w:rFonts w:ascii="Cambria Math" w:hAnsi="Cambria Math" w:cs="Arial"/>
          </w:rPr>
          <m:t>γ</m:t>
        </m:r>
      </m:oMath>
      <w:r w:rsidRPr="007B1383">
        <w:rPr>
          <w:rFonts w:ascii="Arial" w:hAnsi="Arial" w:cs="Arial"/>
        </w:rPr>
        <w:t xml:space="preserve"> typically increases by a factor of 2</w:t>
      </w:r>
      <w:r w:rsidR="00763DE3" w:rsidRPr="007B1383">
        <w:rPr>
          <w:rFonts w:ascii="Arial" w:hAnsi="Arial" w:cs="Arial"/>
        </w:rPr>
        <w:t>–</w:t>
      </w:r>
      <w:r w:rsidRPr="007B1383">
        <w:rPr>
          <w:rFonts w:ascii="Arial" w:hAnsi="Arial" w:cs="Arial"/>
        </w:rPr>
        <w:t>5 from its quiet-time value (Ap</w:t>
      </w:r>
      <w:r w:rsidR="00FF7C14" w:rsidRPr="007B1383">
        <w:rPr>
          <w:rFonts w:ascii="Arial" w:hAnsi="Arial" w:cs="Arial"/>
        </w:rPr>
        <w:t xml:space="preserve"> index</w:t>
      </w:r>
      <w:r w:rsidRPr="007B1383">
        <w:rPr>
          <w:rFonts w:ascii="Arial" w:hAnsi="Arial" w:cs="Arial"/>
        </w:rPr>
        <w:t xml:space="preserve"> &lt; 5) in the 300</w:t>
      </w:r>
      <w:r w:rsidR="000B3DFA" w:rsidRPr="007B1383">
        <w:rPr>
          <w:rFonts w:ascii="Arial" w:hAnsi="Arial" w:cs="Arial"/>
        </w:rPr>
        <w:t>–</w:t>
      </w:r>
      <w:r w:rsidRPr="007B1383">
        <w:rPr>
          <w:rFonts w:ascii="Arial" w:hAnsi="Arial" w:cs="Arial"/>
        </w:rPr>
        <w:t xml:space="preserve">500 km altitude region during disturbed times (Ap </w:t>
      </w:r>
      <w:r w:rsidRPr="007B1383">
        <w:rPr>
          <w:rFonts w:ascii="Arial" w:hAnsi="Arial" w:cs="Arial"/>
        </w:rPr>
        <w:sym w:font="Symbol" w:char="F07E"/>
      </w:r>
      <w:r w:rsidRPr="007B1383">
        <w:rPr>
          <w:rFonts w:ascii="Arial" w:hAnsi="Arial" w:cs="Arial"/>
        </w:rPr>
        <w:t xml:space="preserve"> 100). </w:t>
      </w:r>
    </w:p>
    <w:p w14:paraId="19D0A49B" w14:textId="77777777" w:rsidR="008931D5" w:rsidRPr="007B1383" w:rsidRDefault="008931D5" w:rsidP="006842E8">
      <w:pPr>
        <w:autoSpaceDE w:val="0"/>
        <w:autoSpaceDN w:val="0"/>
        <w:adjustRightInd w:val="0"/>
        <w:spacing w:line="360" w:lineRule="auto"/>
        <w:rPr>
          <w:rFonts w:ascii="Arial" w:hAnsi="Arial" w:cs="Arial"/>
        </w:rPr>
      </w:pPr>
    </w:p>
    <w:p w14:paraId="7447915E" w14:textId="7B0F9189" w:rsidR="008931D5" w:rsidRPr="007B1383" w:rsidRDefault="009C770B" w:rsidP="006842E8">
      <w:pPr>
        <w:autoSpaceDE w:val="0"/>
        <w:autoSpaceDN w:val="0"/>
        <w:adjustRightInd w:val="0"/>
        <w:spacing w:line="360" w:lineRule="auto"/>
        <w:rPr>
          <w:rFonts w:ascii="Arial" w:hAnsi="Arial" w:cs="Arial"/>
        </w:rPr>
      </w:pPr>
      <w:r w:rsidRPr="007B1383">
        <w:rPr>
          <w:rFonts w:ascii="Arial" w:hAnsi="Arial" w:cs="Arial"/>
        </w:rPr>
        <w:t xml:space="preserve">All these </w:t>
      </w:r>
      <w:r w:rsidR="002765A4" w:rsidRPr="007B1383">
        <w:rPr>
          <w:rFonts w:ascii="Arial" w:hAnsi="Arial" w:cs="Arial"/>
        </w:rPr>
        <w:t>reactions</w:t>
      </w:r>
      <w:r w:rsidR="008931D5" w:rsidRPr="007B1383">
        <w:rPr>
          <w:rFonts w:ascii="Arial" w:hAnsi="Arial" w:cs="Arial"/>
        </w:rPr>
        <w:t xml:space="preserve"> impl</w:t>
      </w:r>
      <w:r w:rsidRPr="007B1383">
        <w:rPr>
          <w:rFonts w:ascii="Arial" w:hAnsi="Arial" w:cs="Arial"/>
        </w:rPr>
        <w:t>y</w:t>
      </w:r>
      <w:r w:rsidR="008931D5" w:rsidRPr="007B1383">
        <w:rPr>
          <w:rFonts w:ascii="Arial" w:hAnsi="Arial" w:cs="Arial"/>
        </w:rPr>
        <w:t xml:space="preserve"> that the combination of (a) auroral electron impact ionization and dissociative ionization) of molecular N</w:t>
      </w:r>
      <w:r w:rsidR="008931D5" w:rsidRPr="007B1383">
        <w:rPr>
          <w:rFonts w:ascii="Arial" w:hAnsi="Arial" w:cs="Arial"/>
          <w:vertAlign w:val="subscript"/>
        </w:rPr>
        <w:t>2</w:t>
      </w:r>
      <w:r w:rsidR="008931D5" w:rsidRPr="007B1383">
        <w:rPr>
          <w:rFonts w:ascii="Arial" w:hAnsi="Arial" w:cs="Arial"/>
        </w:rPr>
        <w:t xml:space="preserve"> and O</w:t>
      </w:r>
      <w:r w:rsidR="008931D5" w:rsidRPr="007B1383">
        <w:rPr>
          <w:rFonts w:ascii="Arial" w:hAnsi="Arial" w:cs="Arial"/>
          <w:vertAlign w:val="subscript"/>
        </w:rPr>
        <w:t>2</w:t>
      </w:r>
      <w:r w:rsidR="008931D5" w:rsidRPr="007B1383">
        <w:rPr>
          <w:rFonts w:ascii="Arial" w:hAnsi="Arial" w:cs="Arial"/>
        </w:rPr>
        <w:t xml:space="preserve"> and (b) the chemistry of ion-neutral charge-exchange and of dissociative recombination results in a significant increase in the N</w:t>
      </w:r>
      <w:r w:rsidR="008931D5" w:rsidRPr="007B1383">
        <w:rPr>
          <w:rFonts w:ascii="Arial" w:hAnsi="Arial" w:cs="Arial"/>
          <w:vertAlign w:val="subscript"/>
        </w:rPr>
        <w:t>2</w:t>
      </w:r>
      <w:r w:rsidR="008931D5" w:rsidRPr="007B1383">
        <w:rPr>
          <w:rFonts w:ascii="Arial" w:hAnsi="Arial" w:cs="Arial"/>
        </w:rPr>
        <w:t xml:space="preserve"> to O density ratio in the F-region and topside auroral ionosphere </w:t>
      </w:r>
      <w:r w:rsidR="00F60F22" w:rsidRPr="007B1383">
        <w:rPr>
          <w:rFonts w:ascii="Arial" w:hAnsi="Arial" w:cs="Arial"/>
        </w:rPr>
        <w:t>during the</w:t>
      </w:r>
      <w:r w:rsidR="008931D5" w:rsidRPr="007B1383">
        <w:rPr>
          <w:rFonts w:ascii="Arial" w:hAnsi="Arial" w:cs="Arial"/>
        </w:rPr>
        <w:t xml:space="preserve"> geomagnetic storms and extended periods of </w:t>
      </w:r>
      <w:r w:rsidR="00F60F22" w:rsidRPr="007B1383">
        <w:rPr>
          <w:rFonts w:ascii="Arial" w:hAnsi="Arial" w:cs="Arial"/>
        </w:rPr>
        <w:t xml:space="preserve">the </w:t>
      </w:r>
      <w:r w:rsidR="008931D5" w:rsidRPr="007B1383">
        <w:rPr>
          <w:rFonts w:ascii="Arial" w:hAnsi="Arial" w:cs="Arial"/>
        </w:rPr>
        <w:t>auroral substorms</w:t>
      </w:r>
      <w:r w:rsidR="00477BC0" w:rsidRPr="007B1383">
        <w:rPr>
          <w:rFonts w:ascii="Arial" w:hAnsi="Arial" w:cs="Arial"/>
        </w:rPr>
        <w:t xml:space="preserve">. Consequently, the </w:t>
      </w:r>
      <w:r w:rsidR="008931D5" w:rsidRPr="007B1383">
        <w:rPr>
          <w:rFonts w:ascii="Arial" w:hAnsi="Arial" w:cs="Arial"/>
        </w:rPr>
        <w:t xml:space="preserve">molecular ion density </w:t>
      </w:r>
      <w:r w:rsidR="00477BC0" w:rsidRPr="007B1383">
        <w:rPr>
          <w:rFonts w:ascii="Arial" w:hAnsi="Arial" w:cs="Arial"/>
        </w:rPr>
        <w:t xml:space="preserve">increases in such geomagnetic conditions, </w:t>
      </w:r>
      <w:r w:rsidR="008931D5" w:rsidRPr="007B1383">
        <w:rPr>
          <w:rFonts w:ascii="Arial" w:hAnsi="Arial" w:cs="Arial"/>
        </w:rPr>
        <w:t>resulting</w:t>
      </w:r>
      <w:r w:rsidR="00477BC0" w:rsidRPr="007B1383">
        <w:rPr>
          <w:rFonts w:ascii="Arial" w:hAnsi="Arial" w:cs="Arial"/>
        </w:rPr>
        <w:t xml:space="preserve"> in</w:t>
      </w:r>
      <w:r w:rsidR="008931D5" w:rsidRPr="007B1383">
        <w:rPr>
          <w:rFonts w:ascii="Arial" w:hAnsi="Arial" w:cs="Arial"/>
        </w:rPr>
        <w:t xml:space="preserve"> </w:t>
      </w:r>
      <w:r w:rsidR="00477BC0" w:rsidRPr="007B1383">
        <w:rPr>
          <w:rFonts w:ascii="Arial" w:hAnsi="Arial" w:cs="Arial"/>
        </w:rPr>
        <w:t xml:space="preserve">the </w:t>
      </w:r>
      <w:proofErr w:type="spellStart"/>
      <w:r w:rsidR="00477BC0" w:rsidRPr="007B1383">
        <w:rPr>
          <w:rFonts w:ascii="Arial" w:hAnsi="Arial" w:cs="Arial"/>
        </w:rPr>
        <w:t>upflow</w:t>
      </w:r>
      <w:proofErr w:type="spellEnd"/>
      <w:r w:rsidR="00477BC0" w:rsidRPr="007B1383">
        <w:rPr>
          <w:rFonts w:ascii="Arial" w:hAnsi="Arial" w:cs="Arial"/>
        </w:rPr>
        <w:t xml:space="preserve"> </w:t>
      </w:r>
      <w:r w:rsidR="008931D5" w:rsidRPr="007B1383">
        <w:rPr>
          <w:rFonts w:ascii="Arial" w:hAnsi="Arial" w:cs="Arial"/>
        </w:rPr>
        <w:t xml:space="preserve">of </w:t>
      </w:r>
      <w:r w:rsidR="00477BC0" w:rsidRPr="007B1383">
        <w:rPr>
          <w:rFonts w:ascii="Arial" w:hAnsi="Arial" w:cs="Arial"/>
        </w:rPr>
        <w:t xml:space="preserve">the </w:t>
      </w:r>
      <w:r w:rsidR="008931D5" w:rsidRPr="007B1383">
        <w:rPr>
          <w:rFonts w:ascii="Arial" w:hAnsi="Arial" w:cs="Arial"/>
        </w:rPr>
        <w:t>molecular ion</w:t>
      </w:r>
      <w:r w:rsidR="00477BC0" w:rsidRPr="007B1383">
        <w:rPr>
          <w:rFonts w:ascii="Arial" w:hAnsi="Arial" w:cs="Arial"/>
        </w:rPr>
        <w:t>s</w:t>
      </w:r>
      <w:r w:rsidR="008931D5" w:rsidRPr="007B1383">
        <w:rPr>
          <w:rFonts w:ascii="Arial" w:hAnsi="Arial" w:cs="Arial"/>
        </w:rPr>
        <w:t xml:space="preserve"> the reduction in overall plasma density</w:t>
      </w:r>
      <w:r w:rsidR="00477BC0" w:rsidRPr="007B1383">
        <w:rPr>
          <w:rFonts w:ascii="Arial" w:hAnsi="Arial" w:cs="Arial"/>
        </w:rPr>
        <w:t xml:space="preserve"> in the topside ionosphere</w:t>
      </w:r>
      <w:r w:rsidR="008931D5" w:rsidRPr="007B1383">
        <w:rPr>
          <w:rFonts w:ascii="Arial" w:hAnsi="Arial" w:cs="Arial"/>
        </w:rPr>
        <w:t>.</w:t>
      </w:r>
      <w:r w:rsidR="00CE3868" w:rsidRPr="007B1383">
        <w:rPr>
          <w:rFonts w:ascii="Arial" w:hAnsi="Arial" w:cs="Arial"/>
        </w:rPr>
        <w:t xml:space="preserve"> </w:t>
      </w:r>
    </w:p>
    <w:p w14:paraId="78A0B2CA" w14:textId="77777777" w:rsidR="008931D5" w:rsidRPr="007B1383" w:rsidRDefault="008931D5" w:rsidP="006842E8">
      <w:pPr>
        <w:autoSpaceDE w:val="0"/>
        <w:autoSpaceDN w:val="0"/>
        <w:adjustRightInd w:val="0"/>
        <w:spacing w:line="360" w:lineRule="auto"/>
        <w:rPr>
          <w:rFonts w:ascii="Arial" w:hAnsi="Arial" w:cs="Arial"/>
          <w:sz w:val="22"/>
          <w:szCs w:val="22"/>
        </w:rPr>
      </w:pPr>
    </w:p>
    <w:p w14:paraId="67B6BDBC" w14:textId="77777777" w:rsidR="00BA65A8" w:rsidRPr="007B1383" w:rsidRDefault="00BA65A8" w:rsidP="001117BB">
      <w:pPr>
        <w:pStyle w:val="PlainText"/>
        <w:spacing w:line="360" w:lineRule="auto"/>
        <w:rPr>
          <w:rFonts w:ascii="Arial" w:hAnsi="Arial" w:cs="Arial"/>
          <w:sz w:val="22"/>
          <w:szCs w:val="22"/>
        </w:rPr>
      </w:pPr>
    </w:p>
    <w:p w14:paraId="3D0993C1" w14:textId="0D156B8A" w:rsidR="001117BB" w:rsidRPr="007B1383" w:rsidRDefault="001117BB" w:rsidP="001117BB">
      <w:pPr>
        <w:pStyle w:val="PlainText"/>
        <w:spacing w:line="360" w:lineRule="auto"/>
        <w:rPr>
          <w:rFonts w:ascii="Arial" w:hAnsi="Arial"/>
          <w:b/>
          <w:sz w:val="24"/>
          <w:szCs w:val="24"/>
        </w:rPr>
      </w:pPr>
      <w:r w:rsidRPr="007B1383">
        <w:rPr>
          <w:rFonts w:ascii="Arial" w:hAnsi="Arial"/>
          <w:b/>
          <w:sz w:val="24"/>
          <w:szCs w:val="24"/>
        </w:rPr>
        <w:t>2.2.3 Importance of the transport above exobase (above about 500 km)</w:t>
      </w:r>
    </w:p>
    <w:p w14:paraId="2C56DB11" w14:textId="1BD12788" w:rsidR="0022099D" w:rsidRPr="007B1383" w:rsidRDefault="001117BB" w:rsidP="00B54E8C">
      <w:pPr>
        <w:pStyle w:val="PlainText"/>
        <w:spacing w:line="360" w:lineRule="auto"/>
        <w:rPr>
          <w:rFonts w:ascii="Arial" w:hAnsi="Arial"/>
          <w:sz w:val="24"/>
          <w:szCs w:val="24"/>
        </w:rPr>
      </w:pPr>
      <w:r w:rsidRPr="007B1383">
        <w:rPr>
          <w:rFonts w:ascii="Arial" w:hAnsi="Arial"/>
          <w:sz w:val="24"/>
          <w:szCs w:val="24"/>
        </w:rPr>
        <w:t xml:space="preserve">Except </w:t>
      </w:r>
      <w:r w:rsidR="00C5177F" w:rsidRPr="007B1383">
        <w:rPr>
          <w:rFonts w:ascii="Arial" w:hAnsi="Arial"/>
          <w:sz w:val="24"/>
          <w:szCs w:val="24"/>
        </w:rPr>
        <w:t xml:space="preserve">for </w:t>
      </w:r>
      <w:r w:rsidRPr="007B1383">
        <w:rPr>
          <w:rFonts w:ascii="Arial" w:hAnsi="Arial"/>
          <w:sz w:val="24"/>
          <w:szCs w:val="24"/>
        </w:rPr>
        <w:t>H</w:t>
      </w:r>
      <w:r w:rsidRPr="007B1383">
        <w:rPr>
          <w:rFonts w:ascii="Arial" w:hAnsi="Arial"/>
          <w:sz w:val="24"/>
          <w:szCs w:val="24"/>
          <w:vertAlign w:val="superscript"/>
        </w:rPr>
        <w:t>+</w:t>
      </w:r>
      <w:r w:rsidRPr="007B1383">
        <w:rPr>
          <w:rFonts w:ascii="Arial" w:hAnsi="Arial"/>
          <w:sz w:val="24"/>
          <w:szCs w:val="24"/>
        </w:rPr>
        <w:t xml:space="preserve"> and </w:t>
      </w:r>
      <w:r w:rsidR="00C5177F" w:rsidRPr="007B1383">
        <w:rPr>
          <w:rFonts w:ascii="Arial" w:hAnsi="Arial"/>
          <w:sz w:val="24"/>
          <w:szCs w:val="24"/>
        </w:rPr>
        <w:t xml:space="preserve">to a lesser extent </w:t>
      </w:r>
      <w:r w:rsidRPr="007B1383">
        <w:rPr>
          <w:rFonts w:ascii="Arial" w:hAnsi="Arial"/>
          <w:sz w:val="24"/>
          <w:szCs w:val="24"/>
        </w:rPr>
        <w:t>He</w:t>
      </w:r>
      <w:r w:rsidRPr="007B1383">
        <w:rPr>
          <w:rFonts w:ascii="Arial" w:hAnsi="Arial"/>
          <w:sz w:val="24"/>
          <w:szCs w:val="24"/>
          <w:vertAlign w:val="superscript"/>
        </w:rPr>
        <w:t>+</w:t>
      </w:r>
      <w:r w:rsidRPr="007B1383">
        <w:rPr>
          <w:rFonts w:ascii="Arial" w:hAnsi="Arial"/>
          <w:sz w:val="24"/>
          <w:szCs w:val="24"/>
        </w:rPr>
        <w:t>, all ions need extra energy to reach the magnetosphere from the ionosphere.</w:t>
      </w:r>
      <w:r w:rsidR="00CE3868" w:rsidRPr="007B1383">
        <w:rPr>
          <w:rFonts w:ascii="Arial" w:hAnsi="Arial"/>
          <w:sz w:val="24"/>
          <w:szCs w:val="24"/>
        </w:rPr>
        <w:t xml:space="preserve"> </w:t>
      </w:r>
      <w:r w:rsidR="00472B38" w:rsidRPr="007B1383">
        <w:rPr>
          <w:rFonts w:ascii="Arial" w:hAnsi="Arial" w:cs="Arial"/>
          <w:sz w:val="24"/>
          <w:szCs w:val="24"/>
        </w:rPr>
        <w:t>F</w:t>
      </w:r>
      <w:r w:rsidRPr="007B1383">
        <w:rPr>
          <w:rFonts w:ascii="Arial" w:hAnsi="Arial" w:cs="Arial"/>
          <w:sz w:val="24"/>
          <w:szCs w:val="24"/>
        </w:rPr>
        <w:t>or heavy atomic ions such as O</w:t>
      </w:r>
      <w:r w:rsidRPr="007B1383">
        <w:rPr>
          <w:rFonts w:ascii="Arial" w:hAnsi="Arial" w:cs="Arial"/>
          <w:sz w:val="24"/>
          <w:szCs w:val="24"/>
          <w:vertAlign w:val="superscript"/>
        </w:rPr>
        <w:t>+</w:t>
      </w:r>
      <w:r w:rsidRPr="007B1383">
        <w:rPr>
          <w:rFonts w:ascii="Arial" w:hAnsi="Arial" w:cs="Arial"/>
          <w:sz w:val="24"/>
          <w:szCs w:val="24"/>
        </w:rPr>
        <w:t xml:space="preserve"> and N</w:t>
      </w:r>
      <w:r w:rsidRPr="007B1383">
        <w:rPr>
          <w:rFonts w:ascii="Arial" w:hAnsi="Arial" w:cs="Arial"/>
          <w:sz w:val="24"/>
          <w:szCs w:val="24"/>
          <w:vertAlign w:val="superscript"/>
        </w:rPr>
        <w:t>+</w:t>
      </w:r>
      <w:r w:rsidRPr="007B1383">
        <w:rPr>
          <w:rFonts w:ascii="Arial" w:hAnsi="Arial" w:cs="Arial"/>
          <w:sz w:val="24"/>
          <w:szCs w:val="24"/>
        </w:rPr>
        <w:t>, a substantial portion of th</w:t>
      </w:r>
      <w:r w:rsidR="00C5177F" w:rsidRPr="007B1383">
        <w:rPr>
          <w:rFonts w:ascii="Arial" w:hAnsi="Arial" w:cs="Arial"/>
          <w:sz w:val="24"/>
          <w:szCs w:val="24"/>
        </w:rPr>
        <w:t>e</w:t>
      </w:r>
      <w:r w:rsidRPr="007B1383">
        <w:rPr>
          <w:rFonts w:ascii="Arial" w:hAnsi="Arial" w:cs="Arial"/>
          <w:sz w:val="24"/>
          <w:szCs w:val="24"/>
        </w:rPr>
        <w:t xml:space="preserve"> upward </w:t>
      </w:r>
      <w:r w:rsidR="00C5177F" w:rsidRPr="007B1383">
        <w:rPr>
          <w:rFonts w:ascii="Arial" w:hAnsi="Arial" w:cs="Arial"/>
          <w:sz w:val="24"/>
          <w:szCs w:val="24"/>
        </w:rPr>
        <w:t xml:space="preserve">moving ions </w:t>
      </w:r>
      <w:r w:rsidRPr="007B1383">
        <w:rPr>
          <w:rFonts w:ascii="Arial" w:hAnsi="Arial" w:cs="Arial"/>
          <w:sz w:val="24"/>
          <w:szCs w:val="24"/>
        </w:rPr>
        <w:t>is bounded by gravitation and return</w:t>
      </w:r>
      <w:r w:rsidR="00C5177F" w:rsidRPr="007B1383">
        <w:rPr>
          <w:rFonts w:ascii="Arial" w:hAnsi="Arial" w:cs="Arial"/>
          <w:sz w:val="24"/>
          <w:szCs w:val="24"/>
        </w:rPr>
        <w:t>s</w:t>
      </w:r>
      <w:r w:rsidRPr="007B1383">
        <w:rPr>
          <w:rFonts w:ascii="Arial" w:hAnsi="Arial" w:cs="Arial"/>
          <w:sz w:val="24"/>
          <w:szCs w:val="24"/>
        </w:rPr>
        <w:t xml:space="preserve"> to the ionosphere (Yamauchi, 2019, and references therein; </w:t>
      </w:r>
      <w:proofErr w:type="spellStart"/>
      <w:r w:rsidRPr="007B1383">
        <w:rPr>
          <w:rFonts w:ascii="Arial" w:hAnsi="Arial" w:cs="Arial"/>
          <w:sz w:val="24"/>
          <w:szCs w:val="24"/>
        </w:rPr>
        <w:t>Dandouras</w:t>
      </w:r>
      <w:proofErr w:type="spellEnd"/>
      <w:r w:rsidRPr="007B1383">
        <w:rPr>
          <w:rFonts w:ascii="Arial" w:hAnsi="Arial" w:cs="Arial"/>
          <w:sz w:val="24"/>
          <w:szCs w:val="24"/>
        </w:rPr>
        <w:t>, 2021) before acquiring sufficient further energ</w:t>
      </w:r>
      <w:r w:rsidR="008F54CC" w:rsidRPr="007B1383">
        <w:rPr>
          <w:rFonts w:ascii="Arial" w:hAnsi="Arial" w:cs="Arial"/>
          <w:sz w:val="24"/>
          <w:szCs w:val="24"/>
        </w:rPr>
        <w:t>y</w:t>
      </w:r>
      <w:r w:rsidRPr="007B1383">
        <w:rPr>
          <w:rFonts w:ascii="Arial" w:hAnsi="Arial" w:cs="Arial"/>
          <w:sz w:val="24"/>
          <w:szCs w:val="24"/>
        </w:rPr>
        <w:t xml:space="preserve"> </w:t>
      </w:r>
      <w:r w:rsidR="008F54CC" w:rsidRPr="007B1383">
        <w:rPr>
          <w:rFonts w:ascii="Arial" w:hAnsi="Arial" w:cs="Arial"/>
          <w:sz w:val="24"/>
          <w:szCs w:val="24"/>
        </w:rPr>
        <w:t xml:space="preserve">in the main </w:t>
      </w:r>
      <w:r w:rsidR="00C57B02" w:rsidRPr="007B1383">
        <w:rPr>
          <w:rFonts w:ascii="Arial" w:hAnsi="Arial" w:cs="Arial"/>
          <w:sz w:val="24"/>
          <w:szCs w:val="24"/>
        </w:rPr>
        <w:t>energization</w:t>
      </w:r>
      <w:r w:rsidR="008F54CC" w:rsidRPr="007B1383">
        <w:rPr>
          <w:rFonts w:ascii="Arial" w:hAnsi="Arial" w:cs="Arial"/>
          <w:sz w:val="24"/>
          <w:szCs w:val="24"/>
        </w:rPr>
        <w:t xml:space="preserve"> region at </w:t>
      </w:r>
      <w:r w:rsidR="0085364F" w:rsidRPr="007B1383">
        <w:rPr>
          <w:rFonts w:ascii="Arial" w:hAnsi="Arial" w:cs="Arial"/>
          <w:sz w:val="24"/>
          <w:szCs w:val="24"/>
        </w:rPr>
        <w:t>higher</w:t>
      </w:r>
      <w:r w:rsidR="00B54E8C" w:rsidRPr="007B1383">
        <w:rPr>
          <w:rFonts w:ascii="Arial" w:hAnsi="Arial" w:cs="Arial"/>
          <w:sz w:val="24"/>
          <w:szCs w:val="24"/>
        </w:rPr>
        <w:t xml:space="preserve"> altitudes </w:t>
      </w:r>
      <w:r w:rsidR="0085364F" w:rsidRPr="007B1383">
        <w:rPr>
          <w:rFonts w:ascii="Arial" w:hAnsi="Arial" w:cs="Arial"/>
          <w:sz w:val="24"/>
          <w:szCs w:val="24"/>
        </w:rPr>
        <w:t>to</w:t>
      </w:r>
      <w:r w:rsidR="00472B38" w:rsidRPr="007B1383">
        <w:rPr>
          <w:rFonts w:ascii="Arial" w:hAnsi="Arial" w:cs="Arial"/>
          <w:sz w:val="24"/>
          <w:szCs w:val="24"/>
        </w:rPr>
        <w:t xml:space="preserve"> </w:t>
      </w:r>
      <w:r w:rsidR="00C5177F" w:rsidRPr="007B1383">
        <w:rPr>
          <w:rFonts w:ascii="Arial" w:hAnsi="Arial" w:cs="Arial"/>
          <w:sz w:val="24"/>
          <w:szCs w:val="24"/>
        </w:rPr>
        <w:t xml:space="preserve">overcome </w:t>
      </w:r>
      <w:r w:rsidR="0085364F" w:rsidRPr="007B1383">
        <w:rPr>
          <w:rFonts w:ascii="Arial" w:hAnsi="Arial" w:cs="Arial"/>
          <w:sz w:val="24"/>
          <w:szCs w:val="24"/>
        </w:rPr>
        <w:t xml:space="preserve">gravity </w:t>
      </w:r>
      <w:r w:rsidR="00C5177F" w:rsidRPr="007B1383">
        <w:rPr>
          <w:rFonts w:ascii="Arial" w:hAnsi="Arial" w:cs="Arial"/>
          <w:sz w:val="24"/>
          <w:szCs w:val="24"/>
        </w:rPr>
        <w:t xml:space="preserve">and reach the distant magnetosphere </w:t>
      </w:r>
      <w:r w:rsidR="006204F7" w:rsidRPr="007B1383">
        <w:rPr>
          <w:rFonts w:ascii="Arial" w:hAnsi="Arial"/>
          <w:sz w:val="24"/>
          <w:szCs w:val="24"/>
        </w:rPr>
        <w:t>(</w:t>
      </w:r>
      <w:proofErr w:type="spellStart"/>
      <w:r w:rsidRPr="007B1383">
        <w:rPr>
          <w:rFonts w:ascii="Arial" w:hAnsi="Arial"/>
          <w:sz w:val="24"/>
          <w:szCs w:val="24"/>
        </w:rPr>
        <w:t>Delcourt</w:t>
      </w:r>
      <w:proofErr w:type="spellEnd"/>
      <w:r w:rsidRPr="007B1383">
        <w:rPr>
          <w:rFonts w:ascii="Arial" w:hAnsi="Arial"/>
          <w:sz w:val="24"/>
          <w:szCs w:val="24"/>
        </w:rPr>
        <w:t xml:space="preserve"> et al., 1993; </w:t>
      </w:r>
      <w:proofErr w:type="spellStart"/>
      <w:r w:rsidRPr="007B1383">
        <w:rPr>
          <w:rFonts w:ascii="Arial" w:hAnsi="Arial"/>
          <w:sz w:val="24"/>
          <w:szCs w:val="24"/>
        </w:rPr>
        <w:t>Yau</w:t>
      </w:r>
      <w:proofErr w:type="spellEnd"/>
      <w:r w:rsidRPr="007B1383">
        <w:rPr>
          <w:rFonts w:ascii="Arial" w:hAnsi="Arial"/>
          <w:sz w:val="24"/>
          <w:szCs w:val="24"/>
        </w:rPr>
        <w:t xml:space="preserve"> and André, 1997; Nilsson et al., 2008; </w:t>
      </w:r>
      <w:proofErr w:type="spellStart"/>
      <w:r w:rsidRPr="007B1383">
        <w:rPr>
          <w:rFonts w:ascii="Arial" w:hAnsi="Arial"/>
          <w:sz w:val="24"/>
          <w:szCs w:val="24"/>
        </w:rPr>
        <w:t>Gronoff</w:t>
      </w:r>
      <w:proofErr w:type="spellEnd"/>
      <w:r w:rsidRPr="007B1383">
        <w:rPr>
          <w:rFonts w:ascii="Arial" w:hAnsi="Arial"/>
          <w:sz w:val="24"/>
          <w:szCs w:val="24"/>
        </w:rPr>
        <w:t xml:space="preserve"> et al., 2020)</w:t>
      </w:r>
      <w:r w:rsidR="002C0EED" w:rsidRPr="007B1383">
        <w:rPr>
          <w:rFonts w:ascii="Arial" w:hAnsi="Arial"/>
          <w:sz w:val="24"/>
          <w:szCs w:val="24"/>
        </w:rPr>
        <w:t>.</w:t>
      </w:r>
      <w:r w:rsidR="00CE3868" w:rsidRPr="007B1383">
        <w:rPr>
          <w:rFonts w:ascii="Arial" w:hAnsi="Arial"/>
          <w:sz w:val="24"/>
          <w:szCs w:val="24"/>
        </w:rPr>
        <w:t xml:space="preserve"> </w:t>
      </w:r>
    </w:p>
    <w:p w14:paraId="01CC8B7F" w14:textId="77777777" w:rsidR="008D051A" w:rsidRPr="007B1383" w:rsidRDefault="008D051A" w:rsidP="00DA4804">
      <w:pPr>
        <w:pStyle w:val="PlainText"/>
        <w:spacing w:line="360" w:lineRule="auto"/>
        <w:rPr>
          <w:rFonts w:ascii="Arial" w:hAnsi="Arial"/>
          <w:sz w:val="24"/>
          <w:szCs w:val="24"/>
        </w:rPr>
      </w:pPr>
    </w:p>
    <w:p w14:paraId="49B696C2" w14:textId="4B0D7AEA" w:rsidR="001305DE" w:rsidRPr="007B1383" w:rsidRDefault="001305DE" w:rsidP="001305DE">
      <w:pPr>
        <w:pStyle w:val="PlainText"/>
        <w:spacing w:line="360" w:lineRule="auto"/>
        <w:rPr>
          <w:rFonts w:ascii="Arial" w:hAnsi="Arial"/>
          <w:sz w:val="24"/>
          <w:szCs w:val="24"/>
        </w:rPr>
      </w:pPr>
      <w:r w:rsidRPr="007B1383">
        <w:rPr>
          <w:rFonts w:ascii="Arial" w:hAnsi="Arial"/>
          <w:sz w:val="24"/>
          <w:szCs w:val="24"/>
        </w:rPr>
        <w:lastRenderedPageBreak/>
        <w:t>Table 2.2 summarizes the escape energy needed for various ions to reach various altitudes along a vertically oriented geomagnetic field from the ground and from 500 km altitude (the exobase near solar maximum), respectively, with the latter value given inside the parenthesis.  For example,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ions at 500 km altitude flowing along such a field line need</w:t>
      </w:r>
      <w:r w:rsidR="00802121" w:rsidRPr="007B1383">
        <w:rPr>
          <w:rFonts w:ascii="Arial" w:hAnsi="Arial"/>
          <w:sz w:val="24"/>
          <w:szCs w:val="24"/>
        </w:rPr>
        <w:t>s a</w:t>
      </w:r>
      <w:r w:rsidRPr="007B1383">
        <w:rPr>
          <w:rFonts w:ascii="Arial" w:hAnsi="Arial"/>
          <w:sz w:val="24"/>
          <w:szCs w:val="24"/>
        </w:rPr>
        <w:t xml:space="preserve"> minimum</w:t>
      </w:r>
      <w:r w:rsidR="00802121" w:rsidRPr="007B1383">
        <w:rPr>
          <w:rFonts w:ascii="Arial" w:hAnsi="Arial"/>
          <w:sz w:val="24"/>
          <w:szCs w:val="24"/>
        </w:rPr>
        <w:t xml:space="preserve"> of</w:t>
      </w:r>
      <w:r w:rsidRPr="007B1383">
        <w:rPr>
          <w:rFonts w:ascii="Arial" w:hAnsi="Arial"/>
          <w:sz w:val="24"/>
          <w:szCs w:val="24"/>
        </w:rPr>
        <w:t xml:space="preserve"> 3.4 eV to reach 2000 km and </w:t>
      </w:r>
      <w:r w:rsidR="00802121" w:rsidRPr="007B1383">
        <w:rPr>
          <w:rFonts w:ascii="Arial" w:hAnsi="Arial"/>
          <w:sz w:val="24"/>
          <w:szCs w:val="24"/>
        </w:rPr>
        <w:t xml:space="preserve">a </w:t>
      </w:r>
      <w:r w:rsidRPr="007B1383">
        <w:rPr>
          <w:rFonts w:ascii="Arial" w:hAnsi="Arial"/>
          <w:sz w:val="24"/>
          <w:szCs w:val="24"/>
        </w:rPr>
        <w:t xml:space="preserve">minimum </w:t>
      </w:r>
      <w:r w:rsidR="00802121" w:rsidRPr="007B1383">
        <w:rPr>
          <w:rFonts w:ascii="Arial" w:hAnsi="Arial"/>
          <w:sz w:val="24"/>
          <w:szCs w:val="24"/>
        </w:rPr>
        <w:t xml:space="preserve">of </w:t>
      </w:r>
      <w:r w:rsidRPr="007B1383">
        <w:rPr>
          <w:rFonts w:ascii="Arial" w:hAnsi="Arial"/>
          <w:sz w:val="24"/>
          <w:szCs w:val="24"/>
        </w:rPr>
        <w:t>5.2 eV to reach 3000 km (actual required energy depends on how much are distributed to the perpendicular directions), while half the energy is required for the O</w:t>
      </w:r>
      <w:r w:rsidRPr="007B1383">
        <w:rPr>
          <w:rFonts w:ascii="Arial" w:hAnsi="Arial"/>
          <w:sz w:val="24"/>
          <w:szCs w:val="24"/>
          <w:vertAlign w:val="superscript"/>
        </w:rPr>
        <w:t>+</w:t>
      </w:r>
      <w:r w:rsidRPr="007B1383">
        <w:rPr>
          <w:rFonts w:ascii="Arial" w:hAnsi="Arial"/>
          <w:sz w:val="24"/>
          <w:szCs w:val="24"/>
        </w:rPr>
        <w:t xml:space="preserve"> atomic ions (1.7 eV for reaching 2000 km and 2.6 eV for 3000 km).  </w:t>
      </w:r>
    </w:p>
    <w:p w14:paraId="7CC2734E" w14:textId="77777777" w:rsidR="001305DE" w:rsidRPr="007B1383" w:rsidRDefault="001305DE" w:rsidP="001305DE">
      <w:pPr>
        <w:pStyle w:val="PlainText"/>
        <w:spacing w:line="360" w:lineRule="auto"/>
        <w:rPr>
          <w:rFonts w:ascii="Arial" w:hAnsi="Arial"/>
          <w:sz w:val="24"/>
          <w:szCs w:val="24"/>
        </w:rPr>
      </w:pPr>
    </w:p>
    <w:p w14:paraId="48EB1EB6" w14:textId="24B857D2" w:rsidR="004D3B9D" w:rsidRPr="007B1383" w:rsidRDefault="004D3B9D" w:rsidP="004D3B9D">
      <w:pPr>
        <w:pStyle w:val="PlainText"/>
        <w:spacing w:line="360" w:lineRule="auto"/>
        <w:rPr>
          <w:rFonts w:ascii="Arial" w:hAnsi="Arial"/>
          <w:sz w:val="24"/>
          <w:szCs w:val="24"/>
        </w:rPr>
      </w:pPr>
      <w:r w:rsidRPr="007B1383">
        <w:rPr>
          <w:rFonts w:ascii="Arial" w:hAnsi="Arial"/>
          <w:sz w:val="24"/>
          <w:szCs w:val="24"/>
        </w:rPr>
        <w:t>The main energization includes both the electromagnetic wave acceleration (including mirror acceleration) (</w:t>
      </w:r>
      <w:proofErr w:type="spellStart"/>
      <w:r w:rsidRPr="007B1383">
        <w:rPr>
          <w:rFonts w:ascii="Arial" w:hAnsi="Arial"/>
          <w:sz w:val="24"/>
          <w:szCs w:val="24"/>
        </w:rPr>
        <w:t>Gorney</w:t>
      </w:r>
      <w:proofErr w:type="spellEnd"/>
      <w:r w:rsidRPr="007B1383">
        <w:rPr>
          <w:rFonts w:ascii="Arial" w:hAnsi="Arial"/>
          <w:sz w:val="24"/>
          <w:szCs w:val="24"/>
        </w:rPr>
        <w:t xml:space="preserve"> et al., 1982, </w:t>
      </w:r>
      <w:proofErr w:type="spellStart"/>
      <w:r w:rsidRPr="007B1383">
        <w:rPr>
          <w:rFonts w:ascii="Arial" w:hAnsi="Arial"/>
          <w:sz w:val="24"/>
          <w:szCs w:val="24"/>
        </w:rPr>
        <w:t>Yau</w:t>
      </w:r>
      <w:proofErr w:type="spellEnd"/>
      <w:r w:rsidRPr="007B1383">
        <w:rPr>
          <w:rFonts w:ascii="Arial" w:hAnsi="Arial"/>
          <w:sz w:val="24"/>
          <w:szCs w:val="24"/>
        </w:rPr>
        <w:t xml:space="preserve"> et al</w:t>
      </w:r>
      <w:r w:rsidR="00014877" w:rsidRPr="007B1383">
        <w:rPr>
          <w:rFonts w:ascii="Arial" w:hAnsi="Arial"/>
          <w:sz w:val="24"/>
          <w:szCs w:val="24"/>
        </w:rPr>
        <w:t>.</w:t>
      </w:r>
      <w:r w:rsidRPr="007B1383">
        <w:rPr>
          <w:rFonts w:ascii="Arial" w:hAnsi="Arial"/>
          <w:sz w:val="24"/>
          <w:szCs w:val="24"/>
        </w:rPr>
        <w:t xml:space="preserve">, 1983; Lundin and </w:t>
      </w:r>
      <w:proofErr w:type="spellStart"/>
      <w:r w:rsidRPr="007B1383">
        <w:rPr>
          <w:rFonts w:ascii="Arial" w:hAnsi="Arial"/>
          <w:sz w:val="24"/>
          <w:szCs w:val="24"/>
        </w:rPr>
        <w:t>Guglielmi</w:t>
      </w:r>
      <w:proofErr w:type="spellEnd"/>
      <w:r w:rsidRPr="007B1383">
        <w:rPr>
          <w:rFonts w:ascii="Arial" w:hAnsi="Arial"/>
          <w:sz w:val="24"/>
          <w:szCs w:val="24"/>
        </w:rPr>
        <w:t>, 2006) and electrostatic acceleration (including centrifugal acceleration (</w:t>
      </w:r>
      <w:proofErr w:type="spellStart"/>
      <w:r w:rsidRPr="007B1383">
        <w:rPr>
          <w:rFonts w:ascii="Arial" w:hAnsi="Arial"/>
          <w:sz w:val="24"/>
          <w:szCs w:val="24"/>
        </w:rPr>
        <w:t>Cladis</w:t>
      </w:r>
      <w:proofErr w:type="spellEnd"/>
      <w:r w:rsidRPr="007B1383">
        <w:rPr>
          <w:rFonts w:ascii="Arial" w:hAnsi="Arial"/>
          <w:sz w:val="24"/>
          <w:szCs w:val="24"/>
        </w:rPr>
        <w:t xml:space="preserve">, 1986)), and these main energization regions vary </w:t>
      </w:r>
      <w:r w:rsidR="000503DB" w:rsidRPr="007B1383">
        <w:rPr>
          <w:rFonts w:ascii="Arial" w:hAnsi="Arial"/>
          <w:sz w:val="24"/>
          <w:szCs w:val="24"/>
        </w:rPr>
        <w:t xml:space="preserve">with </w:t>
      </w:r>
      <w:r w:rsidRPr="007B1383">
        <w:rPr>
          <w:rFonts w:ascii="Arial" w:hAnsi="Arial"/>
          <w:sz w:val="24"/>
          <w:szCs w:val="24"/>
        </w:rPr>
        <w:t xml:space="preserve">time and </w:t>
      </w:r>
      <w:r w:rsidR="000503DB" w:rsidRPr="007B1383">
        <w:rPr>
          <w:rFonts w:ascii="Arial" w:hAnsi="Arial"/>
          <w:sz w:val="24"/>
          <w:szCs w:val="24"/>
        </w:rPr>
        <w:t>with</w:t>
      </w:r>
      <w:r w:rsidRPr="007B1383">
        <w:rPr>
          <w:rFonts w:ascii="Arial" w:hAnsi="Arial"/>
          <w:sz w:val="24"/>
          <w:szCs w:val="24"/>
        </w:rPr>
        <w:t xml:space="preserve"> locations (latitudes and MLT), with the lowest altitude about 2000 – 4000 km altitudes.  </w:t>
      </w:r>
    </w:p>
    <w:p w14:paraId="7F0618AF" w14:textId="77777777" w:rsidR="004D3B9D" w:rsidRDefault="004D3B9D" w:rsidP="004D3B9D">
      <w:pPr>
        <w:pStyle w:val="PlainText"/>
        <w:spacing w:line="360" w:lineRule="auto"/>
        <w:rPr>
          <w:rFonts w:ascii="Arial" w:hAnsi="Arial"/>
          <w:sz w:val="24"/>
          <w:szCs w:val="24"/>
          <w:lang w:eastAsia="ja-JP"/>
        </w:rPr>
      </w:pPr>
    </w:p>
    <w:p w14:paraId="65ECC226" w14:textId="77777777" w:rsidR="00960D16" w:rsidRPr="007B1383" w:rsidRDefault="00960D16" w:rsidP="004D3B9D">
      <w:pPr>
        <w:pStyle w:val="PlainText"/>
        <w:spacing w:line="360" w:lineRule="auto"/>
        <w:rPr>
          <w:rFonts w:ascii="Arial" w:hAnsi="Arial"/>
          <w:sz w:val="24"/>
          <w:szCs w:val="24"/>
          <w:lang w:eastAsia="ja-JP"/>
        </w:rPr>
      </w:pPr>
    </w:p>
    <w:p w14:paraId="3FB1774F" w14:textId="7EDA4820" w:rsidR="008E7F00" w:rsidRPr="007B1383" w:rsidRDefault="008E7F00" w:rsidP="008E7F00">
      <w:pPr>
        <w:pStyle w:val="PlainText"/>
        <w:spacing w:line="360" w:lineRule="auto"/>
        <w:rPr>
          <w:rFonts w:ascii="Arial" w:hAnsi="Arial"/>
          <w:sz w:val="22"/>
          <w:szCs w:val="22"/>
        </w:rPr>
      </w:pPr>
      <w:r w:rsidRPr="007B1383">
        <w:rPr>
          <w:rFonts w:ascii="Arial" w:hAnsi="Arial"/>
          <w:sz w:val="22"/>
          <w:szCs w:val="22"/>
        </w:rPr>
        <w:t>Table 2.</w:t>
      </w:r>
      <w:r w:rsidR="00F11266" w:rsidRPr="007B1383">
        <w:rPr>
          <w:rFonts w:ascii="Arial" w:hAnsi="Arial"/>
          <w:sz w:val="22"/>
          <w:szCs w:val="22"/>
        </w:rPr>
        <w:t>2</w:t>
      </w:r>
      <w:r w:rsidRPr="007B1383">
        <w:rPr>
          <w:rFonts w:ascii="Arial" w:hAnsi="Arial"/>
          <w:sz w:val="22"/>
          <w:szCs w:val="22"/>
        </w:rPr>
        <w:t xml:space="preserve">: Escape </w:t>
      </w:r>
      <w:r w:rsidR="00F14A05" w:rsidRPr="007B1383">
        <w:rPr>
          <w:rFonts w:ascii="Arial" w:hAnsi="Arial"/>
          <w:sz w:val="22"/>
          <w:szCs w:val="22"/>
        </w:rPr>
        <w:t xml:space="preserve">velocity (km/s) and </w:t>
      </w:r>
      <w:r w:rsidRPr="007B1383">
        <w:rPr>
          <w:rFonts w:ascii="Arial" w:hAnsi="Arial"/>
          <w:sz w:val="22"/>
          <w:szCs w:val="22"/>
        </w:rPr>
        <w:t>energy (eV) for different species and minimum energy to reach from 500 km altitude (inside parenthesis)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857"/>
        <w:gridCol w:w="1831"/>
        <w:gridCol w:w="1964"/>
        <w:gridCol w:w="1898"/>
      </w:tblGrid>
      <w:tr w:rsidR="00FA28CA" w:rsidRPr="007B1383" w14:paraId="26CCF279" w14:textId="77777777" w:rsidTr="001755FE">
        <w:tc>
          <w:tcPr>
            <w:tcW w:w="0" w:type="auto"/>
            <w:tcBorders>
              <w:bottom w:val="single" w:sz="4" w:space="0" w:color="auto"/>
            </w:tcBorders>
            <w:shd w:val="clear" w:color="auto" w:fill="CCFFFF"/>
          </w:tcPr>
          <w:p w14:paraId="163AF4A5" w14:textId="77777777" w:rsidR="008E7F00" w:rsidRPr="007B1383" w:rsidRDefault="008E7F00" w:rsidP="001755FE">
            <w:pPr>
              <w:pStyle w:val="PlainText"/>
              <w:spacing w:line="360" w:lineRule="auto"/>
              <w:rPr>
                <w:rFonts w:ascii="Arial" w:hAnsi="Arial" w:cs="Arial"/>
                <w:sz w:val="24"/>
                <w:szCs w:val="24"/>
              </w:rPr>
            </w:pPr>
            <w:r w:rsidRPr="007B1383">
              <w:rPr>
                <w:rFonts w:ascii="Arial" w:hAnsi="Arial" w:cs="Arial"/>
                <w:sz w:val="24"/>
                <w:szCs w:val="24"/>
              </w:rPr>
              <w:t>height</w:t>
            </w:r>
          </w:p>
        </w:tc>
        <w:tc>
          <w:tcPr>
            <w:tcW w:w="0" w:type="auto"/>
            <w:tcBorders>
              <w:bottom w:val="single" w:sz="4" w:space="0" w:color="auto"/>
            </w:tcBorders>
            <w:shd w:val="clear" w:color="auto" w:fill="CCFFFF"/>
          </w:tcPr>
          <w:p w14:paraId="6EC81F20" w14:textId="77777777" w:rsidR="008E7F00" w:rsidRPr="007B1383" w:rsidRDefault="008E7F00" w:rsidP="001755FE">
            <w:pPr>
              <w:pStyle w:val="PlainText"/>
              <w:spacing w:line="360" w:lineRule="auto"/>
              <w:rPr>
                <w:rFonts w:ascii="Arial" w:hAnsi="Arial" w:cs="Arial"/>
                <w:sz w:val="24"/>
                <w:szCs w:val="24"/>
              </w:rPr>
            </w:pPr>
            <w:r w:rsidRPr="007B1383">
              <w:rPr>
                <w:rFonts w:ascii="Arial" w:hAnsi="Arial" w:cs="Arial"/>
                <w:sz w:val="24"/>
                <w:szCs w:val="24"/>
              </w:rPr>
              <w:t>escape velocity</w:t>
            </w:r>
          </w:p>
        </w:tc>
        <w:tc>
          <w:tcPr>
            <w:tcW w:w="0" w:type="auto"/>
            <w:tcBorders>
              <w:bottom w:val="single" w:sz="4" w:space="0" w:color="auto"/>
            </w:tcBorders>
            <w:shd w:val="clear" w:color="auto" w:fill="CCFFFF"/>
          </w:tcPr>
          <w:p w14:paraId="0E5F0FE1" w14:textId="77777777" w:rsidR="008E7F00" w:rsidRPr="007B1383" w:rsidRDefault="008E7F00" w:rsidP="001755FE">
            <w:pPr>
              <w:pStyle w:val="PlainText"/>
              <w:spacing w:line="360" w:lineRule="auto"/>
              <w:rPr>
                <w:rFonts w:ascii="Arial" w:hAnsi="Arial" w:cs="Arial"/>
                <w:sz w:val="24"/>
                <w:szCs w:val="24"/>
              </w:rPr>
            </w:pPr>
            <w:r w:rsidRPr="007B1383">
              <w:rPr>
                <w:rFonts w:ascii="Arial" w:hAnsi="Arial" w:cs="Arial"/>
                <w:sz w:val="24"/>
                <w:szCs w:val="24"/>
              </w:rPr>
              <w:t xml:space="preserve">O </w:t>
            </w:r>
          </w:p>
        </w:tc>
        <w:tc>
          <w:tcPr>
            <w:tcW w:w="0" w:type="auto"/>
            <w:tcBorders>
              <w:bottom w:val="single" w:sz="4" w:space="0" w:color="auto"/>
            </w:tcBorders>
            <w:shd w:val="clear" w:color="auto" w:fill="CCFFFF"/>
          </w:tcPr>
          <w:p w14:paraId="6FF0EAF3" w14:textId="77777777" w:rsidR="008E7F00" w:rsidRPr="007B1383" w:rsidRDefault="008E7F00" w:rsidP="001755FE">
            <w:pPr>
              <w:pStyle w:val="PlainText"/>
              <w:spacing w:line="360" w:lineRule="auto"/>
              <w:rPr>
                <w:rFonts w:ascii="Arial" w:hAnsi="Arial" w:cs="Arial"/>
                <w:sz w:val="24"/>
                <w:szCs w:val="24"/>
              </w:rPr>
            </w:pPr>
            <w:r w:rsidRPr="007B1383">
              <w:rPr>
                <w:rFonts w:ascii="Arial" w:hAnsi="Arial" w:cs="Arial"/>
                <w:sz w:val="24"/>
                <w:szCs w:val="24"/>
              </w:rPr>
              <w:t>N</w:t>
            </w:r>
            <w:r w:rsidRPr="007B1383">
              <w:rPr>
                <w:rFonts w:ascii="Arial" w:hAnsi="Arial" w:cs="Arial"/>
                <w:sz w:val="24"/>
                <w:szCs w:val="24"/>
                <w:vertAlign w:val="subscript"/>
              </w:rPr>
              <w:t>2</w:t>
            </w:r>
          </w:p>
        </w:tc>
        <w:tc>
          <w:tcPr>
            <w:tcW w:w="0" w:type="auto"/>
            <w:tcBorders>
              <w:bottom w:val="single" w:sz="4" w:space="0" w:color="auto"/>
            </w:tcBorders>
            <w:shd w:val="clear" w:color="auto" w:fill="CCFFFF"/>
          </w:tcPr>
          <w:p w14:paraId="08725FAC" w14:textId="77777777" w:rsidR="008E7F00" w:rsidRPr="007B1383" w:rsidRDefault="008E7F00" w:rsidP="001755FE">
            <w:pPr>
              <w:pStyle w:val="PlainText"/>
              <w:spacing w:line="360" w:lineRule="auto"/>
              <w:rPr>
                <w:rFonts w:ascii="Arial" w:hAnsi="Arial" w:cs="Arial"/>
                <w:sz w:val="24"/>
                <w:szCs w:val="24"/>
              </w:rPr>
            </w:pPr>
            <w:r w:rsidRPr="007B1383">
              <w:rPr>
                <w:rFonts w:ascii="Arial" w:hAnsi="Arial" w:cs="Arial"/>
                <w:sz w:val="24"/>
                <w:szCs w:val="24"/>
              </w:rPr>
              <w:t>Fe</w:t>
            </w:r>
          </w:p>
        </w:tc>
      </w:tr>
      <w:tr w:rsidR="00FA28CA" w:rsidRPr="007B1383" w14:paraId="27D76684" w14:textId="77777777" w:rsidTr="001755FE">
        <w:tc>
          <w:tcPr>
            <w:tcW w:w="0" w:type="auto"/>
            <w:tcBorders>
              <w:top w:val="single" w:sz="4" w:space="0" w:color="auto"/>
              <w:bottom w:val="dashed" w:sz="2" w:space="0" w:color="auto"/>
            </w:tcBorders>
            <w:shd w:val="clear" w:color="auto" w:fill="auto"/>
          </w:tcPr>
          <w:p w14:paraId="1F7ECD26" w14:textId="77777777" w:rsidR="008E7F00" w:rsidRPr="007B1383" w:rsidRDefault="008E7F00" w:rsidP="001755FE">
            <w:pPr>
              <w:pStyle w:val="PlainText"/>
              <w:spacing w:line="360" w:lineRule="auto"/>
              <w:rPr>
                <w:rFonts w:ascii="Arial" w:hAnsi="Arial" w:cs="Arial"/>
                <w:b/>
                <w:sz w:val="24"/>
                <w:szCs w:val="24"/>
              </w:rPr>
            </w:pPr>
            <w:r w:rsidRPr="007B1383">
              <w:rPr>
                <w:rFonts w:ascii="Arial" w:hAnsi="Arial" w:cs="Arial"/>
                <w:b/>
                <w:sz w:val="24"/>
                <w:szCs w:val="24"/>
              </w:rPr>
              <w:t>500 km</w:t>
            </w:r>
          </w:p>
        </w:tc>
        <w:tc>
          <w:tcPr>
            <w:tcW w:w="0" w:type="auto"/>
            <w:tcBorders>
              <w:top w:val="single" w:sz="4" w:space="0" w:color="auto"/>
              <w:bottom w:val="dashed" w:sz="2" w:space="0" w:color="auto"/>
            </w:tcBorders>
            <w:shd w:val="clear" w:color="auto" w:fill="auto"/>
          </w:tcPr>
          <w:p w14:paraId="5E90DF54" w14:textId="77777777" w:rsidR="008E7F00" w:rsidRPr="007B1383" w:rsidRDefault="008E7F00" w:rsidP="001755FE">
            <w:pPr>
              <w:pStyle w:val="PlainText"/>
              <w:spacing w:line="360" w:lineRule="auto"/>
              <w:jc w:val="center"/>
              <w:rPr>
                <w:rFonts w:ascii="Arial" w:hAnsi="Arial" w:cs="Arial"/>
                <w:b/>
                <w:sz w:val="24"/>
                <w:szCs w:val="24"/>
              </w:rPr>
            </w:pPr>
            <w:r w:rsidRPr="007B1383">
              <w:rPr>
                <w:rFonts w:ascii="Arial" w:hAnsi="Arial" w:cs="Arial"/>
                <w:b/>
                <w:sz w:val="24"/>
                <w:szCs w:val="24"/>
              </w:rPr>
              <w:t>10.8 km/s</w:t>
            </w:r>
          </w:p>
        </w:tc>
        <w:tc>
          <w:tcPr>
            <w:tcW w:w="0" w:type="auto"/>
            <w:tcBorders>
              <w:top w:val="single" w:sz="4" w:space="0" w:color="auto"/>
              <w:bottom w:val="dashed" w:sz="2" w:space="0" w:color="auto"/>
            </w:tcBorders>
            <w:shd w:val="clear" w:color="auto" w:fill="auto"/>
          </w:tcPr>
          <w:p w14:paraId="76D48004" w14:textId="77777777" w:rsidR="008E7F00" w:rsidRPr="007B1383" w:rsidRDefault="008E7F00" w:rsidP="001755FE">
            <w:pPr>
              <w:pStyle w:val="PlainText"/>
              <w:spacing w:line="360" w:lineRule="auto"/>
              <w:rPr>
                <w:rFonts w:ascii="Arial" w:hAnsi="Arial" w:cs="Arial"/>
                <w:b/>
                <w:sz w:val="24"/>
                <w:szCs w:val="24"/>
              </w:rPr>
            </w:pPr>
            <w:r w:rsidRPr="007B1383">
              <w:rPr>
                <w:rFonts w:ascii="Arial" w:hAnsi="Arial" w:cs="Arial"/>
                <w:b/>
                <w:sz w:val="24"/>
                <w:szCs w:val="24"/>
              </w:rPr>
              <w:t>9.7 eV (0 eV)</w:t>
            </w:r>
          </w:p>
        </w:tc>
        <w:tc>
          <w:tcPr>
            <w:tcW w:w="0" w:type="auto"/>
            <w:tcBorders>
              <w:top w:val="single" w:sz="4" w:space="0" w:color="auto"/>
              <w:bottom w:val="dashed" w:sz="2" w:space="0" w:color="auto"/>
            </w:tcBorders>
            <w:shd w:val="clear" w:color="auto" w:fill="auto"/>
          </w:tcPr>
          <w:p w14:paraId="514005E0" w14:textId="77777777" w:rsidR="008E7F00" w:rsidRPr="007B1383" w:rsidRDefault="008E7F00" w:rsidP="001755FE">
            <w:pPr>
              <w:pStyle w:val="PlainText"/>
              <w:spacing w:line="360" w:lineRule="auto"/>
              <w:rPr>
                <w:rFonts w:ascii="Arial" w:hAnsi="Arial" w:cs="Arial"/>
                <w:b/>
                <w:sz w:val="24"/>
                <w:szCs w:val="24"/>
              </w:rPr>
            </w:pPr>
            <w:r w:rsidRPr="007B1383">
              <w:rPr>
                <w:rFonts w:ascii="Arial" w:hAnsi="Arial" w:cs="Arial"/>
                <w:b/>
                <w:sz w:val="24"/>
                <w:szCs w:val="24"/>
              </w:rPr>
              <w:t>17.0 eV (0 eV)</w:t>
            </w:r>
          </w:p>
        </w:tc>
        <w:tc>
          <w:tcPr>
            <w:tcW w:w="0" w:type="auto"/>
            <w:tcBorders>
              <w:top w:val="single" w:sz="4" w:space="0" w:color="auto"/>
              <w:bottom w:val="dashed" w:sz="2" w:space="0" w:color="auto"/>
            </w:tcBorders>
            <w:shd w:val="clear" w:color="auto" w:fill="auto"/>
          </w:tcPr>
          <w:p w14:paraId="202E35EC" w14:textId="77777777" w:rsidR="008E7F00" w:rsidRPr="007B1383" w:rsidRDefault="008E7F00" w:rsidP="001755FE">
            <w:pPr>
              <w:pStyle w:val="PlainText"/>
              <w:spacing w:line="360" w:lineRule="auto"/>
              <w:rPr>
                <w:rFonts w:ascii="Arial" w:hAnsi="Arial" w:cs="Arial"/>
                <w:b/>
                <w:sz w:val="24"/>
                <w:szCs w:val="24"/>
              </w:rPr>
            </w:pPr>
            <w:r w:rsidRPr="007B1383">
              <w:rPr>
                <w:rFonts w:ascii="Arial" w:hAnsi="Arial" w:cs="Arial"/>
                <w:b/>
                <w:sz w:val="24"/>
                <w:szCs w:val="24"/>
              </w:rPr>
              <w:t>34 eV (0 eV)</w:t>
            </w:r>
          </w:p>
        </w:tc>
      </w:tr>
      <w:tr w:rsidR="00FA28CA" w:rsidRPr="007B1383" w14:paraId="0BAB5961" w14:textId="77777777" w:rsidTr="00D5072F">
        <w:tc>
          <w:tcPr>
            <w:tcW w:w="0" w:type="auto"/>
            <w:tcBorders>
              <w:top w:val="dashed" w:sz="2" w:space="0" w:color="auto"/>
              <w:bottom w:val="dashed" w:sz="2" w:space="0" w:color="auto"/>
            </w:tcBorders>
            <w:shd w:val="clear" w:color="auto" w:fill="F3F3F3"/>
          </w:tcPr>
          <w:p w14:paraId="0D84B03F" w14:textId="50F5A870" w:rsidR="008E7F00" w:rsidRPr="007B1383" w:rsidRDefault="00D5072F" w:rsidP="00D5072F">
            <w:pPr>
              <w:pStyle w:val="PlainText"/>
              <w:spacing w:line="360" w:lineRule="auto"/>
              <w:rPr>
                <w:rFonts w:ascii="Arial" w:hAnsi="Arial" w:cs="Arial"/>
                <w:sz w:val="24"/>
                <w:szCs w:val="24"/>
              </w:rPr>
            </w:pPr>
            <w:r w:rsidRPr="007B1383">
              <w:rPr>
                <w:rFonts w:ascii="Arial" w:hAnsi="Arial" w:cs="Arial"/>
                <w:sz w:val="24"/>
                <w:szCs w:val="24"/>
              </w:rPr>
              <w:t>136</w:t>
            </w:r>
            <w:r w:rsidR="008E7F00" w:rsidRPr="007B1383">
              <w:rPr>
                <w:rFonts w:ascii="Arial" w:hAnsi="Arial" w:cs="Arial"/>
                <w:sz w:val="24"/>
                <w:szCs w:val="24"/>
              </w:rPr>
              <w:t>0 km</w:t>
            </w:r>
            <w:r w:rsidR="00664410" w:rsidRPr="007B1383">
              <w:rPr>
                <w:rFonts w:ascii="Arial" w:hAnsi="Arial" w:cs="Arial"/>
                <w:sz w:val="24"/>
                <w:szCs w:val="24"/>
              </w:rPr>
              <w:t xml:space="preserve"> (e-Pop)</w:t>
            </w:r>
          </w:p>
        </w:tc>
        <w:tc>
          <w:tcPr>
            <w:tcW w:w="0" w:type="auto"/>
            <w:tcBorders>
              <w:top w:val="dashed" w:sz="2" w:space="0" w:color="auto"/>
              <w:bottom w:val="dashed" w:sz="2" w:space="0" w:color="auto"/>
            </w:tcBorders>
            <w:shd w:val="clear" w:color="auto" w:fill="F3F3F3"/>
          </w:tcPr>
          <w:p w14:paraId="366A0FA5" w14:textId="6608D7EA" w:rsidR="008E7F00" w:rsidRPr="007B1383" w:rsidRDefault="00D5072F" w:rsidP="001755FE">
            <w:pPr>
              <w:pStyle w:val="PlainText"/>
              <w:spacing w:line="360" w:lineRule="auto"/>
              <w:jc w:val="center"/>
              <w:rPr>
                <w:rFonts w:ascii="Arial" w:hAnsi="Arial" w:cs="Arial"/>
                <w:sz w:val="24"/>
                <w:szCs w:val="24"/>
              </w:rPr>
            </w:pPr>
            <w:r w:rsidRPr="007B1383">
              <w:rPr>
                <w:rFonts w:ascii="Arial" w:hAnsi="Arial" w:cs="Arial"/>
                <w:sz w:val="24"/>
                <w:szCs w:val="24"/>
              </w:rPr>
              <w:t>10.2</w:t>
            </w:r>
            <w:r w:rsidR="008E7F00" w:rsidRPr="007B1383">
              <w:rPr>
                <w:rFonts w:ascii="Arial" w:hAnsi="Arial" w:cs="Arial"/>
                <w:sz w:val="24"/>
                <w:szCs w:val="24"/>
              </w:rPr>
              <w:t xml:space="preserve"> km/s</w:t>
            </w:r>
          </w:p>
        </w:tc>
        <w:tc>
          <w:tcPr>
            <w:tcW w:w="0" w:type="auto"/>
            <w:tcBorders>
              <w:top w:val="dashed" w:sz="2" w:space="0" w:color="auto"/>
              <w:bottom w:val="dashed" w:sz="2" w:space="0" w:color="auto"/>
            </w:tcBorders>
            <w:shd w:val="clear" w:color="auto" w:fill="F3F3F3"/>
          </w:tcPr>
          <w:p w14:paraId="1DE6ED9B" w14:textId="07CAB7F4" w:rsidR="008E7F00" w:rsidRPr="007B1383" w:rsidRDefault="008E7F00" w:rsidP="00D5072F">
            <w:pPr>
              <w:pStyle w:val="PlainText"/>
              <w:spacing w:line="360" w:lineRule="auto"/>
              <w:rPr>
                <w:rFonts w:ascii="Arial" w:hAnsi="Arial" w:cs="Arial"/>
                <w:sz w:val="24"/>
                <w:szCs w:val="24"/>
              </w:rPr>
            </w:pPr>
            <w:r w:rsidRPr="007B1383">
              <w:rPr>
                <w:rFonts w:ascii="Arial" w:hAnsi="Arial" w:cs="Arial"/>
                <w:sz w:val="24"/>
                <w:szCs w:val="24"/>
              </w:rPr>
              <w:t>8.</w:t>
            </w:r>
            <w:r w:rsidR="00D5072F" w:rsidRPr="007B1383">
              <w:rPr>
                <w:rFonts w:ascii="Arial" w:hAnsi="Arial" w:cs="Arial"/>
                <w:sz w:val="24"/>
                <w:szCs w:val="24"/>
              </w:rPr>
              <w:t>6</w:t>
            </w:r>
            <w:r w:rsidRPr="007B1383">
              <w:rPr>
                <w:rFonts w:ascii="Arial" w:hAnsi="Arial" w:cs="Arial"/>
                <w:sz w:val="24"/>
                <w:szCs w:val="24"/>
              </w:rPr>
              <w:t xml:space="preserve"> eV (</w:t>
            </w:r>
            <w:r w:rsidR="00D5072F" w:rsidRPr="007B1383">
              <w:rPr>
                <w:rFonts w:ascii="Arial" w:hAnsi="Arial" w:cs="Arial"/>
                <w:sz w:val="24"/>
                <w:szCs w:val="24"/>
              </w:rPr>
              <w:t>1.1</w:t>
            </w:r>
            <w:r w:rsidRPr="007B1383">
              <w:rPr>
                <w:rFonts w:ascii="Arial" w:hAnsi="Arial" w:cs="Arial"/>
                <w:sz w:val="24"/>
                <w:szCs w:val="24"/>
              </w:rPr>
              <w:t xml:space="preserve"> eV)</w:t>
            </w:r>
          </w:p>
        </w:tc>
        <w:tc>
          <w:tcPr>
            <w:tcW w:w="0" w:type="auto"/>
            <w:tcBorders>
              <w:top w:val="dashed" w:sz="2" w:space="0" w:color="auto"/>
              <w:bottom w:val="dashed" w:sz="2" w:space="0" w:color="auto"/>
            </w:tcBorders>
            <w:shd w:val="clear" w:color="auto" w:fill="F3F3F3"/>
          </w:tcPr>
          <w:p w14:paraId="3F3623C8" w14:textId="09444224" w:rsidR="008E7F00" w:rsidRPr="007B1383" w:rsidRDefault="008E7F00" w:rsidP="00D5072F">
            <w:pPr>
              <w:pStyle w:val="PlainText"/>
              <w:spacing w:line="360" w:lineRule="auto"/>
              <w:rPr>
                <w:rFonts w:ascii="Arial" w:hAnsi="Arial" w:cs="Arial"/>
                <w:sz w:val="24"/>
                <w:szCs w:val="24"/>
              </w:rPr>
            </w:pPr>
            <w:r w:rsidRPr="007B1383">
              <w:rPr>
                <w:rFonts w:ascii="Arial" w:hAnsi="Arial" w:cs="Arial"/>
                <w:sz w:val="24"/>
                <w:szCs w:val="24"/>
              </w:rPr>
              <w:t>1</w:t>
            </w:r>
            <w:r w:rsidR="00D5072F" w:rsidRPr="007B1383">
              <w:rPr>
                <w:rFonts w:ascii="Arial" w:hAnsi="Arial" w:cs="Arial"/>
                <w:sz w:val="24"/>
                <w:szCs w:val="24"/>
              </w:rPr>
              <w:t>5.1 eV (1.9</w:t>
            </w:r>
            <w:r w:rsidRPr="007B1383">
              <w:rPr>
                <w:rFonts w:ascii="Arial" w:hAnsi="Arial" w:cs="Arial"/>
                <w:sz w:val="24"/>
                <w:szCs w:val="24"/>
              </w:rPr>
              <w:t xml:space="preserve"> eV)</w:t>
            </w:r>
          </w:p>
        </w:tc>
        <w:tc>
          <w:tcPr>
            <w:tcW w:w="0" w:type="auto"/>
            <w:tcBorders>
              <w:top w:val="dashed" w:sz="2" w:space="0" w:color="auto"/>
              <w:bottom w:val="dashed" w:sz="2" w:space="0" w:color="auto"/>
            </w:tcBorders>
            <w:shd w:val="clear" w:color="auto" w:fill="F3F3F3"/>
          </w:tcPr>
          <w:p w14:paraId="1B078CA5" w14:textId="5D09996F" w:rsidR="008E7F00" w:rsidRPr="007B1383" w:rsidRDefault="008E7F00" w:rsidP="00D5072F">
            <w:pPr>
              <w:pStyle w:val="PlainText"/>
              <w:spacing w:line="360" w:lineRule="auto"/>
              <w:rPr>
                <w:rFonts w:ascii="Arial" w:hAnsi="Arial" w:cs="Arial"/>
                <w:sz w:val="24"/>
                <w:szCs w:val="24"/>
              </w:rPr>
            </w:pPr>
            <w:r w:rsidRPr="007B1383">
              <w:rPr>
                <w:rFonts w:ascii="Arial" w:hAnsi="Arial" w:cs="Arial"/>
                <w:sz w:val="24"/>
                <w:szCs w:val="24"/>
              </w:rPr>
              <w:t>30 eV (</w:t>
            </w:r>
            <w:r w:rsidR="00D5072F" w:rsidRPr="007B1383">
              <w:rPr>
                <w:rFonts w:ascii="Arial" w:hAnsi="Arial" w:cs="Arial"/>
                <w:sz w:val="24"/>
                <w:szCs w:val="24"/>
              </w:rPr>
              <w:t>3</w:t>
            </w:r>
            <w:r w:rsidRPr="007B1383">
              <w:rPr>
                <w:rFonts w:ascii="Arial" w:hAnsi="Arial" w:cs="Arial"/>
                <w:sz w:val="24"/>
                <w:szCs w:val="24"/>
              </w:rPr>
              <w:t>.</w:t>
            </w:r>
            <w:r w:rsidR="00D5072F" w:rsidRPr="007B1383">
              <w:rPr>
                <w:rFonts w:ascii="Arial" w:hAnsi="Arial" w:cs="Arial"/>
                <w:sz w:val="24"/>
                <w:szCs w:val="24"/>
              </w:rPr>
              <w:t>8</w:t>
            </w:r>
            <w:r w:rsidRPr="007B1383">
              <w:rPr>
                <w:rFonts w:ascii="Arial" w:hAnsi="Arial" w:cs="Arial"/>
                <w:sz w:val="24"/>
                <w:szCs w:val="24"/>
              </w:rPr>
              <w:t xml:space="preserve"> eV)</w:t>
            </w:r>
          </w:p>
        </w:tc>
      </w:tr>
      <w:tr w:rsidR="00FA28CA" w:rsidRPr="007B1383" w14:paraId="175C5061" w14:textId="77777777" w:rsidTr="00D5072F">
        <w:tc>
          <w:tcPr>
            <w:tcW w:w="0" w:type="auto"/>
            <w:tcBorders>
              <w:top w:val="dashed" w:sz="2" w:space="0" w:color="auto"/>
              <w:bottom w:val="dashed" w:sz="2" w:space="0" w:color="auto"/>
            </w:tcBorders>
            <w:shd w:val="clear" w:color="auto" w:fill="auto"/>
          </w:tcPr>
          <w:p w14:paraId="7E9FCDD6" w14:textId="3D100E44"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1500 km</w:t>
            </w:r>
          </w:p>
        </w:tc>
        <w:tc>
          <w:tcPr>
            <w:tcW w:w="0" w:type="auto"/>
            <w:tcBorders>
              <w:top w:val="dashed" w:sz="2" w:space="0" w:color="auto"/>
              <w:bottom w:val="dashed" w:sz="2" w:space="0" w:color="auto"/>
            </w:tcBorders>
            <w:shd w:val="clear" w:color="auto" w:fill="auto"/>
          </w:tcPr>
          <w:p w14:paraId="53A89030" w14:textId="2C000BB7" w:rsidR="00D5072F" w:rsidRPr="007B1383" w:rsidRDefault="00D5072F" w:rsidP="001755FE">
            <w:pPr>
              <w:pStyle w:val="PlainText"/>
              <w:spacing w:line="360" w:lineRule="auto"/>
              <w:jc w:val="center"/>
              <w:rPr>
                <w:rFonts w:ascii="Arial" w:hAnsi="Arial" w:cs="Arial"/>
                <w:sz w:val="24"/>
                <w:szCs w:val="24"/>
              </w:rPr>
            </w:pPr>
            <w:r w:rsidRPr="007B1383">
              <w:rPr>
                <w:rFonts w:ascii="Arial" w:hAnsi="Arial" w:cs="Arial"/>
                <w:sz w:val="24"/>
                <w:szCs w:val="24"/>
              </w:rPr>
              <w:t>10.1 km/s</w:t>
            </w:r>
          </w:p>
        </w:tc>
        <w:tc>
          <w:tcPr>
            <w:tcW w:w="0" w:type="auto"/>
            <w:tcBorders>
              <w:top w:val="dashed" w:sz="2" w:space="0" w:color="auto"/>
              <w:bottom w:val="dashed" w:sz="2" w:space="0" w:color="auto"/>
            </w:tcBorders>
            <w:shd w:val="clear" w:color="auto" w:fill="auto"/>
          </w:tcPr>
          <w:p w14:paraId="04B06E9D" w14:textId="18CE2A20"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8.5 eV (1.2 eV)</w:t>
            </w:r>
          </w:p>
        </w:tc>
        <w:tc>
          <w:tcPr>
            <w:tcW w:w="0" w:type="auto"/>
            <w:tcBorders>
              <w:top w:val="dashed" w:sz="2" w:space="0" w:color="auto"/>
              <w:bottom w:val="dashed" w:sz="2" w:space="0" w:color="auto"/>
            </w:tcBorders>
            <w:shd w:val="clear" w:color="auto" w:fill="auto"/>
          </w:tcPr>
          <w:p w14:paraId="7F902318" w14:textId="3832BB68"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14.8 eV (2.2 eV)</w:t>
            </w:r>
          </w:p>
        </w:tc>
        <w:tc>
          <w:tcPr>
            <w:tcW w:w="0" w:type="auto"/>
            <w:tcBorders>
              <w:top w:val="dashed" w:sz="2" w:space="0" w:color="auto"/>
              <w:bottom w:val="dashed" w:sz="2" w:space="0" w:color="auto"/>
            </w:tcBorders>
            <w:shd w:val="clear" w:color="auto" w:fill="auto"/>
          </w:tcPr>
          <w:p w14:paraId="579F5A69" w14:textId="0D4C5DF3"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30 eV (4.3 eV)</w:t>
            </w:r>
          </w:p>
        </w:tc>
      </w:tr>
      <w:tr w:rsidR="00FA28CA" w:rsidRPr="007B1383" w14:paraId="7D55C105" w14:textId="77777777" w:rsidTr="001755FE">
        <w:tc>
          <w:tcPr>
            <w:tcW w:w="0" w:type="auto"/>
            <w:tcBorders>
              <w:top w:val="dashed" w:sz="2" w:space="0" w:color="auto"/>
              <w:bottom w:val="dashed" w:sz="2" w:space="0" w:color="auto"/>
            </w:tcBorders>
            <w:shd w:val="clear" w:color="auto" w:fill="F3F3F3"/>
          </w:tcPr>
          <w:p w14:paraId="4B8451BC" w14:textId="7B4BBE74" w:rsidR="00F61967" w:rsidRPr="007B1383" w:rsidRDefault="00F61967" w:rsidP="001755FE">
            <w:pPr>
              <w:pStyle w:val="PlainText"/>
              <w:spacing w:line="360" w:lineRule="auto"/>
              <w:rPr>
                <w:rFonts w:ascii="Arial" w:hAnsi="Arial" w:cs="Arial"/>
                <w:sz w:val="24"/>
                <w:szCs w:val="24"/>
              </w:rPr>
            </w:pPr>
            <w:r w:rsidRPr="007B1383">
              <w:rPr>
                <w:rFonts w:ascii="Arial" w:hAnsi="Arial" w:cs="Arial"/>
                <w:sz w:val="24"/>
                <w:szCs w:val="24"/>
              </w:rPr>
              <w:t>1700 km</w:t>
            </w:r>
            <w:r w:rsidR="00664410" w:rsidRPr="007B1383">
              <w:rPr>
                <w:rFonts w:ascii="Arial" w:hAnsi="Arial" w:cs="Arial"/>
                <w:sz w:val="24"/>
                <w:szCs w:val="24"/>
              </w:rPr>
              <w:t xml:space="preserve"> (Freja)</w:t>
            </w:r>
          </w:p>
        </w:tc>
        <w:tc>
          <w:tcPr>
            <w:tcW w:w="0" w:type="auto"/>
            <w:tcBorders>
              <w:top w:val="dashed" w:sz="2" w:space="0" w:color="auto"/>
              <w:bottom w:val="dashed" w:sz="2" w:space="0" w:color="auto"/>
            </w:tcBorders>
            <w:shd w:val="clear" w:color="auto" w:fill="F3F3F3"/>
          </w:tcPr>
          <w:p w14:paraId="2E40717D" w14:textId="7E6FE33D" w:rsidR="00D5072F" w:rsidRPr="007B1383" w:rsidRDefault="00F61967" w:rsidP="001755FE">
            <w:pPr>
              <w:pStyle w:val="PlainText"/>
              <w:spacing w:line="360" w:lineRule="auto"/>
              <w:jc w:val="center"/>
              <w:rPr>
                <w:rFonts w:ascii="Arial" w:hAnsi="Arial" w:cs="Arial"/>
                <w:sz w:val="24"/>
                <w:szCs w:val="24"/>
              </w:rPr>
            </w:pPr>
            <w:r w:rsidRPr="007B1383">
              <w:rPr>
                <w:rFonts w:ascii="Arial" w:hAnsi="Arial" w:cs="Arial"/>
                <w:sz w:val="24"/>
                <w:szCs w:val="24"/>
              </w:rPr>
              <w:t>9.9 km/s</w:t>
            </w:r>
          </w:p>
        </w:tc>
        <w:tc>
          <w:tcPr>
            <w:tcW w:w="0" w:type="auto"/>
            <w:tcBorders>
              <w:top w:val="dashed" w:sz="2" w:space="0" w:color="auto"/>
              <w:bottom w:val="dashed" w:sz="2" w:space="0" w:color="auto"/>
            </w:tcBorders>
            <w:shd w:val="clear" w:color="auto" w:fill="F3F3F3"/>
          </w:tcPr>
          <w:p w14:paraId="794E9A3B" w14:textId="256D8D6E" w:rsidR="00D5072F" w:rsidRPr="007B1383" w:rsidRDefault="00F61967" w:rsidP="001755FE">
            <w:pPr>
              <w:pStyle w:val="PlainText"/>
              <w:spacing w:line="360" w:lineRule="auto"/>
              <w:rPr>
                <w:rFonts w:ascii="Arial" w:hAnsi="Arial" w:cs="Arial"/>
                <w:sz w:val="24"/>
                <w:szCs w:val="24"/>
              </w:rPr>
            </w:pPr>
            <w:r w:rsidRPr="007B1383">
              <w:rPr>
                <w:rFonts w:ascii="Arial" w:hAnsi="Arial" w:cs="Arial"/>
                <w:sz w:val="24"/>
                <w:szCs w:val="24"/>
              </w:rPr>
              <w:t>8.2 eV (1.4 eV)</w:t>
            </w:r>
          </w:p>
        </w:tc>
        <w:tc>
          <w:tcPr>
            <w:tcW w:w="0" w:type="auto"/>
            <w:tcBorders>
              <w:top w:val="dashed" w:sz="2" w:space="0" w:color="auto"/>
              <w:bottom w:val="dashed" w:sz="2" w:space="0" w:color="auto"/>
            </w:tcBorders>
            <w:shd w:val="clear" w:color="auto" w:fill="F3F3F3"/>
          </w:tcPr>
          <w:p w14:paraId="577FB0C2" w14:textId="40D4221A" w:rsidR="00D5072F" w:rsidRPr="007B1383" w:rsidRDefault="00F61967" w:rsidP="001755FE">
            <w:pPr>
              <w:pStyle w:val="PlainText"/>
              <w:spacing w:line="360" w:lineRule="auto"/>
              <w:rPr>
                <w:rFonts w:ascii="Arial" w:hAnsi="Arial" w:cs="Arial"/>
                <w:sz w:val="24"/>
                <w:szCs w:val="24"/>
              </w:rPr>
            </w:pPr>
            <w:r w:rsidRPr="007B1383">
              <w:rPr>
                <w:rFonts w:ascii="Arial" w:hAnsi="Arial" w:cs="Arial"/>
                <w:sz w:val="24"/>
                <w:szCs w:val="24"/>
              </w:rPr>
              <w:t>14.4 eV (2.5 eV)</w:t>
            </w:r>
          </w:p>
        </w:tc>
        <w:tc>
          <w:tcPr>
            <w:tcW w:w="0" w:type="auto"/>
            <w:tcBorders>
              <w:top w:val="dashed" w:sz="2" w:space="0" w:color="auto"/>
              <w:bottom w:val="dashed" w:sz="2" w:space="0" w:color="auto"/>
            </w:tcBorders>
            <w:shd w:val="clear" w:color="auto" w:fill="F3F3F3"/>
          </w:tcPr>
          <w:p w14:paraId="58ACEEE6" w14:textId="252D1098" w:rsidR="00D5072F" w:rsidRPr="007B1383" w:rsidRDefault="00F61967" w:rsidP="001755FE">
            <w:pPr>
              <w:pStyle w:val="PlainText"/>
              <w:spacing w:line="360" w:lineRule="auto"/>
              <w:rPr>
                <w:rFonts w:ascii="Arial" w:hAnsi="Arial" w:cs="Arial"/>
                <w:sz w:val="24"/>
                <w:szCs w:val="24"/>
              </w:rPr>
            </w:pPr>
            <w:r w:rsidRPr="007B1383">
              <w:rPr>
                <w:rFonts w:ascii="Arial" w:hAnsi="Arial" w:cs="Arial"/>
                <w:sz w:val="24"/>
                <w:szCs w:val="24"/>
              </w:rPr>
              <w:t>29 eV (5.0 eV)</w:t>
            </w:r>
          </w:p>
        </w:tc>
      </w:tr>
      <w:tr w:rsidR="00FA28CA" w:rsidRPr="007B1383" w14:paraId="4C0F0498" w14:textId="77777777" w:rsidTr="001755FE">
        <w:tc>
          <w:tcPr>
            <w:tcW w:w="0" w:type="auto"/>
            <w:tcBorders>
              <w:top w:val="dashed" w:sz="2" w:space="0" w:color="auto"/>
              <w:bottom w:val="dashed" w:sz="2" w:space="0" w:color="auto"/>
            </w:tcBorders>
            <w:shd w:val="clear" w:color="auto" w:fill="auto"/>
          </w:tcPr>
          <w:p w14:paraId="4790A3FF"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2000 km</w:t>
            </w:r>
          </w:p>
        </w:tc>
        <w:tc>
          <w:tcPr>
            <w:tcW w:w="0" w:type="auto"/>
            <w:tcBorders>
              <w:top w:val="dashed" w:sz="2" w:space="0" w:color="auto"/>
              <w:bottom w:val="dashed" w:sz="2" w:space="0" w:color="auto"/>
            </w:tcBorders>
            <w:shd w:val="clear" w:color="auto" w:fill="auto"/>
          </w:tcPr>
          <w:p w14:paraId="12F04B9A" w14:textId="77777777" w:rsidR="00D5072F" w:rsidRPr="007B1383" w:rsidRDefault="00D5072F" w:rsidP="001755FE">
            <w:pPr>
              <w:pStyle w:val="PlainText"/>
              <w:spacing w:line="360" w:lineRule="auto"/>
              <w:jc w:val="center"/>
              <w:rPr>
                <w:rFonts w:ascii="Arial" w:hAnsi="Arial" w:cs="Arial"/>
                <w:sz w:val="24"/>
                <w:szCs w:val="24"/>
              </w:rPr>
            </w:pPr>
            <w:r w:rsidRPr="007B1383">
              <w:rPr>
                <w:rFonts w:ascii="Arial" w:hAnsi="Arial" w:cs="Arial"/>
                <w:sz w:val="24"/>
                <w:szCs w:val="24"/>
              </w:rPr>
              <w:t>9.8 km/s</w:t>
            </w:r>
          </w:p>
        </w:tc>
        <w:tc>
          <w:tcPr>
            <w:tcW w:w="0" w:type="auto"/>
            <w:tcBorders>
              <w:top w:val="dashed" w:sz="2" w:space="0" w:color="auto"/>
              <w:bottom w:val="dashed" w:sz="2" w:space="0" w:color="auto"/>
            </w:tcBorders>
            <w:shd w:val="clear" w:color="auto" w:fill="auto"/>
          </w:tcPr>
          <w:p w14:paraId="2790FDE2"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8.0 eV (1.7 eV)</w:t>
            </w:r>
          </w:p>
        </w:tc>
        <w:tc>
          <w:tcPr>
            <w:tcW w:w="0" w:type="auto"/>
            <w:tcBorders>
              <w:top w:val="dashed" w:sz="2" w:space="0" w:color="auto"/>
              <w:bottom w:val="dashed" w:sz="2" w:space="0" w:color="auto"/>
            </w:tcBorders>
            <w:shd w:val="clear" w:color="auto" w:fill="auto"/>
          </w:tcPr>
          <w:p w14:paraId="00687DA7"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13.9 eV (3.0 eV)</w:t>
            </w:r>
          </w:p>
        </w:tc>
        <w:tc>
          <w:tcPr>
            <w:tcW w:w="0" w:type="auto"/>
            <w:tcBorders>
              <w:top w:val="dashed" w:sz="2" w:space="0" w:color="auto"/>
              <w:bottom w:val="dashed" w:sz="2" w:space="0" w:color="auto"/>
            </w:tcBorders>
            <w:shd w:val="clear" w:color="auto" w:fill="auto"/>
          </w:tcPr>
          <w:p w14:paraId="43A92C23"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28 eV (6.1 eV)</w:t>
            </w:r>
          </w:p>
        </w:tc>
      </w:tr>
      <w:tr w:rsidR="00FA28CA" w:rsidRPr="007B1383" w14:paraId="1433B741" w14:textId="77777777" w:rsidTr="001755FE">
        <w:tc>
          <w:tcPr>
            <w:tcW w:w="0" w:type="auto"/>
            <w:tcBorders>
              <w:top w:val="dashed" w:sz="2" w:space="0" w:color="auto"/>
              <w:bottom w:val="dashed" w:sz="2" w:space="0" w:color="auto"/>
            </w:tcBorders>
            <w:shd w:val="clear" w:color="auto" w:fill="F3F3F3"/>
          </w:tcPr>
          <w:p w14:paraId="77302730"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2500 km</w:t>
            </w:r>
          </w:p>
        </w:tc>
        <w:tc>
          <w:tcPr>
            <w:tcW w:w="0" w:type="auto"/>
            <w:tcBorders>
              <w:top w:val="dashed" w:sz="2" w:space="0" w:color="auto"/>
              <w:bottom w:val="dashed" w:sz="2" w:space="0" w:color="auto"/>
            </w:tcBorders>
            <w:shd w:val="clear" w:color="auto" w:fill="F3F3F3"/>
          </w:tcPr>
          <w:p w14:paraId="0D5C52D4" w14:textId="77777777" w:rsidR="00D5072F" w:rsidRPr="007B1383" w:rsidRDefault="00D5072F" w:rsidP="001755FE">
            <w:pPr>
              <w:pStyle w:val="PlainText"/>
              <w:spacing w:line="360" w:lineRule="auto"/>
              <w:jc w:val="center"/>
              <w:rPr>
                <w:rFonts w:ascii="Arial" w:hAnsi="Arial" w:cs="Arial"/>
                <w:sz w:val="24"/>
                <w:szCs w:val="24"/>
              </w:rPr>
            </w:pPr>
            <w:r w:rsidRPr="007B1383">
              <w:rPr>
                <w:rFonts w:ascii="Arial" w:hAnsi="Arial" w:cs="Arial"/>
                <w:sz w:val="24"/>
                <w:szCs w:val="24"/>
              </w:rPr>
              <w:t>9.5 km/s</w:t>
            </w:r>
          </w:p>
        </w:tc>
        <w:tc>
          <w:tcPr>
            <w:tcW w:w="0" w:type="auto"/>
            <w:tcBorders>
              <w:top w:val="dashed" w:sz="2" w:space="0" w:color="auto"/>
              <w:bottom w:val="dashed" w:sz="2" w:space="0" w:color="auto"/>
            </w:tcBorders>
            <w:shd w:val="clear" w:color="auto" w:fill="F3F3F3"/>
          </w:tcPr>
          <w:p w14:paraId="29E24231"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7.5 eV (2.2 eV)</w:t>
            </w:r>
          </w:p>
        </w:tc>
        <w:tc>
          <w:tcPr>
            <w:tcW w:w="0" w:type="auto"/>
            <w:tcBorders>
              <w:top w:val="dashed" w:sz="2" w:space="0" w:color="auto"/>
              <w:bottom w:val="dashed" w:sz="2" w:space="0" w:color="auto"/>
            </w:tcBorders>
            <w:shd w:val="clear" w:color="auto" w:fill="F3F3F3"/>
          </w:tcPr>
          <w:p w14:paraId="68122DF6"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13.1 eV (3.8 eV)</w:t>
            </w:r>
          </w:p>
        </w:tc>
        <w:tc>
          <w:tcPr>
            <w:tcW w:w="0" w:type="auto"/>
            <w:tcBorders>
              <w:top w:val="dashed" w:sz="2" w:space="0" w:color="auto"/>
              <w:bottom w:val="dashed" w:sz="2" w:space="0" w:color="auto"/>
            </w:tcBorders>
            <w:shd w:val="clear" w:color="auto" w:fill="F3F3F3"/>
          </w:tcPr>
          <w:p w14:paraId="1C7A203E"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26 eV (7.6 eV)</w:t>
            </w:r>
          </w:p>
        </w:tc>
      </w:tr>
      <w:tr w:rsidR="00FA28CA" w:rsidRPr="007B1383" w14:paraId="318E6A4C" w14:textId="77777777" w:rsidTr="001755FE">
        <w:tc>
          <w:tcPr>
            <w:tcW w:w="0" w:type="auto"/>
            <w:tcBorders>
              <w:top w:val="dashed" w:sz="2" w:space="0" w:color="auto"/>
              <w:bottom w:val="dashed" w:sz="2" w:space="0" w:color="auto"/>
            </w:tcBorders>
            <w:shd w:val="clear" w:color="auto" w:fill="auto"/>
          </w:tcPr>
          <w:p w14:paraId="1F09EC17"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 xml:space="preserve">3000 km </w:t>
            </w:r>
          </w:p>
        </w:tc>
        <w:tc>
          <w:tcPr>
            <w:tcW w:w="0" w:type="auto"/>
            <w:tcBorders>
              <w:top w:val="dashed" w:sz="2" w:space="0" w:color="auto"/>
              <w:bottom w:val="dashed" w:sz="2" w:space="0" w:color="auto"/>
            </w:tcBorders>
            <w:shd w:val="clear" w:color="auto" w:fill="auto"/>
          </w:tcPr>
          <w:p w14:paraId="5AB30007" w14:textId="77777777" w:rsidR="00D5072F" w:rsidRPr="007B1383" w:rsidRDefault="00D5072F" w:rsidP="001755FE">
            <w:pPr>
              <w:pStyle w:val="PlainText"/>
              <w:spacing w:line="360" w:lineRule="auto"/>
              <w:jc w:val="center"/>
              <w:rPr>
                <w:rFonts w:ascii="Arial" w:hAnsi="Arial" w:cs="Arial"/>
                <w:sz w:val="24"/>
                <w:szCs w:val="24"/>
              </w:rPr>
            </w:pPr>
            <w:r w:rsidRPr="007B1383">
              <w:rPr>
                <w:rFonts w:ascii="Arial" w:hAnsi="Arial" w:cs="Arial"/>
                <w:sz w:val="24"/>
                <w:szCs w:val="24"/>
              </w:rPr>
              <w:t>9.2 km/s</w:t>
            </w:r>
          </w:p>
        </w:tc>
        <w:tc>
          <w:tcPr>
            <w:tcW w:w="0" w:type="auto"/>
            <w:tcBorders>
              <w:top w:val="dashed" w:sz="2" w:space="0" w:color="auto"/>
              <w:bottom w:val="dashed" w:sz="2" w:space="0" w:color="auto"/>
            </w:tcBorders>
            <w:shd w:val="clear" w:color="auto" w:fill="auto"/>
          </w:tcPr>
          <w:p w14:paraId="2014E5EF"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7.1 eV (2.6 eV)</w:t>
            </w:r>
          </w:p>
        </w:tc>
        <w:tc>
          <w:tcPr>
            <w:tcW w:w="0" w:type="auto"/>
            <w:tcBorders>
              <w:top w:val="dashed" w:sz="2" w:space="0" w:color="auto"/>
              <w:bottom w:val="dashed" w:sz="2" w:space="0" w:color="auto"/>
            </w:tcBorders>
            <w:shd w:val="clear" w:color="auto" w:fill="auto"/>
          </w:tcPr>
          <w:p w14:paraId="5CC5D00C"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12.4 eV (4.5 eV)</w:t>
            </w:r>
          </w:p>
        </w:tc>
        <w:tc>
          <w:tcPr>
            <w:tcW w:w="0" w:type="auto"/>
            <w:tcBorders>
              <w:top w:val="dashed" w:sz="2" w:space="0" w:color="auto"/>
              <w:bottom w:val="dashed" w:sz="2" w:space="0" w:color="auto"/>
            </w:tcBorders>
            <w:shd w:val="clear" w:color="auto" w:fill="auto"/>
          </w:tcPr>
          <w:p w14:paraId="2BCB4E7A"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25 eV (9.0 eV)</w:t>
            </w:r>
          </w:p>
        </w:tc>
      </w:tr>
      <w:tr w:rsidR="00FA28CA" w:rsidRPr="007B1383" w14:paraId="6BAC37AC" w14:textId="77777777" w:rsidTr="00A35943">
        <w:tc>
          <w:tcPr>
            <w:tcW w:w="0" w:type="auto"/>
            <w:tcBorders>
              <w:top w:val="dashed" w:sz="2" w:space="0" w:color="auto"/>
              <w:bottom w:val="dashed" w:sz="2" w:space="0" w:color="auto"/>
            </w:tcBorders>
            <w:shd w:val="clear" w:color="auto" w:fill="F3F3F3"/>
          </w:tcPr>
          <w:p w14:paraId="3F90C67E"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4000 km</w:t>
            </w:r>
          </w:p>
        </w:tc>
        <w:tc>
          <w:tcPr>
            <w:tcW w:w="0" w:type="auto"/>
            <w:tcBorders>
              <w:top w:val="dashed" w:sz="2" w:space="0" w:color="auto"/>
              <w:bottom w:val="dashed" w:sz="2" w:space="0" w:color="auto"/>
            </w:tcBorders>
            <w:shd w:val="clear" w:color="auto" w:fill="F3F3F3"/>
          </w:tcPr>
          <w:p w14:paraId="301BA44B" w14:textId="77777777" w:rsidR="00D5072F" w:rsidRPr="007B1383" w:rsidRDefault="00D5072F" w:rsidP="001755FE">
            <w:pPr>
              <w:pStyle w:val="PlainText"/>
              <w:spacing w:line="360" w:lineRule="auto"/>
              <w:jc w:val="center"/>
              <w:rPr>
                <w:rFonts w:ascii="Arial" w:hAnsi="Arial" w:cs="Arial"/>
                <w:sz w:val="24"/>
                <w:szCs w:val="24"/>
              </w:rPr>
            </w:pPr>
            <w:r w:rsidRPr="007B1383">
              <w:rPr>
                <w:rFonts w:ascii="Arial" w:hAnsi="Arial" w:cs="Arial"/>
                <w:sz w:val="24"/>
                <w:szCs w:val="24"/>
              </w:rPr>
              <w:t>8.8 km/s</w:t>
            </w:r>
          </w:p>
        </w:tc>
        <w:tc>
          <w:tcPr>
            <w:tcW w:w="0" w:type="auto"/>
            <w:tcBorders>
              <w:top w:val="dashed" w:sz="2" w:space="0" w:color="auto"/>
              <w:bottom w:val="dashed" w:sz="2" w:space="0" w:color="auto"/>
            </w:tcBorders>
            <w:shd w:val="clear" w:color="auto" w:fill="F3F3F3"/>
          </w:tcPr>
          <w:p w14:paraId="2F7AA6E4"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6.4 eV (3.3 eV)</w:t>
            </w:r>
          </w:p>
        </w:tc>
        <w:tc>
          <w:tcPr>
            <w:tcW w:w="0" w:type="auto"/>
            <w:tcBorders>
              <w:top w:val="dashed" w:sz="2" w:space="0" w:color="auto"/>
              <w:bottom w:val="dashed" w:sz="2" w:space="0" w:color="auto"/>
            </w:tcBorders>
            <w:shd w:val="clear" w:color="auto" w:fill="F3F3F3"/>
          </w:tcPr>
          <w:p w14:paraId="0F6143E9"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11.2 eV (5.7 eV)</w:t>
            </w:r>
          </w:p>
        </w:tc>
        <w:tc>
          <w:tcPr>
            <w:tcW w:w="0" w:type="auto"/>
            <w:tcBorders>
              <w:top w:val="dashed" w:sz="2" w:space="0" w:color="auto"/>
              <w:bottom w:val="dashed" w:sz="2" w:space="0" w:color="auto"/>
            </w:tcBorders>
            <w:shd w:val="clear" w:color="auto" w:fill="F3F3F3"/>
          </w:tcPr>
          <w:p w14:paraId="2176F546" w14:textId="77777777" w:rsidR="00D5072F" w:rsidRPr="007B1383" w:rsidRDefault="00D5072F" w:rsidP="001755FE">
            <w:pPr>
              <w:pStyle w:val="PlainText"/>
              <w:spacing w:line="360" w:lineRule="auto"/>
              <w:rPr>
                <w:rFonts w:ascii="Arial" w:hAnsi="Arial" w:cs="Arial"/>
                <w:sz w:val="24"/>
                <w:szCs w:val="24"/>
              </w:rPr>
            </w:pPr>
            <w:r w:rsidRPr="007B1383">
              <w:rPr>
                <w:rFonts w:ascii="Arial" w:hAnsi="Arial" w:cs="Arial"/>
                <w:sz w:val="24"/>
                <w:szCs w:val="24"/>
              </w:rPr>
              <w:t>22 eV (11.4 eV)</w:t>
            </w:r>
          </w:p>
        </w:tc>
      </w:tr>
      <w:tr w:rsidR="00FA28CA" w:rsidRPr="007B1383" w14:paraId="47A242F9" w14:textId="77777777" w:rsidTr="00A35943">
        <w:tc>
          <w:tcPr>
            <w:tcW w:w="0" w:type="auto"/>
            <w:tcBorders>
              <w:top w:val="dashed" w:sz="2" w:space="0" w:color="auto"/>
              <w:bottom w:val="dashed" w:sz="2" w:space="0" w:color="auto"/>
            </w:tcBorders>
            <w:shd w:val="clear" w:color="auto" w:fill="auto"/>
          </w:tcPr>
          <w:p w14:paraId="69E7B1B9" w14:textId="6225DD3D" w:rsidR="00ED7BD4" w:rsidRPr="007B1383" w:rsidRDefault="00ED7BD4" w:rsidP="001755FE">
            <w:pPr>
              <w:pStyle w:val="PlainText"/>
              <w:spacing w:line="360" w:lineRule="auto"/>
              <w:rPr>
                <w:rFonts w:ascii="Arial" w:hAnsi="Arial" w:cs="Arial"/>
                <w:sz w:val="24"/>
                <w:szCs w:val="24"/>
              </w:rPr>
            </w:pPr>
            <w:r w:rsidRPr="007B1383">
              <w:rPr>
                <w:rFonts w:ascii="Arial" w:hAnsi="Arial" w:cs="Arial"/>
                <w:sz w:val="24"/>
                <w:szCs w:val="24"/>
              </w:rPr>
              <w:t>9000 km</w:t>
            </w:r>
          </w:p>
        </w:tc>
        <w:tc>
          <w:tcPr>
            <w:tcW w:w="0" w:type="auto"/>
            <w:tcBorders>
              <w:top w:val="dashed" w:sz="2" w:space="0" w:color="auto"/>
              <w:bottom w:val="dashed" w:sz="2" w:space="0" w:color="auto"/>
            </w:tcBorders>
            <w:shd w:val="clear" w:color="auto" w:fill="auto"/>
          </w:tcPr>
          <w:p w14:paraId="7899F685" w14:textId="7C0359E1" w:rsidR="00ED7BD4" w:rsidRPr="007B1383" w:rsidRDefault="00A35943" w:rsidP="001755FE">
            <w:pPr>
              <w:pStyle w:val="PlainText"/>
              <w:spacing w:line="360" w:lineRule="auto"/>
              <w:jc w:val="center"/>
              <w:rPr>
                <w:rFonts w:ascii="Arial" w:hAnsi="Arial" w:cs="Arial"/>
                <w:sz w:val="24"/>
                <w:szCs w:val="24"/>
              </w:rPr>
            </w:pPr>
            <w:r w:rsidRPr="007B1383">
              <w:rPr>
                <w:rFonts w:ascii="Arial" w:hAnsi="Arial" w:cs="Arial"/>
                <w:sz w:val="24"/>
                <w:szCs w:val="24"/>
              </w:rPr>
              <w:t>7.2 km/s</w:t>
            </w:r>
          </w:p>
        </w:tc>
        <w:tc>
          <w:tcPr>
            <w:tcW w:w="0" w:type="auto"/>
            <w:tcBorders>
              <w:top w:val="dashed" w:sz="2" w:space="0" w:color="auto"/>
              <w:bottom w:val="dashed" w:sz="2" w:space="0" w:color="auto"/>
            </w:tcBorders>
            <w:shd w:val="clear" w:color="auto" w:fill="auto"/>
          </w:tcPr>
          <w:p w14:paraId="4593573C" w14:textId="279C060D" w:rsidR="00ED7BD4" w:rsidRPr="007B1383" w:rsidRDefault="00A35943" w:rsidP="001755FE">
            <w:pPr>
              <w:pStyle w:val="PlainText"/>
              <w:spacing w:line="360" w:lineRule="auto"/>
              <w:rPr>
                <w:rFonts w:ascii="Arial" w:hAnsi="Arial" w:cs="Arial"/>
                <w:sz w:val="24"/>
                <w:szCs w:val="24"/>
              </w:rPr>
            </w:pPr>
            <w:r w:rsidRPr="007B1383">
              <w:rPr>
                <w:rFonts w:ascii="Arial" w:hAnsi="Arial" w:cs="Arial"/>
                <w:sz w:val="24"/>
                <w:szCs w:val="24"/>
              </w:rPr>
              <w:t>4.3 eV (5.4 eV)</w:t>
            </w:r>
          </w:p>
        </w:tc>
        <w:tc>
          <w:tcPr>
            <w:tcW w:w="0" w:type="auto"/>
            <w:tcBorders>
              <w:top w:val="dashed" w:sz="2" w:space="0" w:color="auto"/>
              <w:bottom w:val="dashed" w:sz="2" w:space="0" w:color="auto"/>
            </w:tcBorders>
            <w:shd w:val="clear" w:color="auto" w:fill="auto"/>
          </w:tcPr>
          <w:p w14:paraId="408669A5" w14:textId="27A0D733" w:rsidR="00ED7BD4" w:rsidRPr="007B1383" w:rsidRDefault="00A35943" w:rsidP="001755FE">
            <w:pPr>
              <w:pStyle w:val="PlainText"/>
              <w:spacing w:line="360" w:lineRule="auto"/>
              <w:rPr>
                <w:rFonts w:ascii="Arial" w:hAnsi="Arial" w:cs="Arial"/>
                <w:sz w:val="24"/>
                <w:szCs w:val="24"/>
              </w:rPr>
            </w:pPr>
            <w:r w:rsidRPr="007B1383">
              <w:rPr>
                <w:rFonts w:ascii="Arial" w:hAnsi="Arial" w:cs="Arial"/>
                <w:sz w:val="24"/>
                <w:szCs w:val="24"/>
              </w:rPr>
              <w:t>7.6 eV (9.4 eV)</w:t>
            </w:r>
          </w:p>
        </w:tc>
        <w:tc>
          <w:tcPr>
            <w:tcW w:w="0" w:type="auto"/>
            <w:tcBorders>
              <w:top w:val="dashed" w:sz="2" w:space="0" w:color="auto"/>
              <w:bottom w:val="dashed" w:sz="2" w:space="0" w:color="auto"/>
            </w:tcBorders>
            <w:shd w:val="clear" w:color="auto" w:fill="auto"/>
          </w:tcPr>
          <w:p w14:paraId="7F8FB867" w14:textId="26BA507B" w:rsidR="00ED7BD4" w:rsidRPr="007B1383" w:rsidRDefault="006B3BD1" w:rsidP="006B3BD1">
            <w:pPr>
              <w:pStyle w:val="PlainText"/>
              <w:spacing w:line="360" w:lineRule="auto"/>
              <w:rPr>
                <w:rFonts w:ascii="Arial" w:hAnsi="Arial" w:cs="Arial"/>
                <w:sz w:val="24"/>
                <w:szCs w:val="24"/>
              </w:rPr>
            </w:pPr>
            <w:r w:rsidRPr="007B1383">
              <w:rPr>
                <w:rFonts w:ascii="Arial" w:hAnsi="Arial" w:cs="Arial"/>
                <w:sz w:val="24"/>
                <w:szCs w:val="24"/>
              </w:rPr>
              <w:t>15.2 eV (19 eV)</w:t>
            </w:r>
          </w:p>
        </w:tc>
      </w:tr>
      <w:tr w:rsidR="00FA28CA" w:rsidRPr="007B1383" w14:paraId="67D7F02D" w14:textId="77777777" w:rsidTr="001755FE">
        <w:tc>
          <w:tcPr>
            <w:tcW w:w="0" w:type="auto"/>
            <w:tcBorders>
              <w:top w:val="dashed" w:sz="2" w:space="0" w:color="auto"/>
              <w:bottom w:val="dashed" w:sz="2" w:space="0" w:color="auto"/>
            </w:tcBorders>
            <w:shd w:val="clear" w:color="auto" w:fill="F3F3F3"/>
          </w:tcPr>
          <w:p w14:paraId="36F03887" w14:textId="779998DB"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3 R</w:t>
            </w:r>
            <w:r w:rsidRPr="007B1383">
              <w:rPr>
                <w:rFonts w:ascii="Arial" w:hAnsi="Arial" w:cs="Arial"/>
                <w:sz w:val="24"/>
                <w:szCs w:val="24"/>
                <w:vertAlign w:val="subscript"/>
              </w:rPr>
              <w:t>E</w:t>
            </w:r>
          </w:p>
        </w:tc>
        <w:tc>
          <w:tcPr>
            <w:tcW w:w="0" w:type="auto"/>
            <w:tcBorders>
              <w:top w:val="dashed" w:sz="2" w:space="0" w:color="auto"/>
              <w:bottom w:val="dashed" w:sz="2" w:space="0" w:color="auto"/>
            </w:tcBorders>
            <w:shd w:val="clear" w:color="auto" w:fill="F3F3F3"/>
          </w:tcPr>
          <w:p w14:paraId="38B5665D" w14:textId="78A31DD4" w:rsidR="00793F6C" w:rsidRPr="007B1383" w:rsidRDefault="00793F6C" w:rsidP="001755FE">
            <w:pPr>
              <w:pStyle w:val="PlainText"/>
              <w:spacing w:line="360" w:lineRule="auto"/>
              <w:jc w:val="center"/>
              <w:rPr>
                <w:rFonts w:ascii="Arial" w:hAnsi="Arial" w:cs="Arial"/>
                <w:sz w:val="24"/>
                <w:szCs w:val="24"/>
              </w:rPr>
            </w:pPr>
            <w:r w:rsidRPr="007B1383">
              <w:rPr>
                <w:rFonts w:ascii="Arial" w:hAnsi="Arial" w:cs="Arial"/>
                <w:sz w:val="24"/>
                <w:szCs w:val="24"/>
              </w:rPr>
              <w:t>6.5 km/s</w:t>
            </w:r>
          </w:p>
        </w:tc>
        <w:tc>
          <w:tcPr>
            <w:tcW w:w="0" w:type="auto"/>
            <w:tcBorders>
              <w:top w:val="dashed" w:sz="2" w:space="0" w:color="auto"/>
              <w:bottom w:val="dashed" w:sz="2" w:space="0" w:color="auto"/>
            </w:tcBorders>
            <w:shd w:val="clear" w:color="auto" w:fill="F3F3F3"/>
          </w:tcPr>
          <w:p w14:paraId="2224D707" w14:textId="0E286248"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3.5 eV (</w:t>
            </w:r>
            <w:r w:rsidR="007D4F19" w:rsidRPr="007B1383">
              <w:rPr>
                <w:rFonts w:ascii="Arial" w:hAnsi="Arial" w:cs="Arial"/>
                <w:sz w:val="24"/>
                <w:szCs w:val="24"/>
              </w:rPr>
              <w:t>6.2</w:t>
            </w:r>
            <w:r w:rsidRPr="007B1383">
              <w:rPr>
                <w:rFonts w:ascii="Arial" w:hAnsi="Arial" w:cs="Arial"/>
                <w:sz w:val="24"/>
                <w:szCs w:val="24"/>
              </w:rPr>
              <w:t xml:space="preserve"> eV)</w:t>
            </w:r>
          </w:p>
        </w:tc>
        <w:tc>
          <w:tcPr>
            <w:tcW w:w="0" w:type="auto"/>
            <w:tcBorders>
              <w:top w:val="dashed" w:sz="2" w:space="0" w:color="auto"/>
              <w:bottom w:val="dashed" w:sz="2" w:space="0" w:color="auto"/>
            </w:tcBorders>
            <w:shd w:val="clear" w:color="auto" w:fill="F3F3F3"/>
          </w:tcPr>
          <w:p w14:paraId="7A59E7D4" w14:textId="70333AA7" w:rsidR="00793F6C" w:rsidRPr="007B1383" w:rsidRDefault="00793F6C" w:rsidP="00793F6C">
            <w:pPr>
              <w:pStyle w:val="PlainText"/>
              <w:spacing w:line="360" w:lineRule="auto"/>
              <w:rPr>
                <w:rFonts w:ascii="Arial" w:hAnsi="Arial" w:cs="Arial"/>
                <w:sz w:val="24"/>
                <w:szCs w:val="24"/>
              </w:rPr>
            </w:pPr>
            <w:r w:rsidRPr="007B1383">
              <w:rPr>
                <w:rFonts w:ascii="Arial" w:hAnsi="Arial" w:cs="Arial"/>
                <w:sz w:val="24"/>
                <w:szCs w:val="24"/>
              </w:rPr>
              <w:t>6.1 eV (10.9 eV)</w:t>
            </w:r>
          </w:p>
        </w:tc>
        <w:tc>
          <w:tcPr>
            <w:tcW w:w="0" w:type="auto"/>
            <w:tcBorders>
              <w:top w:val="dashed" w:sz="2" w:space="0" w:color="auto"/>
              <w:bottom w:val="dashed" w:sz="2" w:space="0" w:color="auto"/>
            </w:tcBorders>
            <w:shd w:val="clear" w:color="auto" w:fill="F3F3F3"/>
          </w:tcPr>
          <w:p w14:paraId="661FAA5F" w14:textId="1B0BA2F9"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12.2 eV (22 eV)</w:t>
            </w:r>
          </w:p>
        </w:tc>
      </w:tr>
      <w:tr w:rsidR="00FA28CA" w:rsidRPr="007B1383" w14:paraId="4E26BED1" w14:textId="77777777" w:rsidTr="001755FE">
        <w:tc>
          <w:tcPr>
            <w:tcW w:w="0" w:type="auto"/>
            <w:tcBorders>
              <w:top w:val="dashed" w:sz="2" w:space="0" w:color="auto"/>
              <w:bottom w:val="dashed" w:sz="2" w:space="0" w:color="auto"/>
            </w:tcBorders>
            <w:shd w:val="clear" w:color="auto" w:fill="auto"/>
          </w:tcPr>
          <w:p w14:paraId="48E0B8FF" w14:textId="7CE7C726"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4 R</w:t>
            </w:r>
            <w:r w:rsidRPr="007B1383">
              <w:rPr>
                <w:rFonts w:ascii="Arial" w:hAnsi="Arial" w:cs="Arial"/>
                <w:sz w:val="24"/>
                <w:szCs w:val="24"/>
                <w:vertAlign w:val="subscript"/>
              </w:rPr>
              <w:t>E</w:t>
            </w:r>
          </w:p>
        </w:tc>
        <w:tc>
          <w:tcPr>
            <w:tcW w:w="0" w:type="auto"/>
            <w:tcBorders>
              <w:top w:val="dashed" w:sz="2" w:space="0" w:color="auto"/>
              <w:bottom w:val="dashed" w:sz="2" w:space="0" w:color="auto"/>
            </w:tcBorders>
            <w:shd w:val="clear" w:color="auto" w:fill="auto"/>
          </w:tcPr>
          <w:p w14:paraId="7025DDAF" w14:textId="5E723B55" w:rsidR="00793F6C" w:rsidRPr="007B1383" w:rsidRDefault="00793F6C" w:rsidP="001755FE">
            <w:pPr>
              <w:pStyle w:val="PlainText"/>
              <w:spacing w:line="360" w:lineRule="auto"/>
              <w:jc w:val="center"/>
              <w:rPr>
                <w:rFonts w:ascii="Arial" w:hAnsi="Arial" w:cs="Arial"/>
                <w:sz w:val="24"/>
                <w:szCs w:val="24"/>
              </w:rPr>
            </w:pPr>
            <w:r w:rsidRPr="007B1383">
              <w:rPr>
                <w:rFonts w:ascii="Arial" w:hAnsi="Arial" w:cs="Arial"/>
                <w:sz w:val="24"/>
                <w:szCs w:val="24"/>
              </w:rPr>
              <w:t>5.6 km/s</w:t>
            </w:r>
          </w:p>
        </w:tc>
        <w:tc>
          <w:tcPr>
            <w:tcW w:w="0" w:type="auto"/>
            <w:tcBorders>
              <w:top w:val="dashed" w:sz="2" w:space="0" w:color="auto"/>
              <w:bottom w:val="dashed" w:sz="2" w:space="0" w:color="auto"/>
            </w:tcBorders>
            <w:shd w:val="clear" w:color="auto" w:fill="auto"/>
          </w:tcPr>
          <w:p w14:paraId="77B6749D" w14:textId="08CC9559"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2.6 eV (</w:t>
            </w:r>
            <w:r w:rsidR="007D4F19" w:rsidRPr="007B1383">
              <w:rPr>
                <w:rFonts w:ascii="Arial" w:hAnsi="Arial" w:cs="Arial"/>
                <w:sz w:val="24"/>
                <w:szCs w:val="24"/>
              </w:rPr>
              <w:t>7.1</w:t>
            </w:r>
            <w:r w:rsidRPr="007B1383">
              <w:rPr>
                <w:rFonts w:ascii="Arial" w:hAnsi="Arial" w:cs="Arial"/>
                <w:sz w:val="24"/>
                <w:szCs w:val="24"/>
              </w:rPr>
              <w:t xml:space="preserve"> eV)</w:t>
            </w:r>
          </w:p>
        </w:tc>
        <w:tc>
          <w:tcPr>
            <w:tcW w:w="0" w:type="auto"/>
            <w:tcBorders>
              <w:top w:val="dashed" w:sz="2" w:space="0" w:color="auto"/>
              <w:bottom w:val="dashed" w:sz="2" w:space="0" w:color="auto"/>
            </w:tcBorders>
            <w:shd w:val="clear" w:color="auto" w:fill="auto"/>
          </w:tcPr>
          <w:p w14:paraId="2DA4968F" w14:textId="5CA59447"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4.6 eV (12.4 eV)</w:t>
            </w:r>
          </w:p>
        </w:tc>
        <w:tc>
          <w:tcPr>
            <w:tcW w:w="0" w:type="auto"/>
            <w:tcBorders>
              <w:top w:val="dashed" w:sz="2" w:space="0" w:color="auto"/>
              <w:bottom w:val="dashed" w:sz="2" w:space="0" w:color="auto"/>
            </w:tcBorders>
            <w:shd w:val="clear" w:color="auto" w:fill="auto"/>
          </w:tcPr>
          <w:p w14:paraId="1E30B89A" w14:textId="573659E8"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9.1 eV (25 eV)</w:t>
            </w:r>
          </w:p>
        </w:tc>
      </w:tr>
      <w:tr w:rsidR="00FA28CA" w:rsidRPr="007B1383" w14:paraId="0532DA84" w14:textId="77777777" w:rsidTr="001755FE">
        <w:tc>
          <w:tcPr>
            <w:tcW w:w="0" w:type="auto"/>
            <w:tcBorders>
              <w:top w:val="dashed" w:sz="2" w:space="0" w:color="auto"/>
              <w:bottom w:val="dashed" w:sz="2" w:space="0" w:color="auto"/>
            </w:tcBorders>
            <w:shd w:val="clear" w:color="auto" w:fill="F3F3F3"/>
          </w:tcPr>
          <w:p w14:paraId="3F732DB8" w14:textId="347A6BF0"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Venus 500 km</w:t>
            </w:r>
          </w:p>
        </w:tc>
        <w:tc>
          <w:tcPr>
            <w:tcW w:w="0" w:type="auto"/>
            <w:tcBorders>
              <w:top w:val="dashed" w:sz="2" w:space="0" w:color="auto"/>
              <w:bottom w:val="dashed" w:sz="2" w:space="0" w:color="auto"/>
            </w:tcBorders>
            <w:shd w:val="clear" w:color="auto" w:fill="F3F3F3"/>
          </w:tcPr>
          <w:p w14:paraId="40ADC4DC" w14:textId="578B9AE5" w:rsidR="00793F6C" w:rsidRPr="007B1383" w:rsidRDefault="00793F6C" w:rsidP="001755FE">
            <w:pPr>
              <w:pStyle w:val="PlainText"/>
              <w:spacing w:line="360" w:lineRule="auto"/>
              <w:jc w:val="center"/>
              <w:rPr>
                <w:rFonts w:ascii="Arial" w:hAnsi="Arial" w:cs="Arial"/>
                <w:sz w:val="24"/>
                <w:szCs w:val="24"/>
              </w:rPr>
            </w:pPr>
            <w:r w:rsidRPr="007B1383">
              <w:rPr>
                <w:rFonts w:ascii="Arial" w:hAnsi="Arial" w:cs="Arial"/>
                <w:sz w:val="24"/>
                <w:szCs w:val="24"/>
              </w:rPr>
              <w:t>9.9 km/s</w:t>
            </w:r>
          </w:p>
        </w:tc>
        <w:tc>
          <w:tcPr>
            <w:tcW w:w="0" w:type="auto"/>
            <w:tcBorders>
              <w:top w:val="dashed" w:sz="2" w:space="0" w:color="auto"/>
              <w:bottom w:val="dashed" w:sz="2" w:space="0" w:color="auto"/>
            </w:tcBorders>
            <w:shd w:val="clear" w:color="auto" w:fill="F3F3F3"/>
          </w:tcPr>
          <w:p w14:paraId="6565FDAB" w14:textId="21C232B0"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8.2 eV</w:t>
            </w:r>
          </w:p>
        </w:tc>
        <w:tc>
          <w:tcPr>
            <w:tcW w:w="0" w:type="auto"/>
            <w:tcBorders>
              <w:top w:val="dashed" w:sz="2" w:space="0" w:color="auto"/>
              <w:bottom w:val="dashed" w:sz="2" w:space="0" w:color="auto"/>
            </w:tcBorders>
            <w:shd w:val="clear" w:color="auto" w:fill="F3F3F3"/>
          </w:tcPr>
          <w:p w14:paraId="14C1697B" w14:textId="321F4834"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14 eV</w:t>
            </w:r>
          </w:p>
        </w:tc>
        <w:tc>
          <w:tcPr>
            <w:tcW w:w="0" w:type="auto"/>
            <w:tcBorders>
              <w:top w:val="dashed" w:sz="2" w:space="0" w:color="auto"/>
              <w:bottom w:val="dashed" w:sz="2" w:space="0" w:color="auto"/>
            </w:tcBorders>
            <w:shd w:val="clear" w:color="auto" w:fill="F3F3F3"/>
          </w:tcPr>
          <w:p w14:paraId="5AF85DC9" w14:textId="7521CA8E"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28 eV</w:t>
            </w:r>
          </w:p>
        </w:tc>
      </w:tr>
      <w:tr w:rsidR="00793F6C" w:rsidRPr="007B1383" w14:paraId="2041A98C" w14:textId="77777777" w:rsidTr="001755FE">
        <w:tc>
          <w:tcPr>
            <w:tcW w:w="0" w:type="auto"/>
            <w:tcBorders>
              <w:top w:val="dashed" w:sz="2" w:space="0" w:color="auto"/>
            </w:tcBorders>
            <w:shd w:val="clear" w:color="auto" w:fill="auto"/>
          </w:tcPr>
          <w:p w14:paraId="0AF59C0D" w14:textId="2C64975B"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Mars 500 km</w:t>
            </w:r>
          </w:p>
        </w:tc>
        <w:tc>
          <w:tcPr>
            <w:tcW w:w="0" w:type="auto"/>
            <w:tcBorders>
              <w:top w:val="dashed" w:sz="2" w:space="0" w:color="auto"/>
            </w:tcBorders>
            <w:shd w:val="clear" w:color="auto" w:fill="auto"/>
          </w:tcPr>
          <w:p w14:paraId="0B7044A4" w14:textId="2A0F5BF2" w:rsidR="00793F6C" w:rsidRPr="007B1383" w:rsidRDefault="00793F6C" w:rsidP="001755FE">
            <w:pPr>
              <w:pStyle w:val="PlainText"/>
              <w:spacing w:line="360" w:lineRule="auto"/>
              <w:jc w:val="center"/>
              <w:rPr>
                <w:rFonts w:ascii="Arial" w:hAnsi="Arial" w:cs="Arial"/>
                <w:sz w:val="24"/>
                <w:szCs w:val="24"/>
              </w:rPr>
            </w:pPr>
            <w:r w:rsidRPr="007B1383">
              <w:rPr>
                <w:rFonts w:ascii="Arial" w:hAnsi="Arial" w:cs="Arial"/>
                <w:sz w:val="24"/>
                <w:szCs w:val="24"/>
              </w:rPr>
              <w:t>4.7 km/s</w:t>
            </w:r>
          </w:p>
        </w:tc>
        <w:tc>
          <w:tcPr>
            <w:tcW w:w="0" w:type="auto"/>
            <w:tcBorders>
              <w:top w:val="dashed" w:sz="2" w:space="0" w:color="auto"/>
            </w:tcBorders>
            <w:shd w:val="clear" w:color="auto" w:fill="auto"/>
          </w:tcPr>
          <w:p w14:paraId="6D05F79B" w14:textId="2A471D3F"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1.8 eV</w:t>
            </w:r>
          </w:p>
        </w:tc>
        <w:tc>
          <w:tcPr>
            <w:tcW w:w="0" w:type="auto"/>
            <w:tcBorders>
              <w:top w:val="dashed" w:sz="2" w:space="0" w:color="auto"/>
            </w:tcBorders>
            <w:shd w:val="clear" w:color="auto" w:fill="auto"/>
          </w:tcPr>
          <w:p w14:paraId="18F8DFB6" w14:textId="0539B48F"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3.2 eV</w:t>
            </w:r>
          </w:p>
        </w:tc>
        <w:tc>
          <w:tcPr>
            <w:tcW w:w="0" w:type="auto"/>
            <w:tcBorders>
              <w:top w:val="dashed" w:sz="2" w:space="0" w:color="auto"/>
            </w:tcBorders>
            <w:shd w:val="clear" w:color="auto" w:fill="auto"/>
          </w:tcPr>
          <w:p w14:paraId="1EAAF9E6" w14:textId="11D08E0B" w:rsidR="00793F6C" w:rsidRPr="007B1383" w:rsidRDefault="00793F6C" w:rsidP="001755FE">
            <w:pPr>
              <w:pStyle w:val="PlainText"/>
              <w:spacing w:line="360" w:lineRule="auto"/>
              <w:rPr>
                <w:rFonts w:ascii="Arial" w:hAnsi="Arial" w:cs="Arial"/>
                <w:sz w:val="24"/>
                <w:szCs w:val="24"/>
              </w:rPr>
            </w:pPr>
            <w:r w:rsidRPr="007B1383">
              <w:rPr>
                <w:rFonts w:ascii="Arial" w:hAnsi="Arial" w:cs="Arial"/>
                <w:sz w:val="24"/>
                <w:szCs w:val="24"/>
              </w:rPr>
              <w:t>6.4 eV</w:t>
            </w:r>
          </w:p>
        </w:tc>
      </w:tr>
    </w:tbl>
    <w:p w14:paraId="6A563E79" w14:textId="77777777" w:rsidR="0022099D" w:rsidRPr="007B1383" w:rsidRDefault="0022099D" w:rsidP="0022099D">
      <w:pPr>
        <w:pStyle w:val="PlainText"/>
        <w:spacing w:line="360" w:lineRule="auto"/>
        <w:rPr>
          <w:rFonts w:ascii="Arial" w:hAnsi="Arial"/>
          <w:sz w:val="24"/>
          <w:szCs w:val="24"/>
          <w:lang w:eastAsia="ja-JP"/>
        </w:rPr>
      </w:pPr>
    </w:p>
    <w:p w14:paraId="59D8A61B" w14:textId="77777777" w:rsidR="001305DE" w:rsidRPr="007B1383" w:rsidRDefault="001305DE" w:rsidP="0022099D">
      <w:pPr>
        <w:pStyle w:val="PlainText"/>
        <w:spacing w:line="360" w:lineRule="auto"/>
        <w:rPr>
          <w:rFonts w:ascii="Arial" w:hAnsi="Arial"/>
          <w:sz w:val="24"/>
          <w:szCs w:val="24"/>
          <w:lang w:eastAsia="ja-JP"/>
        </w:rPr>
      </w:pPr>
    </w:p>
    <w:p w14:paraId="4C3B06AE" w14:textId="74DD2FE7" w:rsidR="0022099D" w:rsidRPr="007B1383" w:rsidRDefault="002B6D14" w:rsidP="0022099D">
      <w:pPr>
        <w:pStyle w:val="PlainText"/>
        <w:spacing w:line="360" w:lineRule="auto"/>
        <w:rPr>
          <w:rFonts w:ascii="Arial" w:hAnsi="Arial"/>
          <w:sz w:val="24"/>
          <w:szCs w:val="24"/>
        </w:rPr>
      </w:pPr>
      <w:r w:rsidRPr="007B1383">
        <w:rPr>
          <w:rFonts w:ascii="Arial" w:hAnsi="Arial"/>
          <w:sz w:val="24"/>
          <w:szCs w:val="24"/>
          <w:lang w:eastAsia="ja-JP"/>
        </w:rPr>
        <w:lastRenderedPageBreak/>
        <w:t>It is</w:t>
      </w:r>
      <w:r w:rsidR="001305DE" w:rsidRPr="007B1383">
        <w:rPr>
          <w:rFonts w:ascii="Arial" w:hAnsi="Arial"/>
          <w:sz w:val="24"/>
          <w:szCs w:val="24"/>
          <w:lang w:eastAsia="ja-JP"/>
        </w:rPr>
        <w:t xml:space="preserve"> not</w:t>
      </w:r>
      <w:r w:rsidRPr="007B1383">
        <w:rPr>
          <w:rFonts w:ascii="Arial" w:hAnsi="Arial"/>
          <w:sz w:val="24"/>
          <w:szCs w:val="24"/>
          <w:lang w:eastAsia="ja-JP"/>
        </w:rPr>
        <w:t xml:space="preserve"> </w:t>
      </w:r>
      <w:r w:rsidRPr="007B1383">
        <w:rPr>
          <w:rFonts w:ascii="Arial" w:hAnsi="Arial"/>
          <w:sz w:val="24"/>
          <w:szCs w:val="24"/>
        </w:rPr>
        <w:t xml:space="preserve">trivial if the ions can acquire </w:t>
      </w:r>
      <w:r w:rsidRPr="007B1383">
        <w:rPr>
          <w:rFonts w:ascii="Arial" w:hAnsi="Arial"/>
          <w:sz w:val="24"/>
          <w:szCs w:val="24"/>
          <w:lang w:eastAsia="ja-JP"/>
        </w:rPr>
        <w:t>s</w:t>
      </w:r>
      <w:r w:rsidR="00711F3D" w:rsidRPr="007B1383">
        <w:rPr>
          <w:rFonts w:ascii="Arial" w:hAnsi="Arial"/>
          <w:sz w:val="24"/>
          <w:szCs w:val="24"/>
        </w:rPr>
        <w:t xml:space="preserve">uch "pre-energization" because </w:t>
      </w:r>
      <w:r w:rsidR="00711F3D" w:rsidRPr="007B1383">
        <w:rPr>
          <w:rFonts w:ascii="Arial" w:hAnsi="Arial" w:cs="Arial"/>
          <w:sz w:val="24"/>
          <w:szCs w:val="24"/>
        </w:rPr>
        <w:t xml:space="preserve">the electric field (both DC and AC) </w:t>
      </w:r>
      <w:r w:rsidR="000F5A4F" w:rsidRPr="007B1383">
        <w:rPr>
          <w:rFonts w:ascii="Arial" w:hAnsi="Arial" w:cs="Arial"/>
          <w:sz w:val="24"/>
          <w:szCs w:val="24"/>
        </w:rPr>
        <w:t xml:space="preserve">available to </w:t>
      </w:r>
      <w:r w:rsidR="00711F3D" w:rsidRPr="007B1383">
        <w:rPr>
          <w:rFonts w:ascii="Arial" w:hAnsi="Arial" w:cs="Arial"/>
          <w:sz w:val="24"/>
          <w:szCs w:val="24"/>
        </w:rPr>
        <w:t>energize the ions is normally very small</w:t>
      </w:r>
      <w:r w:rsidR="00790CFE" w:rsidRPr="007B1383">
        <w:rPr>
          <w:rFonts w:ascii="Arial" w:hAnsi="Arial" w:cs="Arial"/>
          <w:sz w:val="24"/>
          <w:szCs w:val="24"/>
        </w:rPr>
        <w:t xml:space="preserve"> near the exobase</w:t>
      </w:r>
      <w:r w:rsidR="00711F3D" w:rsidRPr="007B1383">
        <w:rPr>
          <w:rFonts w:ascii="Arial" w:hAnsi="Arial" w:cs="Arial"/>
          <w:sz w:val="24"/>
          <w:szCs w:val="24"/>
        </w:rPr>
        <w:t xml:space="preserve">. In fact, </w:t>
      </w:r>
      <w:r w:rsidR="00711F3D" w:rsidRPr="007B1383">
        <w:rPr>
          <w:rFonts w:ascii="Arial" w:hAnsi="Arial"/>
          <w:sz w:val="24"/>
          <w:szCs w:val="24"/>
        </w:rPr>
        <w:t xml:space="preserve">even </w:t>
      </w:r>
      <w:proofErr w:type="spellStart"/>
      <w:r w:rsidR="005C70E6" w:rsidRPr="007B1383">
        <w:rPr>
          <w:rFonts w:ascii="Arial" w:hAnsi="Arial"/>
          <w:sz w:val="24"/>
          <w:szCs w:val="24"/>
        </w:rPr>
        <w:t>upflow</w:t>
      </w:r>
      <w:r w:rsidR="000F5A4F" w:rsidRPr="007B1383">
        <w:rPr>
          <w:rFonts w:ascii="Arial" w:hAnsi="Arial"/>
          <w:sz w:val="24"/>
          <w:szCs w:val="24"/>
        </w:rPr>
        <w:t>ing</w:t>
      </w:r>
      <w:proofErr w:type="spellEnd"/>
      <w:r w:rsidR="000F5A4F" w:rsidRPr="007B1383">
        <w:rPr>
          <w:rFonts w:ascii="Arial" w:hAnsi="Arial"/>
          <w:sz w:val="24"/>
          <w:szCs w:val="24"/>
        </w:rPr>
        <w:t xml:space="preserve"> </w:t>
      </w:r>
      <w:r w:rsidR="00711F3D" w:rsidRPr="007B1383">
        <w:rPr>
          <w:rFonts w:ascii="Arial" w:hAnsi="Arial"/>
          <w:sz w:val="24"/>
          <w:szCs w:val="24"/>
        </w:rPr>
        <w:t xml:space="preserve">atomic </w:t>
      </w:r>
      <w:r w:rsidR="000F5A4F" w:rsidRPr="007B1383">
        <w:rPr>
          <w:rFonts w:ascii="Arial" w:hAnsi="Arial"/>
          <w:sz w:val="24"/>
          <w:szCs w:val="24"/>
        </w:rPr>
        <w:t>O</w:t>
      </w:r>
      <w:r w:rsidR="000F5A4F" w:rsidRPr="007B1383">
        <w:rPr>
          <w:rFonts w:ascii="Arial" w:hAnsi="Arial"/>
          <w:sz w:val="24"/>
          <w:szCs w:val="24"/>
          <w:vertAlign w:val="superscript"/>
        </w:rPr>
        <w:t>+</w:t>
      </w:r>
      <w:r w:rsidR="000F5A4F" w:rsidRPr="007B1383">
        <w:rPr>
          <w:rFonts w:ascii="Arial" w:hAnsi="Arial"/>
          <w:sz w:val="24"/>
          <w:szCs w:val="24"/>
        </w:rPr>
        <w:t xml:space="preserve"> </w:t>
      </w:r>
      <w:r w:rsidR="00711F3D" w:rsidRPr="007B1383">
        <w:rPr>
          <w:rFonts w:ascii="Arial" w:hAnsi="Arial"/>
          <w:sz w:val="24"/>
          <w:szCs w:val="24"/>
        </w:rPr>
        <w:t xml:space="preserve">ions </w:t>
      </w:r>
      <w:r w:rsidR="000F5A4F" w:rsidRPr="007B1383">
        <w:rPr>
          <w:rFonts w:ascii="Arial" w:hAnsi="Arial"/>
          <w:sz w:val="24"/>
          <w:szCs w:val="24"/>
        </w:rPr>
        <w:t xml:space="preserve">often </w:t>
      </w:r>
      <w:r w:rsidR="00711F3D" w:rsidRPr="007B1383">
        <w:rPr>
          <w:rFonts w:ascii="Arial" w:hAnsi="Arial"/>
          <w:sz w:val="24"/>
          <w:szCs w:val="24"/>
        </w:rPr>
        <w:t>return back to the ionosphere</w:t>
      </w:r>
      <w:r w:rsidR="000F5A4F" w:rsidRPr="007B1383">
        <w:rPr>
          <w:rFonts w:ascii="Arial" w:hAnsi="Arial"/>
          <w:sz w:val="24"/>
          <w:szCs w:val="24"/>
        </w:rPr>
        <w:t xml:space="preserve"> (</w:t>
      </w:r>
      <w:proofErr w:type="spellStart"/>
      <w:r w:rsidR="000F5A4F" w:rsidRPr="007B1383">
        <w:rPr>
          <w:rFonts w:ascii="Arial" w:hAnsi="Arial"/>
          <w:sz w:val="24"/>
          <w:szCs w:val="24"/>
        </w:rPr>
        <w:t>Loranc</w:t>
      </w:r>
      <w:proofErr w:type="spellEnd"/>
      <w:r w:rsidR="000F5A4F" w:rsidRPr="007B1383">
        <w:rPr>
          <w:rFonts w:ascii="Arial" w:hAnsi="Arial"/>
          <w:sz w:val="24"/>
          <w:szCs w:val="24"/>
        </w:rPr>
        <w:t xml:space="preserve"> et al., 19</w:t>
      </w:r>
      <w:r w:rsidR="00EC6B8A" w:rsidRPr="007B1383">
        <w:rPr>
          <w:rFonts w:ascii="Arial" w:hAnsi="Arial"/>
          <w:sz w:val="24"/>
          <w:szCs w:val="24"/>
        </w:rPr>
        <w:t>9</w:t>
      </w:r>
      <w:r w:rsidR="000F5A4F" w:rsidRPr="007B1383">
        <w:rPr>
          <w:rFonts w:ascii="Arial" w:hAnsi="Arial"/>
          <w:sz w:val="24"/>
          <w:szCs w:val="24"/>
        </w:rPr>
        <w:t>1</w:t>
      </w:r>
      <w:r w:rsidR="00822933" w:rsidRPr="007B1383">
        <w:rPr>
          <w:rFonts w:ascii="Arial" w:hAnsi="Arial"/>
          <w:sz w:val="24"/>
          <w:szCs w:val="24"/>
        </w:rPr>
        <w:t>, Yamauchi et al., 2005</w:t>
      </w:r>
      <w:r w:rsidR="000F5A4F" w:rsidRPr="007B1383">
        <w:rPr>
          <w:rFonts w:ascii="Arial" w:hAnsi="Arial"/>
          <w:sz w:val="24"/>
          <w:szCs w:val="24"/>
        </w:rPr>
        <w:t>)</w:t>
      </w:r>
      <w:r w:rsidR="00711F3D" w:rsidRPr="007B1383">
        <w:rPr>
          <w:rFonts w:ascii="Arial" w:hAnsi="Arial"/>
          <w:sz w:val="24"/>
          <w:szCs w:val="24"/>
        </w:rPr>
        <w:t xml:space="preserve">. There are several mechanisms for the required pre-energization </w:t>
      </w:r>
      <w:r w:rsidR="00EC6B8A" w:rsidRPr="007B1383">
        <w:rPr>
          <w:rFonts w:ascii="Arial" w:hAnsi="Arial"/>
          <w:sz w:val="24"/>
          <w:szCs w:val="24"/>
        </w:rPr>
        <w:t>for overcoming</w:t>
      </w:r>
      <w:r w:rsidR="00711F3D" w:rsidRPr="007B1383">
        <w:rPr>
          <w:rFonts w:ascii="Arial" w:hAnsi="Arial"/>
          <w:sz w:val="24"/>
          <w:szCs w:val="24"/>
        </w:rPr>
        <w:t xml:space="preserve"> gravity above the exobase, </w:t>
      </w:r>
      <w:r w:rsidR="0097097F" w:rsidRPr="007B1383">
        <w:rPr>
          <w:rFonts w:ascii="Arial" w:hAnsi="Arial"/>
          <w:sz w:val="24"/>
          <w:szCs w:val="24"/>
        </w:rPr>
        <w:t xml:space="preserve">but predominantly it is </w:t>
      </w:r>
      <w:r w:rsidR="00711F3D" w:rsidRPr="007B1383">
        <w:rPr>
          <w:rFonts w:ascii="Arial" w:hAnsi="Arial"/>
          <w:sz w:val="24"/>
          <w:szCs w:val="24"/>
        </w:rPr>
        <w:t>wave</w:t>
      </w:r>
      <w:r w:rsidR="0097097F" w:rsidRPr="007B1383">
        <w:rPr>
          <w:rFonts w:ascii="Arial" w:hAnsi="Arial"/>
          <w:sz w:val="24"/>
          <w:szCs w:val="24"/>
        </w:rPr>
        <w:t>-</w:t>
      </w:r>
      <w:r w:rsidR="00EC6B8A" w:rsidRPr="007B1383">
        <w:rPr>
          <w:rFonts w:ascii="Arial" w:hAnsi="Arial"/>
          <w:sz w:val="24"/>
          <w:szCs w:val="24"/>
        </w:rPr>
        <w:t>particle interactions</w:t>
      </w:r>
      <w:r w:rsidR="00711F3D" w:rsidRPr="007B1383">
        <w:rPr>
          <w:rFonts w:ascii="Arial" w:hAnsi="Arial"/>
          <w:sz w:val="24"/>
          <w:szCs w:val="24"/>
        </w:rPr>
        <w:t>. No matter what the mechanism</w:t>
      </w:r>
      <w:r w:rsidR="00790CFE" w:rsidRPr="007B1383">
        <w:rPr>
          <w:rFonts w:ascii="Arial" w:hAnsi="Arial"/>
          <w:sz w:val="24"/>
          <w:szCs w:val="24"/>
        </w:rPr>
        <w:t xml:space="preserve"> is</w:t>
      </w:r>
      <w:r w:rsidR="00711F3D" w:rsidRPr="007B1383">
        <w:rPr>
          <w:rFonts w:ascii="Arial" w:hAnsi="Arial"/>
          <w:sz w:val="24"/>
          <w:szCs w:val="24"/>
        </w:rPr>
        <w:t>,</w:t>
      </w:r>
      <w:r w:rsidR="00711F3D" w:rsidRPr="007B1383">
        <w:rPr>
          <w:rFonts w:ascii="Arial" w:hAnsi="Arial" w:cs="Arial"/>
          <w:sz w:val="24"/>
          <w:szCs w:val="24"/>
        </w:rPr>
        <w:t xml:space="preserve"> </w:t>
      </w:r>
      <w:r w:rsidR="00790CFE" w:rsidRPr="007B1383">
        <w:rPr>
          <w:rFonts w:ascii="Arial" w:hAnsi="Arial" w:cs="Arial"/>
          <w:sz w:val="24"/>
          <w:szCs w:val="24"/>
        </w:rPr>
        <w:t xml:space="preserve">the </w:t>
      </w:r>
      <w:r w:rsidR="00711F3D" w:rsidRPr="007B1383">
        <w:rPr>
          <w:rFonts w:ascii="Arial" w:hAnsi="Arial"/>
          <w:sz w:val="24"/>
          <w:szCs w:val="24"/>
        </w:rPr>
        <w:t xml:space="preserve">energization </w:t>
      </w:r>
      <w:r w:rsidR="00FF2294" w:rsidRPr="007B1383">
        <w:rPr>
          <w:rFonts w:ascii="Arial" w:hAnsi="Arial"/>
          <w:sz w:val="24"/>
          <w:szCs w:val="24"/>
        </w:rPr>
        <w:t xml:space="preserve">is often barely sufficient for a certain ion species </w:t>
      </w:r>
      <w:r w:rsidR="00711F3D" w:rsidRPr="007B1383">
        <w:rPr>
          <w:rFonts w:ascii="Arial" w:hAnsi="Arial"/>
          <w:sz w:val="24"/>
          <w:szCs w:val="24"/>
        </w:rPr>
        <w:t xml:space="preserve">to reach </w:t>
      </w:r>
      <w:r w:rsidR="00711F3D" w:rsidRPr="007B1383">
        <w:rPr>
          <w:rFonts w:ascii="Arial" w:hAnsi="Arial" w:cs="Arial"/>
          <w:sz w:val="24"/>
          <w:szCs w:val="24"/>
        </w:rPr>
        <w:t>the main energization region such that</w:t>
      </w:r>
      <w:r w:rsidR="006023D7" w:rsidRPr="007B1383">
        <w:rPr>
          <w:rFonts w:ascii="Arial" w:hAnsi="Arial" w:cs="Arial"/>
          <w:sz w:val="24"/>
          <w:szCs w:val="24"/>
        </w:rPr>
        <w:t xml:space="preserve"> the</w:t>
      </w:r>
      <w:r w:rsidR="00711F3D" w:rsidRPr="007B1383">
        <w:rPr>
          <w:rFonts w:ascii="Arial" w:hAnsi="Arial" w:cs="Arial"/>
          <w:sz w:val="24"/>
          <w:szCs w:val="24"/>
        </w:rPr>
        <w:t xml:space="preserve"> difference in the m/q</w:t>
      </w:r>
      <w:r w:rsidR="006023D7" w:rsidRPr="007B1383">
        <w:rPr>
          <w:rFonts w:ascii="Arial" w:hAnsi="Arial" w:cs="Arial"/>
          <w:sz w:val="24"/>
          <w:szCs w:val="24"/>
        </w:rPr>
        <w:t xml:space="preserve"> by just a factor of two </w:t>
      </w:r>
      <w:r w:rsidR="00711F3D" w:rsidRPr="007B1383">
        <w:rPr>
          <w:rFonts w:ascii="Arial" w:hAnsi="Arial" w:cs="Arial"/>
          <w:sz w:val="24"/>
          <w:szCs w:val="24"/>
        </w:rPr>
        <w:t>may</w:t>
      </w:r>
      <w:r w:rsidR="00FF2294" w:rsidRPr="007B1383">
        <w:rPr>
          <w:rFonts w:ascii="Arial" w:hAnsi="Arial" w:cs="Arial"/>
          <w:sz w:val="24"/>
          <w:szCs w:val="24"/>
        </w:rPr>
        <w:t xml:space="preserve"> render</w:t>
      </w:r>
      <w:r w:rsidR="00711F3D" w:rsidRPr="007B1383">
        <w:rPr>
          <w:rFonts w:ascii="Arial" w:hAnsi="Arial" w:cs="Arial"/>
          <w:sz w:val="24"/>
          <w:szCs w:val="24"/>
        </w:rPr>
        <w:t xml:space="preserve"> the energization insufficient </w:t>
      </w:r>
      <w:r w:rsidR="00FF2294" w:rsidRPr="007B1383">
        <w:rPr>
          <w:rFonts w:ascii="Arial" w:hAnsi="Arial" w:cs="Arial"/>
          <w:sz w:val="24"/>
          <w:szCs w:val="24"/>
        </w:rPr>
        <w:t xml:space="preserve">for the heavier mass species </w:t>
      </w:r>
      <w:r w:rsidR="00711F3D" w:rsidRPr="007B1383">
        <w:rPr>
          <w:rFonts w:ascii="Arial" w:hAnsi="Arial" w:cs="Arial"/>
          <w:sz w:val="24"/>
          <w:szCs w:val="24"/>
        </w:rPr>
        <w:t xml:space="preserve">to reach the main energization region. </w:t>
      </w:r>
      <w:r w:rsidR="0022099D" w:rsidRPr="007B1383">
        <w:rPr>
          <w:rFonts w:ascii="Arial" w:hAnsi="Arial"/>
          <w:sz w:val="24"/>
          <w:szCs w:val="24"/>
        </w:rPr>
        <w:t xml:space="preserve">If the pre-energization just below 2500 km altitude is only 3–4 eV while the main energization altitudes are different between </w:t>
      </w:r>
      <w:r w:rsidR="00FF2294" w:rsidRPr="007B1383">
        <w:rPr>
          <w:rFonts w:ascii="Arial" w:hAnsi="Arial"/>
          <w:sz w:val="24"/>
          <w:szCs w:val="24"/>
        </w:rPr>
        <w:t xml:space="preserve">the </w:t>
      </w:r>
      <w:r w:rsidR="0022099D" w:rsidRPr="007B1383">
        <w:rPr>
          <w:rFonts w:ascii="Arial" w:hAnsi="Arial"/>
          <w:sz w:val="24"/>
          <w:szCs w:val="24"/>
        </w:rPr>
        <w:t xml:space="preserve">dayside and </w:t>
      </w:r>
      <w:r w:rsidR="00FF2294" w:rsidRPr="007B1383">
        <w:rPr>
          <w:rFonts w:ascii="Arial" w:hAnsi="Arial"/>
          <w:sz w:val="24"/>
          <w:szCs w:val="24"/>
        </w:rPr>
        <w:t xml:space="preserve">the </w:t>
      </w:r>
      <w:r w:rsidR="0022099D" w:rsidRPr="007B1383">
        <w:rPr>
          <w:rFonts w:ascii="Arial" w:hAnsi="Arial"/>
          <w:sz w:val="24"/>
          <w:szCs w:val="24"/>
        </w:rPr>
        <w:t>nightside, the absence of O</w:t>
      </w:r>
      <w:r w:rsidR="0022099D" w:rsidRPr="007B1383">
        <w:rPr>
          <w:rFonts w:ascii="Arial" w:hAnsi="Arial"/>
          <w:sz w:val="24"/>
          <w:szCs w:val="24"/>
          <w:vertAlign w:val="subscript"/>
        </w:rPr>
        <w:t>2</w:t>
      </w:r>
      <w:r w:rsidR="0022099D" w:rsidRPr="007B1383">
        <w:rPr>
          <w:rFonts w:ascii="Arial" w:hAnsi="Arial"/>
          <w:sz w:val="24"/>
          <w:szCs w:val="24"/>
          <w:vertAlign w:val="superscript"/>
        </w:rPr>
        <w:t xml:space="preserve">+ </w:t>
      </w:r>
      <w:r w:rsidR="006023D7" w:rsidRPr="007B1383">
        <w:rPr>
          <w:rFonts w:ascii="Arial" w:hAnsi="Arial"/>
          <w:sz w:val="24"/>
          <w:szCs w:val="24"/>
        </w:rPr>
        <w:t>out</w:t>
      </w:r>
      <w:r w:rsidR="0022099D" w:rsidRPr="007B1383">
        <w:rPr>
          <w:rFonts w:ascii="Arial" w:hAnsi="Arial"/>
          <w:sz w:val="24"/>
          <w:szCs w:val="24"/>
        </w:rPr>
        <w:t xml:space="preserve">flow </w:t>
      </w:r>
      <w:r w:rsidR="006023D7" w:rsidRPr="007B1383">
        <w:rPr>
          <w:rFonts w:ascii="Arial" w:hAnsi="Arial"/>
          <w:sz w:val="24"/>
          <w:szCs w:val="24"/>
        </w:rPr>
        <w:t xml:space="preserve">in the nightside </w:t>
      </w:r>
      <w:r w:rsidR="0022099D" w:rsidRPr="007B1383">
        <w:rPr>
          <w:rFonts w:ascii="Arial" w:hAnsi="Arial"/>
          <w:sz w:val="24"/>
          <w:szCs w:val="24"/>
        </w:rPr>
        <w:t xml:space="preserve">can easily </w:t>
      </w:r>
      <w:r w:rsidR="00FF2294" w:rsidRPr="007B1383">
        <w:rPr>
          <w:rFonts w:ascii="Arial" w:hAnsi="Arial"/>
          <w:sz w:val="24"/>
          <w:szCs w:val="24"/>
        </w:rPr>
        <w:t xml:space="preserve">be </w:t>
      </w:r>
      <w:r w:rsidR="0022099D" w:rsidRPr="007B1383">
        <w:rPr>
          <w:rFonts w:ascii="Arial" w:hAnsi="Arial"/>
          <w:sz w:val="24"/>
          <w:szCs w:val="24"/>
        </w:rPr>
        <w:t>explained.</w:t>
      </w:r>
      <w:r w:rsidR="00F44D92" w:rsidRPr="007B1383">
        <w:rPr>
          <w:rFonts w:ascii="Arial" w:hAnsi="Arial"/>
          <w:sz w:val="24"/>
          <w:szCs w:val="24"/>
        </w:rPr>
        <w:t xml:space="preserve"> Thus, </w:t>
      </w:r>
      <w:r w:rsidR="00BD560D" w:rsidRPr="007B1383">
        <w:rPr>
          <w:rFonts w:ascii="Arial" w:hAnsi="Arial"/>
          <w:sz w:val="24"/>
          <w:szCs w:val="24"/>
        </w:rPr>
        <w:t>it</w:t>
      </w:r>
      <w:r w:rsidR="00F44D92" w:rsidRPr="007B1383">
        <w:rPr>
          <w:rFonts w:ascii="Arial" w:hAnsi="Arial"/>
          <w:sz w:val="24"/>
          <w:szCs w:val="24"/>
        </w:rPr>
        <w:t xml:space="preserve"> is quite possible that such acceleration is sufficient only for atomic ions such as O</w:t>
      </w:r>
      <w:r w:rsidR="00F44D92" w:rsidRPr="007B1383">
        <w:rPr>
          <w:rFonts w:ascii="Arial" w:hAnsi="Arial"/>
          <w:sz w:val="24"/>
          <w:szCs w:val="24"/>
          <w:vertAlign w:val="superscript"/>
        </w:rPr>
        <w:t>+</w:t>
      </w:r>
      <w:r w:rsidR="00F44D92" w:rsidRPr="007B1383">
        <w:rPr>
          <w:rFonts w:ascii="Arial" w:hAnsi="Arial"/>
          <w:sz w:val="24"/>
          <w:szCs w:val="24"/>
        </w:rPr>
        <w:t xml:space="preserve"> (and H</w:t>
      </w:r>
      <w:r w:rsidR="00F44D92" w:rsidRPr="007B1383">
        <w:rPr>
          <w:rFonts w:ascii="Arial" w:hAnsi="Arial"/>
          <w:sz w:val="24"/>
          <w:szCs w:val="24"/>
          <w:vertAlign w:val="superscript"/>
        </w:rPr>
        <w:t>+</w:t>
      </w:r>
      <w:r w:rsidR="00F44D92" w:rsidRPr="007B1383">
        <w:rPr>
          <w:rFonts w:ascii="Arial" w:hAnsi="Arial"/>
          <w:sz w:val="24"/>
          <w:szCs w:val="24"/>
        </w:rPr>
        <w:t>) but not for heavy molecular ions</w:t>
      </w:r>
      <w:r w:rsidR="00F44D92" w:rsidRPr="007B1383">
        <w:rPr>
          <w:rFonts w:ascii="Arial" w:hAnsi="Arial"/>
          <w:sz w:val="24"/>
          <w:szCs w:val="24"/>
          <w:lang w:eastAsia="ja-JP"/>
        </w:rPr>
        <w:t xml:space="preserve">.  </w:t>
      </w:r>
    </w:p>
    <w:p w14:paraId="623D732E" w14:textId="77777777" w:rsidR="00F44D92" w:rsidRPr="007B1383" w:rsidRDefault="00F44D92" w:rsidP="00DA4804">
      <w:pPr>
        <w:pStyle w:val="PlainText"/>
        <w:spacing w:line="360" w:lineRule="auto"/>
        <w:rPr>
          <w:rFonts w:ascii="Arial" w:hAnsi="Arial" w:cs="Arial"/>
          <w:sz w:val="24"/>
          <w:szCs w:val="24"/>
        </w:rPr>
      </w:pPr>
    </w:p>
    <w:p w14:paraId="50C2A7BD" w14:textId="55BD6B0C" w:rsidR="00DA4804" w:rsidRPr="007B1383" w:rsidRDefault="00B944AF" w:rsidP="00DA4804">
      <w:pPr>
        <w:pStyle w:val="PlainText"/>
        <w:spacing w:line="360" w:lineRule="auto"/>
        <w:rPr>
          <w:rFonts w:ascii="Arial" w:hAnsi="Arial"/>
          <w:sz w:val="24"/>
          <w:szCs w:val="24"/>
        </w:rPr>
      </w:pPr>
      <w:r w:rsidRPr="007B1383">
        <w:rPr>
          <w:rFonts w:ascii="Arial" w:hAnsi="Arial" w:cs="Arial"/>
          <w:sz w:val="24"/>
          <w:szCs w:val="24"/>
        </w:rPr>
        <w:t>As mentioned above</w:t>
      </w:r>
      <w:r w:rsidR="00983255" w:rsidRPr="007B1383">
        <w:rPr>
          <w:rFonts w:ascii="Arial" w:hAnsi="Arial" w:cs="Arial"/>
          <w:sz w:val="24"/>
          <w:szCs w:val="24"/>
        </w:rPr>
        <w:t>, we expect mol</w:t>
      </w:r>
      <w:r w:rsidR="00546551" w:rsidRPr="007B1383">
        <w:rPr>
          <w:rFonts w:ascii="Arial" w:hAnsi="Arial" w:cs="Arial"/>
          <w:sz w:val="24"/>
          <w:szCs w:val="24"/>
        </w:rPr>
        <w:t>e</w:t>
      </w:r>
      <w:r w:rsidR="00983255" w:rsidRPr="007B1383">
        <w:rPr>
          <w:rFonts w:ascii="Arial" w:hAnsi="Arial" w:cs="Arial"/>
          <w:sz w:val="24"/>
          <w:szCs w:val="24"/>
        </w:rPr>
        <w:t xml:space="preserve">cular </w:t>
      </w:r>
      <w:r w:rsidR="00983255" w:rsidRPr="007B1383">
        <w:rPr>
          <w:rFonts w:ascii="Arial" w:hAnsi="Arial"/>
          <w:sz w:val="24"/>
          <w:szCs w:val="24"/>
        </w:rPr>
        <w:t>O</w:t>
      </w:r>
      <w:r w:rsidR="00983255" w:rsidRPr="007B1383">
        <w:rPr>
          <w:rFonts w:ascii="Arial" w:hAnsi="Arial"/>
          <w:sz w:val="24"/>
          <w:szCs w:val="24"/>
          <w:vertAlign w:val="subscript"/>
        </w:rPr>
        <w:t>2</w:t>
      </w:r>
      <w:r w:rsidR="00983255" w:rsidRPr="007B1383">
        <w:rPr>
          <w:rFonts w:ascii="Arial" w:hAnsi="Arial"/>
          <w:sz w:val="24"/>
          <w:szCs w:val="24"/>
          <w:vertAlign w:val="superscript"/>
        </w:rPr>
        <w:t>+</w:t>
      </w:r>
      <w:r w:rsidR="00DA4804" w:rsidRPr="007B1383">
        <w:rPr>
          <w:rFonts w:ascii="Arial" w:hAnsi="Arial" w:cs="Arial"/>
          <w:sz w:val="24"/>
          <w:szCs w:val="24"/>
        </w:rPr>
        <w:t xml:space="preserve"> </w:t>
      </w:r>
      <w:r w:rsidR="0097097F" w:rsidRPr="007B1383">
        <w:rPr>
          <w:rFonts w:ascii="Arial" w:hAnsi="Arial" w:cs="Arial"/>
          <w:sz w:val="24"/>
          <w:szCs w:val="24"/>
        </w:rPr>
        <w:t xml:space="preserve">to </w:t>
      </w:r>
      <w:r w:rsidR="00983255" w:rsidRPr="007B1383">
        <w:rPr>
          <w:rFonts w:ascii="Arial" w:hAnsi="Arial" w:cs="Arial"/>
          <w:sz w:val="24"/>
          <w:szCs w:val="24"/>
        </w:rPr>
        <w:t xml:space="preserve">reach the </w:t>
      </w:r>
      <w:r w:rsidR="00546551" w:rsidRPr="007B1383">
        <w:rPr>
          <w:rFonts w:ascii="Arial" w:hAnsi="Arial" w:cs="Arial"/>
          <w:sz w:val="24"/>
          <w:szCs w:val="24"/>
        </w:rPr>
        <w:t xml:space="preserve">main energization region </w:t>
      </w:r>
      <w:r w:rsidR="00FF2294" w:rsidRPr="007B1383">
        <w:rPr>
          <w:rFonts w:ascii="Arial" w:hAnsi="Arial" w:cs="Arial"/>
          <w:sz w:val="24"/>
          <w:szCs w:val="24"/>
        </w:rPr>
        <w:t xml:space="preserve">at more </w:t>
      </w:r>
      <w:r w:rsidR="00DA4804" w:rsidRPr="007B1383">
        <w:rPr>
          <w:rFonts w:ascii="Arial" w:hAnsi="Arial" w:cs="Arial"/>
          <w:sz w:val="24"/>
          <w:szCs w:val="24"/>
        </w:rPr>
        <w:t xml:space="preserve">equatorward </w:t>
      </w:r>
      <w:r w:rsidR="00C57B02" w:rsidRPr="007B1383">
        <w:rPr>
          <w:rFonts w:ascii="Arial" w:hAnsi="Arial" w:cs="Arial"/>
          <w:sz w:val="24"/>
          <w:szCs w:val="24"/>
        </w:rPr>
        <w:t xml:space="preserve">latitudes </w:t>
      </w:r>
      <w:r w:rsidR="00983255" w:rsidRPr="007B1383">
        <w:rPr>
          <w:rFonts w:ascii="Arial" w:hAnsi="Arial" w:cs="Arial"/>
          <w:sz w:val="24"/>
          <w:szCs w:val="24"/>
        </w:rPr>
        <w:t xml:space="preserve">than atomic </w:t>
      </w:r>
      <w:r w:rsidR="00983255" w:rsidRPr="007B1383">
        <w:rPr>
          <w:rFonts w:ascii="Arial" w:hAnsi="Arial"/>
          <w:sz w:val="24"/>
          <w:szCs w:val="24"/>
        </w:rPr>
        <w:t>O</w:t>
      </w:r>
      <w:r w:rsidR="00983255" w:rsidRPr="007B1383">
        <w:rPr>
          <w:rFonts w:ascii="Arial" w:hAnsi="Arial"/>
          <w:sz w:val="24"/>
          <w:szCs w:val="24"/>
          <w:vertAlign w:val="superscript"/>
        </w:rPr>
        <w:t>+</w:t>
      </w:r>
      <w:r w:rsidR="00DA4804" w:rsidRPr="007B1383">
        <w:rPr>
          <w:rFonts w:ascii="Arial" w:hAnsi="Arial" w:cs="Arial"/>
          <w:sz w:val="24"/>
          <w:szCs w:val="24"/>
        </w:rPr>
        <w:t xml:space="preserve"> </w:t>
      </w:r>
      <w:r w:rsidR="00F44D92" w:rsidRPr="007B1383">
        <w:rPr>
          <w:rFonts w:ascii="Arial" w:hAnsi="Arial" w:cs="Arial"/>
          <w:sz w:val="24"/>
          <w:szCs w:val="24"/>
        </w:rPr>
        <w:t>due to</w:t>
      </w:r>
      <w:r w:rsidR="00DA4804" w:rsidRPr="007B1383">
        <w:rPr>
          <w:rFonts w:ascii="Arial" w:hAnsi="Arial" w:cs="Arial"/>
          <w:sz w:val="24"/>
          <w:szCs w:val="24"/>
        </w:rPr>
        <w:t xml:space="preserve"> the velocity filter effect in </w:t>
      </w:r>
      <w:r w:rsidR="00DA4804" w:rsidRPr="007B1383">
        <w:rPr>
          <w:rFonts w:ascii="Arial" w:hAnsi="Arial"/>
          <w:sz w:val="24"/>
          <w:szCs w:val="24"/>
        </w:rPr>
        <w:t>the nightside auroral region</w:t>
      </w:r>
      <w:r w:rsidR="00F44D92" w:rsidRPr="007B1383">
        <w:rPr>
          <w:rFonts w:ascii="Arial" w:hAnsi="Arial"/>
          <w:sz w:val="24"/>
          <w:szCs w:val="24"/>
        </w:rPr>
        <w:t xml:space="preserve"> during geomagnetic storm conditions</w:t>
      </w:r>
      <w:r w:rsidR="00DA4804" w:rsidRPr="007B1383">
        <w:rPr>
          <w:rFonts w:ascii="Arial" w:hAnsi="Arial"/>
          <w:sz w:val="24"/>
          <w:szCs w:val="24"/>
        </w:rPr>
        <w:t>.</w:t>
      </w:r>
      <w:r w:rsidR="00DF4D32" w:rsidRPr="007B1383">
        <w:rPr>
          <w:rFonts w:ascii="Arial" w:hAnsi="Arial"/>
          <w:sz w:val="24"/>
          <w:szCs w:val="24"/>
        </w:rPr>
        <w:t xml:space="preserve"> Considering </w:t>
      </w:r>
      <w:r w:rsidR="008F7F06" w:rsidRPr="007B1383">
        <w:rPr>
          <w:rFonts w:ascii="Arial" w:hAnsi="Arial"/>
          <w:sz w:val="24"/>
          <w:szCs w:val="24"/>
        </w:rPr>
        <w:t xml:space="preserve">that there is </w:t>
      </w:r>
      <w:r w:rsidR="00DF4D32" w:rsidRPr="007B1383">
        <w:rPr>
          <w:rFonts w:ascii="Arial" w:hAnsi="Arial"/>
          <w:sz w:val="24"/>
          <w:szCs w:val="24"/>
        </w:rPr>
        <w:t>less wave activity at lower latitude in the nightside sub-auroral region where O</w:t>
      </w:r>
      <w:r w:rsidR="00DF4D32" w:rsidRPr="007B1383">
        <w:rPr>
          <w:rFonts w:ascii="Arial" w:hAnsi="Arial"/>
          <w:sz w:val="24"/>
          <w:szCs w:val="24"/>
          <w:vertAlign w:val="superscript"/>
        </w:rPr>
        <w:t>+</w:t>
      </w:r>
      <w:r w:rsidR="00DF4D32" w:rsidRPr="007B1383">
        <w:rPr>
          <w:rFonts w:ascii="Arial" w:hAnsi="Arial" w:cs="Arial"/>
          <w:sz w:val="24"/>
          <w:szCs w:val="24"/>
        </w:rPr>
        <w:t xml:space="preserve"> </w:t>
      </w:r>
      <w:proofErr w:type="spellStart"/>
      <w:r w:rsidR="00DF4D32" w:rsidRPr="007B1383">
        <w:rPr>
          <w:rFonts w:ascii="Arial" w:hAnsi="Arial"/>
          <w:sz w:val="24"/>
          <w:szCs w:val="24"/>
        </w:rPr>
        <w:t>upflow</w:t>
      </w:r>
      <w:proofErr w:type="spellEnd"/>
      <w:r w:rsidR="00DF4D32" w:rsidRPr="007B1383">
        <w:rPr>
          <w:rFonts w:ascii="Arial" w:hAnsi="Arial"/>
          <w:sz w:val="24"/>
          <w:szCs w:val="24"/>
        </w:rPr>
        <w:t xml:space="preserve"> is observed,</w:t>
      </w:r>
      <w:r w:rsidR="00546551" w:rsidRPr="007B1383">
        <w:rPr>
          <w:rFonts w:ascii="Arial" w:hAnsi="Arial"/>
          <w:sz w:val="24"/>
          <w:szCs w:val="24"/>
        </w:rPr>
        <w:t xml:space="preserve"> pre-energization </w:t>
      </w:r>
      <w:r w:rsidR="00DF4D32" w:rsidRPr="007B1383">
        <w:rPr>
          <w:rFonts w:ascii="Arial" w:hAnsi="Arial"/>
          <w:sz w:val="24"/>
          <w:szCs w:val="24"/>
        </w:rPr>
        <w:t xml:space="preserve">by the wave activity </w:t>
      </w:r>
      <w:r w:rsidR="00546551" w:rsidRPr="007B1383">
        <w:rPr>
          <w:rFonts w:ascii="Arial" w:hAnsi="Arial"/>
          <w:sz w:val="24"/>
          <w:szCs w:val="24"/>
        </w:rPr>
        <w:t xml:space="preserve">can </w:t>
      </w:r>
      <w:r w:rsidR="00DF4D32" w:rsidRPr="007B1383">
        <w:rPr>
          <w:rFonts w:ascii="Arial" w:hAnsi="Arial"/>
          <w:sz w:val="24"/>
          <w:szCs w:val="24"/>
        </w:rPr>
        <w:t xml:space="preserve">also </w:t>
      </w:r>
      <w:r w:rsidR="00546551" w:rsidRPr="007B1383">
        <w:rPr>
          <w:rFonts w:ascii="Arial" w:hAnsi="Arial"/>
          <w:sz w:val="24"/>
          <w:szCs w:val="24"/>
        </w:rPr>
        <w:t>be smaller at O</w:t>
      </w:r>
      <w:r w:rsidR="00546551" w:rsidRPr="007B1383">
        <w:rPr>
          <w:rFonts w:ascii="Arial" w:hAnsi="Arial"/>
          <w:sz w:val="24"/>
          <w:szCs w:val="24"/>
          <w:vertAlign w:val="subscript"/>
        </w:rPr>
        <w:t>2</w:t>
      </w:r>
      <w:r w:rsidR="00546551" w:rsidRPr="007B1383">
        <w:rPr>
          <w:rFonts w:ascii="Arial" w:hAnsi="Arial"/>
          <w:sz w:val="24"/>
          <w:szCs w:val="24"/>
          <w:vertAlign w:val="superscript"/>
        </w:rPr>
        <w:t>+</w:t>
      </w:r>
      <w:r w:rsidR="00546551" w:rsidRPr="007B1383">
        <w:rPr>
          <w:rFonts w:ascii="Arial" w:hAnsi="Arial"/>
          <w:sz w:val="24"/>
          <w:szCs w:val="24"/>
        </w:rPr>
        <w:t xml:space="preserve"> </w:t>
      </w:r>
      <w:proofErr w:type="spellStart"/>
      <w:r w:rsidR="007C4C48" w:rsidRPr="007B1383">
        <w:rPr>
          <w:rFonts w:ascii="Arial" w:hAnsi="Arial"/>
          <w:sz w:val="24"/>
          <w:szCs w:val="24"/>
        </w:rPr>
        <w:t>upflow</w:t>
      </w:r>
      <w:proofErr w:type="spellEnd"/>
      <w:r w:rsidR="007C4C48" w:rsidRPr="007B1383">
        <w:rPr>
          <w:rFonts w:ascii="Arial" w:hAnsi="Arial"/>
          <w:sz w:val="24"/>
          <w:szCs w:val="24"/>
        </w:rPr>
        <w:t xml:space="preserve"> </w:t>
      </w:r>
      <w:r w:rsidR="00546551" w:rsidRPr="007B1383">
        <w:rPr>
          <w:rFonts w:ascii="Arial" w:hAnsi="Arial"/>
          <w:sz w:val="24"/>
          <w:szCs w:val="24"/>
        </w:rPr>
        <w:t>latitudes than O</w:t>
      </w:r>
      <w:r w:rsidR="00546551" w:rsidRPr="007B1383">
        <w:rPr>
          <w:rFonts w:ascii="Arial" w:hAnsi="Arial"/>
          <w:sz w:val="24"/>
          <w:szCs w:val="24"/>
          <w:vertAlign w:val="superscript"/>
        </w:rPr>
        <w:t>+</w:t>
      </w:r>
      <w:r w:rsidR="00546551" w:rsidRPr="007B1383">
        <w:rPr>
          <w:rFonts w:ascii="Arial" w:hAnsi="Arial"/>
          <w:sz w:val="24"/>
          <w:szCs w:val="24"/>
        </w:rPr>
        <w:t xml:space="preserve"> </w:t>
      </w:r>
      <w:proofErr w:type="spellStart"/>
      <w:r w:rsidR="007C4C48" w:rsidRPr="007B1383">
        <w:rPr>
          <w:rFonts w:ascii="Arial" w:hAnsi="Arial"/>
          <w:sz w:val="24"/>
          <w:szCs w:val="24"/>
        </w:rPr>
        <w:t>upflow</w:t>
      </w:r>
      <w:proofErr w:type="spellEnd"/>
      <w:r w:rsidR="007C4C48" w:rsidRPr="007B1383">
        <w:rPr>
          <w:rFonts w:ascii="Arial" w:hAnsi="Arial"/>
          <w:sz w:val="24"/>
          <w:szCs w:val="24"/>
        </w:rPr>
        <w:t xml:space="preserve"> </w:t>
      </w:r>
      <w:r w:rsidR="00546551" w:rsidRPr="007B1383">
        <w:rPr>
          <w:rFonts w:ascii="Arial" w:hAnsi="Arial"/>
          <w:sz w:val="24"/>
          <w:szCs w:val="24"/>
        </w:rPr>
        <w:t>latitudes.</w:t>
      </w:r>
    </w:p>
    <w:p w14:paraId="56A9DE8B" w14:textId="77777777" w:rsidR="00DA4804" w:rsidRPr="007B1383" w:rsidRDefault="00DA4804" w:rsidP="00DA4804">
      <w:pPr>
        <w:pStyle w:val="PlainText"/>
        <w:spacing w:line="360" w:lineRule="auto"/>
        <w:rPr>
          <w:rFonts w:ascii="Arial" w:hAnsi="Arial"/>
          <w:sz w:val="24"/>
          <w:szCs w:val="24"/>
        </w:rPr>
      </w:pPr>
    </w:p>
    <w:p w14:paraId="4DCB4F04" w14:textId="6A3F7457" w:rsidR="00DA4804" w:rsidRPr="007B1383" w:rsidRDefault="004B79F9" w:rsidP="00DA4804">
      <w:pPr>
        <w:pStyle w:val="PlainText"/>
        <w:spacing w:line="360" w:lineRule="auto"/>
        <w:rPr>
          <w:rFonts w:ascii="Arial" w:hAnsi="Arial"/>
          <w:sz w:val="24"/>
          <w:szCs w:val="24"/>
        </w:rPr>
      </w:pPr>
      <w:r w:rsidRPr="007B1383">
        <w:rPr>
          <w:rFonts w:ascii="Arial" w:hAnsi="Arial"/>
          <w:sz w:val="24"/>
          <w:szCs w:val="24"/>
        </w:rPr>
        <w:t xml:space="preserve">In addition to the velocity filter </w:t>
      </w:r>
      <w:r w:rsidR="001E6AC3" w:rsidRPr="007B1383">
        <w:rPr>
          <w:rFonts w:ascii="Arial" w:hAnsi="Arial"/>
          <w:sz w:val="24"/>
          <w:szCs w:val="24"/>
        </w:rPr>
        <w:t xml:space="preserve">effect </w:t>
      </w:r>
      <w:r w:rsidRPr="007B1383">
        <w:rPr>
          <w:rFonts w:ascii="Arial" w:hAnsi="Arial"/>
          <w:sz w:val="24"/>
          <w:szCs w:val="24"/>
        </w:rPr>
        <w:t>inside the ionosphere</w:t>
      </w:r>
      <w:r w:rsidR="00014E85" w:rsidRPr="007B1383">
        <w:rPr>
          <w:rFonts w:ascii="Arial" w:hAnsi="Arial"/>
          <w:sz w:val="24"/>
          <w:szCs w:val="24"/>
        </w:rPr>
        <w:t xml:space="preserve">, </w:t>
      </w:r>
      <w:r w:rsidR="00E04DE3" w:rsidRPr="007B1383">
        <w:rPr>
          <w:rFonts w:ascii="Arial" w:hAnsi="Arial"/>
          <w:sz w:val="24"/>
          <w:szCs w:val="24"/>
        </w:rPr>
        <w:t xml:space="preserve">ionospheric </w:t>
      </w:r>
      <w:r w:rsidR="00014E85" w:rsidRPr="007B1383">
        <w:rPr>
          <w:rFonts w:ascii="Arial" w:hAnsi="Arial"/>
          <w:sz w:val="24"/>
          <w:szCs w:val="24"/>
        </w:rPr>
        <w:t>chemistry,</w:t>
      </w:r>
      <w:r w:rsidR="00DA4804" w:rsidRPr="007B1383">
        <w:rPr>
          <w:rFonts w:ascii="Arial" w:hAnsi="Arial"/>
          <w:sz w:val="24"/>
          <w:szCs w:val="24"/>
        </w:rPr>
        <w:t xml:space="preserve"> </w:t>
      </w:r>
      <w:r w:rsidR="00DA4804" w:rsidRPr="007B1383">
        <w:rPr>
          <w:rFonts w:ascii="Arial" w:hAnsi="Arial" w:cs="Arial"/>
          <w:sz w:val="24"/>
          <w:szCs w:val="24"/>
        </w:rPr>
        <w:t>ionosphere-thermosphere coupling</w:t>
      </w:r>
      <w:r w:rsidR="00DA4804" w:rsidRPr="007B1383">
        <w:rPr>
          <w:rFonts w:ascii="Arial" w:hAnsi="Arial"/>
          <w:sz w:val="24"/>
          <w:szCs w:val="24"/>
        </w:rPr>
        <w:t xml:space="preserve"> </w:t>
      </w:r>
      <w:r w:rsidR="003134B9" w:rsidRPr="007B1383">
        <w:rPr>
          <w:rFonts w:ascii="Arial" w:hAnsi="Arial"/>
          <w:sz w:val="24"/>
          <w:szCs w:val="24"/>
        </w:rPr>
        <w:t>(</w:t>
      </w:r>
      <w:r w:rsidR="00C57B02" w:rsidRPr="007B1383">
        <w:rPr>
          <w:rFonts w:ascii="Arial" w:hAnsi="Arial"/>
          <w:sz w:val="24"/>
          <w:szCs w:val="24"/>
        </w:rPr>
        <w:t>see</w:t>
      </w:r>
      <w:r w:rsidR="003134B9" w:rsidRPr="007B1383">
        <w:rPr>
          <w:rFonts w:ascii="Arial" w:hAnsi="Arial"/>
          <w:sz w:val="24"/>
          <w:szCs w:val="24"/>
        </w:rPr>
        <w:t xml:space="preserve"> Sect</w:t>
      </w:r>
      <w:r w:rsidR="001C6B6D" w:rsidRPr="007B1383">
        <w:rPr>
          <w:rFonts w:ascii="Arial" w:hAnsi="Arial"/>
          <w:sz w:val="24"/>
          <w:szCs w:val="24"/>
        </w:rPr>
        <w:t>s</w:t>
      </w:r>
      <w:r w:rsidR="003134B9" w:rsidRPr="007B1383">
        <w:rPr>
          <w:rFonts w:ascii="Arial" w:hAnsi="Arial"/>
          <w:sz w:val="24"/>
          <w:szCs w:val="24"/>
        </w:rPr>
        <w:t>. 2.2.1 and 2.2.2)</w:t>
      </w:r>
      <w:r w:rsidR="00014E85" w:rsidRPr="007B1383">
        <w:rPr>
          <w:rFonts w:ascii="Arial" w:hAnsi="Arial"/>
          <w:sz w:val="24"/>
          <w:szCs w:val="24"/>
        </w:rPr>
        <w:t xml:space="preserve">, and upward </w:t>
      </w:r>
      <w:r w:rsidR="00CA3ABE" w:rsidRPr="007B1383">
        <w:rPr>
          <w:rFonts w:ascii="Arial" w:hAnsi="Arial"/>
          <w:sz w:val="24"/>
          <w:szCs w:val="24"/>
        </w:rPr>
        <w:t>convection</w:t>
      </w:r>
      <w:r w:rsidR="003134B9" w:rsidRPr="007B1383">
        <w:rPr>
          <w:rFonts w:ascii="Arial" w:hAnsi="Arial"/>
          <w:sz w:val="24"/>
          <w:szCs w:val="24"/>
        </w:rPr>
        <w:t xml:space="preserve"> </w:t>
      </w:r>
      <w:r w:rsidR="00014E85" w:rsidRPr="007B1383">
        <w:rPr>
          <w:rFonts w:ascii="Arial" w:hAnsi="Arial"/>
          <w:sz w:val="24"/>
          <w:szCs w:val="24"/>
        </w:rPr>
        <w:t xml:space="preserve">also </w:t>
      </w:r>
      <w:r w:rsidR="00E04DE3" w:rsidRPr="007B1383">
        <w:rPr>
          <w:rFonts w:ascii="Arial" w:hAnsi="Arial"/>
          <w:sz w:val="24"/>
          <w:szCs w:val="24"/>
        </w:rPr>
        <w:t>play role</w:t>
      </w:r>
      <w:r w:rsidR="00A05D4D" w:rsidRPr="007B1383">
        <w:rPr>
          <w:rFonts w:ascii="Arial" w:hAnsi="Arial"/>
          <w:sz w:val="24"/>
          <w:szCs w:val="24"/>
        </w:rPr>
        <w:t>s</w:t>
      </w:r>
      <w:r w:rsidR="00E04DE3" w:rsidRPr="007B1383">
        <w:rPr>
          <w:rFonts w:ascii="Arial" w:hAnsi="Arial"/>
          <w:sz w:val="24"/>
          <w:szCs w:val="24"/>
        </w:rPr>
        <w:t xml:space="preserve"> in </w:t>
      </w:r>
      <w:r w:rsidR="00CA3ABE" w:rsidRPr="007B1383">
        <w:rPr>
          <w:rFonts w:ascii="Arial" w:hAnsi="Arial"/>
          <w:sz w:val="24"/>
          <w:szCs w:val="24"/>
        </w:rPr>
        <w:t>determin</w:t>
      </w:r>
      <w:r w:rsidR="00E04DE3" w:rsidRPr="007B1383">
        <w:rPr>
          <w:rFonts w:ascii="Arial" w:hAnsi="Arial"/>
          <w:sz w:val="24"/>
          <w:szCs w:val="24"/>
        </w:rPr>
        <w:t>ing</w:t>
      </w:r>
      <w:r w:rsidR="00014E85" w:rsidRPr="007B1383">
        <w:rPr>
          <w:rFonts w:ascii="Arial" w:hAnsi="Arial"/>
          <w:sz w:val="24"/>
          <w:szCs w:val="24"/>
        </w:rPr>
        <w:t xml:space="preserve"> the distribution of molecular and atomic ions at </w:t>
      </w:r>
      <w:r w:rsidR="00CA3ABE" w:rsidRPr="007B1383">
        <w:rPr>
          <w:rFonts w:ascii="Arial" w:hAnsi="Arial"/>
          <w:sz w:val="24"/>
          <w:szCs w:val="24"/>
        </w:rPr>
        <w:t>the topside ionosphere (</w:t>
      </w:r>
      <w:r w:rsidR="00E04DE3" w:rsidRPr="007B1383">
        <w:rPr>
          <w:rFonts w:ascii="Arial" w:hAnsi="Arial"/>
          <w:sz w:val="24"/>
          <w:szCs w:val="24"/>
        </w:rPr>
        <w:t xml:space="preserve">near and above the </w:t>
      </w:r>
      <w:r w:rsidR="00CA3ABE" w:rsidRPr="007B1383">
        <w:rPr>
          <w:rFonts w:ascii="Arial" w:hAnsi="Arial"/>
          <w:sz w:val="24"/>
          <w:szCs w:val="24"/>
        </w:rPr>
        <w:t>exobase).</w:t>
      </w:r>
      <w:r w:rsidR="00CE3868" w:rsidRPr="007B1383">
        <w:rPr>
          <w:rFonts w:ascii="Arial" w:hAnsi="Arial"/>
          <w:sz w:val="24"/>
          <w:szCs w:val="24"/>
        </w:rPr>
        <w:t xml:space="preserve"> </w:t>
      </w:r>
      <w:r w:rsidR="00CA3ABE" w:rsidRPr="007B1383">
        <w:rPr>
          <w:rFonts w:ascii="Arial" w:hAnsi="Arial"/>
          <w:sz w:val="24"/>
          <w:szCs w:val="24"/>
        </w:rPr>
        <w:t>The</w:t>
      </w:r>
      <w:r w:rsidR="004E5C27" w:rsidRPr="007B1383">
        <w:rPr>
          <w:rFonts w:ascii="Arial" w:hAnsi="Arial"/>
          <w:sz w:val="24"/>
          <w:szCs w:val="24"/>
        </w:rPr>
        <w:t xml:space="preserve">se </w:t>
      </w:r>
      <w:r w:rsidR="001E6AC3" w:rsidRPr="007B1383">
        <w:rPr>
          <w:rFonts w:ascii="Arial" w:hAnsi="Arial"/>
          <w:sz w:val="24"/>
          <w:szCs w:val="24"/>
        </w:rPr>
        <w:t>lead to</w:t>
      </w:r>
      <w:r w:rsidR="00CA3ABE" w:rsidRPr="007B1383">
        <w:rPr>
          <w:rFonts w:ascii="Arial" w:hAnsi="Arial"/>
          <w:sz w:val="24"/>
          <w:szCs w:val="24"/>
        </w:rPr>
        <w:t xml:space="preserve"> </w:t>
      </w:r>
      <w:r w:rsidR="00241C37" w:rsidRPr="007B1383">
        <w:rPr>
          <w:rFonts w:ascii="Arial" w:hAnsi="Arial"/>
          <w:sz w:val="24"/>
          <w:szCs w:val="24"/>
        </w:rPr>
        <w:t xml:space="preserve">significant </w:t>
      </w:r>
      <w:r w:rsidR="00DA4804" w:rsidRPr="007B1383">
        <w:rPr>
          <w:rFonts w:ascii="Arial" w:hAnsi="Arial"/>
          <w:sz w:val="24"/>
          <w:szCs w:val="24"/>
        </w:rPr>
        <w:t>differen</w:t>
      </w:r>
      <w:r w:rsidR="00241C37" w:rsidRPr="007B1383">
        <w:rPr>
          <w:rFonts w:ascii="Arial" w:hAnsi="Arial"/>
          <w:sz w:val="24"/>
          <w:szCs w:val="24"/>
        </w:rPr>
        <w:t>ces</w:t>
      </w:r>
      <w:r w:rsidR="00DA4804" w:rsidRPr="007B1383">
        <w:rPr>
          <w:rFonts w:ascii="Arial" w:hAnsi="Arial"/>
          <w:sz w:val="24"/>
          <w:szCs w:val="24"/>
        </w:rPr>
        <w:t xml:space="preserve"> </w:t>
      </w:r>
      <w:r w:rsidR="004E5C27" w:rsidRPr="007B1383">
        <w:rPr>
          <w:rFonts w:ascii="Arial" w:hAnsi="Arial"/>
          <w:sz w:val="24"/>
          <w:szCs w:val="24"/>
        </w:rPr>
        <w:t xml:space="preserve">for molecular ion distribution </w:t>
      </w:r>
      <w:r w:rsidR="00DA4804" w:rsidRPr="007B1383">
        <w:rPr>
          <w:rFonts w:ascii="Arial" w:hAnsi="Arial"/>
          <w:sz w:val="24"/>
          <w:szCs w:val="24"/>
        </w:rPr>
        <w:t>between the cusp region and auroral region</w:t>
      </w:r>
      <w:r w:rsidR="00CA3ABE" w:rsidRPr="007B1383">
        <w:rPr>
          <w:rFonts w:ascii="Arial" w:hAnsi="Arial"/>
          <w:sz w:val="24"/>
          <w:szCs w:val="24"/>
        </w:rPr>
        <w:t>, possibly allowing molecular ions to leave the ionosphere only from the dayside.</w:t>
      </w:r>
      <w:r w:rsidR="00CE3868" w:rsidRPr="007B1383">
        <w:rPr>
          <w:rFonts w:ascii="Arial" w:hAnsi="Arial"/>
          <w:sz w:val="24"/>
          <w:szCs w:val="24"/>
        </w:rPr>
        <w:t xml:space="preserve"> </w:t>
      </w:r>
      <w:r w:rsidR="00CA3ABE" w:rsidRPr="007B1383">
        <w:rPr>
          <w:rFonts w:ascii="Arial" w:hAnsi="Arial"/>
          <w:sz w:val="24"/>
          <w:szCs w:val="24"/>
        </w:rPr>
        <w:t xml:space="preserve">Therefore, to understand the magnetospheric molecular ions, we need to know the </w:t>
      </w:r>
      <w:r w:rsidR="00E04DE3" w:rsidRPr="007B1383">
        <w:rPr>
          <w:rFonts w:ascii="Arial" w:hAnsi="Arial"/>
          <w:sz w:val="24"/>
          <w:szCs w:val="24"/>
        </w:rPr>
        <w:t xml:space="preserve">composition and dynamics of </w:t>
      </w:r>
      <w:r w:rsidR="00CA3ABE" w:rsidRPr="007B1383">
        <w:rPr>
          <w:rFonts w:ascii="Arial" w:hAnsi="Arial"/>
          <w:sz w:val="24"/>
          <w:szCs w:val="24"/>
        </w:rPr>
        <w:t>molecular ions at the topside of the ionosphere, too.</w:t>
      </w:r>
    </w:p>
    <w:p w14:paraId="0BA3221A" w14:textId="77777777" w:rsidR="00DA4804" w:rsidRPr="007B1383" w:rsidRDefault="00DA4804" w:rsidP="00DA4804">
      <w:pPr>
        <w:pStyle w:val="PlainText"/>
        <w:spacing w:line="360" w:lineRule="auto"/>
        <w:rPr>
          <w:rFonts w:ascii="Arial" w:hAnsi="Arial"/>
          <w:sz w:val="24"/>
          <w:szCs w:val="24"/>
        </w:rPr>
      </w:pPr>
    </w:p>
    <w:p w14:paraId="7F397F72" w14:textId="201FF89E" w:rsidR="00C53FF0" w:rsidRPr="007B1383" w:rsidRDefault="00C53FF0" w:rsidP="00C53FF0">
      <w:pPr>
        <w:pStyle w:val="PlainText"/>
        <w:spacing w:line="360" w:lineRule="auto"/>
        <w:rPr>
          <w:rFonts w:ascii="Arial" w:hAnsi="Arial"/>
          <w:sz w:val="24"/>
          <w:szCs w:val="24"/>
        </w:rPr>
      </w:pPr>
      <w:r w:rsidRPr="007B1383">
        <w:rPr>
          <w:rFonts w:ascii="Arial" w:hAnsi="Arial"/>
          <w:sz w:val="24"/>
          <w:szCs w:val="24"/>
        </w:rPr>
        <w:t>In this respect, it is useful to compare heavy atomic ions (O</w:t>
      </w:r>
      <w:r w:rsidRPr="007B1383">
        <w:rPr>
          <w:rFonts w:ascii="Arial" w:hAnsi="Arial"/>
          <w:sz w:val="24"/>
          <w:szCs w:val="24"/>
          <w:vertAlign w:val="superscript"/>
        </w:rPr>
        <w:t>+</w:t>
      </w:r>
      <w:r w:rsidRPr="007B1383">
        <w:rPr>
          <w:rFonts w:ascii="Arial" w:hAnsi="Arial"/>
          <w:sz w:val="24"/>
          <w:szCs w:val="24"/>
        </w:rPr>
        <w:t>) and heavy molecular ions (</w:t>
      </w:r>
      <w:r w:rsidR="00241C37" w:rsidRPr="007B1383">
        <w:rPr>
          <w:rFonts w:ascii="Arial" w:hAnsi="Arial"/>
          <w:sz w:val="24"/>
          <w:szCs w:val="24"/>
        </w:rPr>
        <w:t>N</w:t>
      </w:r>
      <w:r w:rsidR="00241C37" w:rsidRPr="007B1383">
        <w:rPr>
          <w:rFonts w:ascii="Arial" w:hAnsi="Arial"/>
          <w:sz w:val="24"/>
          <w:szCs w:val="24"/>
          <w:vertAlign w:val="subscript"/>
        </w:rPr>
        <w:t>2</w:t>
      </w:r>
      <w:r w:rsidR="00241C37" w:rsidRPr="007B1383">
        <w:rPr>
          <w:rFonts w:ascii="Arial" w:hAnsi="Arial"/>
          <w:sz w:val="24"/>
          <w:szCs w:val="24"/>
          <w:vertAlign w:val="superscript"/>
        </w:rPr>
        <w:t>+</w:t>
      </w:r>
      <w:r w:rsidR="00241C37" w:rsidRPr="007B1383">
        <w:rPr>
          <w:rFonts w:ascii="Arial" w:hAnsi="Arial"/>
          <w:sz w:val="24"/>
          <w:szCs w:val="24"/>
        </w:rPr>
        <w:t>, NO</w:t>
      </w:r>
      <w:r w:rsidR="00241C37" w:rsidRPr="007B1383">
        <w:rPr>
          <w:rFonts w:ascii="Arial" w:hAnsi="Arial"/>
          <w:sz w:val="24"/>
          <w:szCs w:val="24"/>
          <w:vertAlign w:val="superscript"/>
        </w:rPr>
        <w:t>+</w:t>
      </w:r>
      <w:r w:rsidR="00241C37" w:rsidRPr="007B1383">
        <w:rPr>
          <w:rFonts w:ascii="Arial" w:hAnsi="Arial"/>
          <w:sz w:val="24"/>
          <w:szCs w:val="24"/>
        </w:rPr>
        <w:t xml:space="preserve">, and </w:t>
      </w:r>
      <w:r w:rsidRPr="007B1383">
        <w:rPr>
          <w:rFonts w:ascii="Arial" w:hAnsi="Arial"/>
          <w:sz w:val="24"/>
          <w:szCs w:val="24"/>
        </w:rPr>
        <w:t>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w:t>
      </w:r>
      <w:r w:rsidR="00295F8A" w:rsidRPr="007B1383">
        <w:rPr>
          <w:rFonts w:ascii="Arial" w:hAnsi="Arial"/>
          <w:sz w:val="24"/>
          <w:szCs w:val="24"/>
        </w:rPr>
        <w:t xml:space="preserve"> </w:t>
      </w:r>
      <w:r w:rsidR="00241C37" w:rsidRPr="007B1383">
        <w:rPr>
          <w:rFonts w:ascii="Arial" w:hAnsi="Arial"/>
          <w:sz w:val="24"/>
          <w:szCs w:val="24"/>
        </w:rPr>
        <w:t xml:space="preserve">in terms </w:t>
      </w:r>
      <w:r w:rsidR="00295F8A" w:rsidRPr="007B1383">
        <w:rPr>
          <w:rFonts w:ascii="Arial" w:hAnsi="Arial"/>
          <w:sz w:val="24"/>
          <w:szCs w:val="24"/>
        </w:rPr>
        <w:t>of total flux</w:t>
      </w:r>
      <w:r w:rsidR="009E20D4" w:rsidRPr="007B1383">
        <w:rPr>
          <w:rFonts w:ascii="Arial" w:hAnsi="Arial"/>
          <w:sz w:val="24"/>
          <w:szCs w:val="24"/>
        </w:rPr>
        <w:t xml:space="preserve"> only</w:t>
      </w:r>
      <w:r w:rsidRPr="007B1383">
        <w:rPr>
          <w:rFonts w:ascii="Arial" w:hAnsi="Arial"/>
          <w:sz w:val="24"/>
          <w:szCs w:val="24"/>
        </w:rPr>
        <w:t>.</w:t>
      </w:r>
      <w:r w:rsidR="00CE3868" w:rsidRPr="007B1383">
        <w:rPr>
          <w:rFonts w:ascii="Arial" w:hAnsi="Arial"/>
          <w:sz w:val="24"/>
          <w:szCs w:val="24"/>
        </w:rPr>
        <w:t xml:space="preserve"> </w:t>
      </w:r>
      <w:r w:rsidRPr="007B1383">
        <w:rPr>
          <w:rFonts w:ascii="Arial" w:hAnsi="Arial"/>
          <w:sz w:val="24"/>
          <w:szCs w:val="24"/>
        </w:rPr>
        <w:t>At high altitude (such as Akebono and Polar</w:t>
      </w:r>
      <w:r w:rsidR="00C57B02" w:rsidRPr="007B1383">
        <w:rPr>
          <w:rFonts w:ascii="Arial" w:hAnsi="Arial"/>
          <w:sz w:val="24"/>
          <w:szCs w:val="24"/>
        </w:rPr>
        <w:t xml:space="preserve"> </w:t>
      </w:r>
      <w:r w:rsidR="001F3830" w:rsidRPr="007B1383">
        <w:rPr>
          <w:rFonts w:ascii="Arial" w:hAnsi="Arial"/>
          <w:sz w:val="24"/>
          <w:szCs w:val="24"/>
        </w:rPr>
        <w:t>altitudes</w:t>
      </w:r>
      <w:r w:rsidRPr="007B1383">
        <w:rPr>
          <w:rFonts w:ascii="Arial" w:hAnsi="Arial"/>
          <w:sz w:val="24"/>
          <w:szCs w:val="24"/>
        </w:rPr>
        <w:t>)</w:t>
      </w:r>
      <w:r w:rsidR="001F3830" w:rsidRPr="007B1383">
        <w:rPr>
          <w:rFonts w:ascii="Arial" w:hAnsi="Arial"/>
          <w:sz w:val="24"/>
          <w:szCs w:val="24"/>
        </w:rPr>
        <w:t xml:space="preserve"> </w:t>
      </w:r>
      <w:r w:rsidR="000F7282" w:rsidRPr="007B1383">
        <w:rPr>
          <w:rFonts w:ascii="Arial" w:hAnsi="Arial"/>
          <w:sz w:val="24"/>
          <w:szCs w:val="24"/>
        </w:rPr>
        <w:t>much a</w:t>
      </w:r>
      <w:r w:rsidR="001F3830" w:rsidRPr="007B1383">
        <w:rPr>
          <w:rFonts w:ascii="Arial" w:hAnsi="Arial"/>
          <w:sz w:val="24"/>
          <w:szCs w:val="24"/>
        </w:rPr>
        <w:t>bove the main energization regi</w:t>
      </w:r>
      <w:r w:rsidR="000F7282" w:rsidRPr="007B1383">
        <w:rPr>
          <w:rFonts w:ascii="Arial" w:hAnsi="Arial"/>
          <w:sz w:val="24"/>
          <w:szCs w:val="24"/>
        </w:rPr>
        <w:t>on</w:t>
      </w:r>
      <w:r w:rsidRPr="007B1383">
        <w:rPr>
          <w:rFonts w:ascii="Arial" w:hAnsi="Arial"/>
          <w:sz w:val="24"/>
          <w:szCs w:val="24"/>
        </w:rPr>
        <w:t>, heavy atomic ions (O</w:t>
      </w:r>
      <w:r w:rsidRPr="007B1383">
        <w:rPr>
          <w:rFonts w:ascii="Arial" w:hAnsi="Arial"/>
          <w:sz w:val="24"/>
          <w:szCs w:val="24"/>
          <w:vertAlign w:val="superscript"/>
        </w:rPr>
        <w:t>+</w:t>
      </w:r>
      <w:r w:rsidRPr="007B1383">
        <w:rPr>
          <w:rFonts w:ascii="Arial" w:hAnsi="Arial"/>
          <w:sz w:val="24"/>
          <w:szCs w:val="24"/>
        </w:rPr>
        <w:t xml:space="preserve">) are found </w:t>
      </w:r>
      <w:r w:rsidR="001F3830" w:rsidRPr="007B1383">
        <w:rPr>
          <w:rFonts w:ascii="Arial" w:hAnsi="Arial"/>
          <w:sz w:val="24"/>
          <w:szCs w:val="24"/>
        </w:rPr>
        <w:t>over</w:t>
      </w:r>
      <w:r w:rsidRPr="007B1383">
        <w:rPr>
          <w:rFonts w:ascii="Arial" w:hAnsi="Arial"/>
          <w:sz w:val="24"/>
          <w:szCs w:val="24"/>
        </w:rPr>
        <w:t xml:space="preserve"> a wide latitudinal range.</w:t>
      </w:r>
      <w:r w:rsidR="00CE3868" w:rsidRPr="007B1383">
        <w:rPr>
          <w:rFonts w:ascii="Arial" w:hAnsi="Arial"/>
          <w:sz w:val="24"/>
          <w:szCs w:val="24"/>
        </w:rPr>
        <w:t xml:space="preserve"> </w:t>
      </w:r>
      <w:r w:rsidR="001772BA" w:rsidRPr="007B1383">
        <w:rPr>
          <w:rFonts w:ascii="Arial" w:hAnsi="Arial"/>
          <w:sz w:val="24"/>
          <w:szCs w:val="24"/>
        </w:rPr>
        <w:t>Through various route, these</w:t>
      </w:r>
      <w:r w:rsidR="006023D7" w:rsidRPr="007B1383">
        <w:rPr>
          <w:rFonts w:ascii="Arial" w:hAnsi="Arial"/>
          <w:sz w:val="24"/>
          <w:szCs w:val="24"/>
        </w:rPr>
        <w:t xml:space="preserve"> </w:t>
      </w:r>
      <w:proofErr w:type="spellStart"/>
      <w:r w:rsidR="006023D7" w:rsidRPr="007B1383">
        <w:rPr>
          <w:rFonts w:ascii="Arial" w:hAnsi="Arial"/>
          <w:sz w:val="24"/>
          <w:szCs w:val="24"/>
        </w:rPr>
        <w:t>upflowing</w:t>
      </w:r>
      <w:proofErr w:type="spellEnd"/>
      <w:r w:rsidR="006023D7" w:rsidRPr="007B1383">
        <w:rPr>
          <w:rFonts w:ascii="Arial" w:hAnsi="Arial"/>
          <w:sz w:val="24"/>
          <w:szCs w:val="24"/>
        </w:rPr>
        <w:t xml:space="preserve"> </w:t>
      </w:r>
      <w:r w:rsidRPr="007B1383">
        <w:rPr>
          <w:rFonts w:ascii="Arial" w:hAnsi="Arial"/>
          <w:sz w:val="24"/>
          <w:szCs w:val="24"/>
        </w:rPr>
        <w:t>O</w:t>
      </w:r>
      <w:r w:rsidRPr="007B1383">
        <w:rPr>
          <w:rFonts w:ascii="Arial" w:hAnsi="Arial"/>
          <w:sz w:val="24"/>
          <w:szCs w:val="24"/>
          <w:vertAlign w:val="superscript"/>
        </w:rPr>
        <w:t>+</w:t>
      </w:r>
      <w:r w:rsidRPr="007B1383">
        <w:rPr>
          <w:rFonts w:ascii="Arial" w:hAnsi="Arial"/>
          <w:sz w:val="24"/>
          <w:szCs w:val="24"/>
        </w:rPr>
        <w:t xml:space="preserve"> </w:t>
      </w:r>
      <w:r w:rsidR="00C27863" w:rsidRPr="007B1383">
        <w:rPr>
          <w:rFonts w:ascii="Arial" w:hAnsi="Arial"/>
          <w:sz w:val="24"/>
          <w:szCs w:val="24"/>
        </w:rPr>
        <w:t xml:space="preserve">ions </w:t>
      </w:r>
      <w:r w:rsidRPr="007B1383">
        <w:rPr>
          <w:rFonts w:ascii="Arial" w:hAnsi="Arial"/>
          <w:sz w:val="24"/>
          <w:szCs w:val="24"/>
        </w:rPr>
        <w:t>from both the low-</w:t>
      </w:r>
      <w:r w:rsidRPr="007B1383">
        <w:rPr>
          <w:rFonts w:ascii="Arial" w:hAnsi="Arial"/>
          <w:sz w:val="24"/>
          <w:szCs w:val="24"/>
        </w:rPr>
        <w:lastRenderedPageBreak/>
        <w:t xml:space="preserve">latitude ionosphere and high-latitude ionosphere </w:t>
      </w:r>
      <w:r w:rsidR="001772BA" w:rsidRPr="007B1383">
        <w:rPr>
          <w:rFonts w:ascii="Arial" w:hAnsi="Arial"/>
          <w:sz w:val="24"/>
          <w:szCs w:val="24"/>
        </w:rPr>
        <w:t>can</w:t>
      </w:r>
      <w:r w:rsidRPr="007B1383">
        <w:rPr>
          <w:rFonts w:ascii="Arial" w:hAnsi="Arial"/>
          <w:sz w:val="24"/>
          <w:szCs w:val="24"/>
        </w:rPr>
        <w:t xml:space="preserve"> </w:t>
      </w:r>
      <w:r w:rsidR="001772BA" w:rsidRPr="007B1383">
        <w:rPr>
          <w:rFonts w:ascii="Arial" w:hAnsi="Arial"/>
          <w:sz w:val="24"/>
          <w:szCs w:val="24"/>
        </w:rPr>
        <w:t>enter</w:t>
      </w:r>
      <w:r w:rsidRPr="007B1383">
        <w:rPr>
          <w:rFonts w:ascii="Arial" w:hAnsi="Arial"/>
          <w:sz w:val="24"/>
          <w:szCs w:val="24"/>
        </w:rPr>
        <w:t xml:space="preserve"> the magnetosphere</w:t>
      </w:r>
      <w:r w:rsidR="001772BA" w:rsidRPr="007B1383">
        <w:rPr>
          <w:rFonts w:ascii="Arial" w:hAnsi="Arial"/>
          <w:sz w:val="24"/>
          <w:szCs w:val="24"/>
        </w:rPr>
        <w:t xml:space="preserve"> according to the past observation (e.g., Yamauchi 2019 for review). </w:t>
      </w:r>
      <w:r w:rsidR="006023D7" w:rsidRPr="007B1383">
        <w:rPr>
          <w:rFonts w:ascii="Arial" w:hAnsi="Arial"/>
          <w:sz w:val="24"/>
          <w:szCs w:val="24"/>
        </w:rPr>
        <w:t>This is quite different from the</w:t>
      </w:r>
      <w:r w:rsidRPr="007B1383">
        <w:rPr>
          <w:rFonts w:ascii="Arial" w:hAnsi="Arial"/>
          <w:sz w:val="24"/>
          <w:szCs w:val="24"/>
        </w:rPr>
        <w:t xml:space="preserve"> heavy molecular ion</w:t>
      </w:r>
      <w:r w:rsidR="006023D7" w:rsidRPr="007B1383">
        <w:rPr>
          <w:rFonts w:ascii="Arial" w:hAnsi="Arial"/>
          <w:sz w:val="24"/>
          <w:szCs w:val="24"/>
        </w:rPr>
        <w:t>s for which</w:t>
      </w:r>
      <w:r w:rsidR="006F5A10" w:rsidRPr="007B1383">
        <w:rPr>
          <w:rFonts w:ascii="Arial" w:hAnsi="Arial"/>
          <w:sz w:val="24"/>
          <w:szCs w:val="24"/>
        </w:rPr>
        <w:t xml:space="preserve"> </w:t>
      </w:r>
      <w:r w:rsidRPr="007B1383">
        <w:rPr>
          <w:rFonts w:ascii="Arial" w:hAnsi="Arial"/>
          <w:sz w:val="24"/>
          <w:szCs w:val="24"/>
        </w:rPr>
        <w:t xml:space="preserve">the cusp source </w:t>
      </w:r>
      <w:r w:rsidR="006F5A10" w:rsidRPr="007B1383">
        <w:rPr>
          <w:rFonts w:ascii="Arial" w:hAnsi="Arial"/>
          <w:sz w:val="24"/>
          <w:szCs w:val="24"/>
        </w:rPr>
        <w:t>dominate</w:t>
      </w:r>
      <w:r w:rsidR="006023D7" w:rsidRPr="007B1383">
        <w:rPr>
          <w:rFonts w:ascii="Arial" w:hAnsi="Arial"/>
          <w:sz w:val="24"/>
          <w:szCs w:val="24"/>
        </w:rPr>
        <w:t>s</w:t>
      </w:r>
      <w:r w:rsidR="006F5A10" w:rsidRPr="007B1383">
        <w:rPr>
          <w:rFonts w:ascii="Arial" w:hAnsi="Arial"/>
          <w:sz w:val="24"/>
          <w:szCs w:val="24"/>
        </w:rPr>
        <w:t xml:space="preserve"> in both occurrence and ion flux </w:t>
      </w:r>
      <w:r w:rsidR="001772BA" w:rsidRPr="007B1383">
        <w:rPr>
          <w:rFonts w:ascii="Arial" w:hAnsi="Arial"/>
          <w:sz w:val="24"/>
          <w:szCs w:val="24"/>
        </w:rPr>
        <w:t xml:space="preserve">already </w:t>
      </w:r>
      <w:r w:rsidR="0009084D" w:rsidRPr="007B1383">
        <w:rPr>
          <w:rFonts w:ascii="Arial" w:hAnsi="Arial"/>
          <w:sz w:val="24"/>
          <w:szCs w:val="24"/>
        </w:rPr>
        <w:t xml:space="preserve">at </w:t>
      </w:r>
      <w:r w:rsidR="00555D8D" w:rsidRPr="007B1383">
        <w:rPr>
          <w:rFonts w:ascii="Arial" w:hAnsi="Arial"/>
          <w:sz w:val="24"/>
          <w:szCs w:val="24"/>
        </w:rPr>
        <w:t xml:space="preserve">the </w:t>
      </w:r>
      <w:r w:rsidR="0009084D" w:rsidRPr="007B1383">
        <w:rPr>
          <w:rFonts w:ascii="Arial" w:hAnsi="Arial"/>
          <w:sz w:val="24"/>
          <w:szCs w:val="24"/>
        </w:rPr>
        <w:t>Akebono altitude</w:t>
      </w:r>
      <w:r w:rsidR="006F5A10" w:rsidRPr="007B1383">
        <w:rPr>
          <w:rFonts w:ascii="Arial" w:hAnsi="Arial"/>
          <w:sz w:val="24"/>
          <w:szCs w:val="24"/>
        </w:rPr>
        <w:t xml:space="preserve"> </w:t>
      </w:r>
      <w:r w:rsidRPr="007B1383">
        <w:rPr>
          <w:rFonts w:ascii="Arial" w:hAnsi="Arial"/>
          <w:sz w:val="24"/>
          <w:szCs w:val="24"/>
        </w:rPr>
        <w:t>(</w:t>
      </w:r>
      <w:proofErr w:type="spellStart"/>
      <w:r w:rsidRPr="007B1383">
        <w:rPr>
          <w:rFonts w:ascii="Arial" w:hAnsi="Arial"/>
          <w:sz w:val="24"/>
          <w:szCs w:val="24"/>
        </w:rPr>
        <w:t>Yau</w:t>
      </w:r>
      <w:proofErr w:type="spellEnd"/>
      <w:r w:rsidRPr="007B1383">
        <w:rPr>
          <w:rFonts w:ascii="Arial" w:hAnsi="Arial"/>
          <w:sz w:val="24"/>
          <w:szCs w:val="24"/>
        </w:rPr>
        <w:t xml:space="preserve"> et al., 1993).</w:t>
      </w:r>
      <w:r w:rsidR="00CE3868" w:rsidRPr="007B1383">
        <w:rPr>
          <w:rFonts w:ascii="Arial" w:hAnsi="Arial"/>
          <w:sz w:val="24"/>
          <w:szCs w:val="24"/>
        </w:rPr>
        <w:t xml:space="preserve"> </w:t>
      </w:r>
    </w:p>
    <w:p w14:paraId="5BDB2848" w14:textId="77777777" w:rsidR="00C53FF0" w:rsidRPr="007B1383" w:rsidRDefault="00C53FF0" w:rsidP="00C53FF0">
      <w:pPr>
        <w:pStyle w:val="PlainText"/>
        <w:spacing w:line="360" w:lineRule="auto"/>
        <w:rPr>
          <w:rFonts w:ascii="Arial" w:hAnsi="Arial"/>
          <w:sz w:val="24"/>
          <w:szCs w:val="24"/>
        </w:rPr>
      </w:pPr>
    </w:p>
    <w:p w14:paraId="674A30AF" w14:textId="0C617DB1" w:rsidR="00295F8A" w:rsidRPr="007B1383" w:rsidRDefault="00295F8A" w:rsidP="00295F8A">
      <w:pPr>
        <w:pStyle w:val="PlainText"/>
        <w:spacing w:line="360" w:lineRule="auto"/>
        <w:rPr>
          <w:rFonts w:ascii="Arial" w:hAnsi="Arial"/>
          <w:sz w:val="24"/>
          <w:szCs w:val="24"/>
        </w:rPr>
      </w:pPr>
      <w:r w:rsidRPr="007B1383">
        <w:rPr>
          <w:rFonts w:ascii="Arial" w:hAnsi="Arial"/>
          <w:sz w:val="24"/>
          <w:szCs w:val="24"/>
        </w:rPr>
        <w:t xml:space="preserve">If energy-time </w:t>
      </w:r>
      <w:r w:rsidR="00CB1791" w:rsidRPr="007B1383">
        <w:rPr>
          <w:rFonts w:ascii="Arial" w:hAnsi="Arial"/>
          <w:sz w:val="24"/>
          <w:szCs w:val="24"/>
        </w:rPr>
        <w:t xml:space="preserve">profiles can be obtained </w:t>
      </w:r>
      <w:r w:rsidRPr="007B1383">
        <w:rPr>
          <w:rFonts w:ascii="Arial" w:hAnsi="Arial"/>
          <w:sz w:val="24"/>
          <w:szCs w:val="24"/>
        </w:rPr>
        <w:t xml:space="preserve">for molecular ion observations, </w:t>
      </w:r>
      <w:r w:rsidR="00641D88" w:rsidRPr="007B1383">
        <w:rPr>
          <w:rFonts w:ascii="Arial" w:hAnsi="Arial"/>
          <w:sz w:val="24"/>
          <w:szCs w:val="24"/>
        </w:rPr>
        <w:t>they give</w:t>
      </w:r>
      <w:r w:rsidRPr="007B1383">
        <w:rPr>
          <w:rFonts w:ascii="Arial" w:hAnsi="Arial"/>
          <w:sz w:val="24"/>
          <w:szCs w:val="24"/>
        </w:rPr>
        <w:t xml:space="preserve"> information </w:t>
      </w:r>
      <w:r w:rsidR="00C57B02" w:rsidRPr="007B1383">
        <w:rPr>
          <w:rFonts w:ascii="Arial" w:hAnsi="Arial"/>
          <w:sz w:val="24"/>
          <w:szCs w:val="24"/>
        </w:rPr>
        <w:t xml:space="preserve">even </w:t>
      </w:r>
      <w:r w:rsidRPr="007B1383">
        <w:rPr>
          <w:rFonts w:ascii="Arial" w:hAnsi="Arial"/>
          <w:sz w:val="24"/>
          <w:szCs w:val="24"/>
        </w:rPr>
        <w:t xml:space="preserve">on the main </w:t>
      </w:r>
      <w:r w:rsidR="00641D88" w:rsidRPr="007B1383">
        <w:rPr>
          <w:rFonts w:ascii="Arial" w:hAnsi="Arial"/>
          <w:sz w:val="24"/>
          <w:szCs w:val="24"/>
        </w:rPr>
        <w:t>energization</w:t>
      </w:r>
      <w:r w:rsidRPr="007B1383">
        <w:rPr>
          <w:rFonts w:ascii="Arial" w:hAnsi="Arial"/>
          <w:sz w:val="24"/>
          <w:szCs w:val="24"/>
        </w:rPr>
        <w:t xml:space="preserve"> </w:t>
      </w:r>
      <w:r w:rsidR="00C57B02" w:rsidRPr="007B1383">
        <w:rPr>
          <w:rFonts w:ascii="Arial" w:hAnsi="Arial"/>
          <w:sz w:val="24"/>
          <w:szCs w:val="24"/>
        </w:rPr>
        <w:t xml:space="preserve">mechanisms </w:t>
      </w:r>
      <w:r w:rsidR="00641D88" w:rsidRPr="007B1383">
        <w:rPr>
          <w:rFonts w:ascii="Arial" w:hAnsi="Arial"/>
          <w:sz w:val="24"/>
          <w:szCs w:val="24"/>
        </w:rPr>
        <w:t>(electrostatic (DC) and electromagnetic (AC)) because they</w:t>
      </w:r>
      <w:r w:rsidRPr="007B1383">
        <w:rPr>
          <w:rFonts w:ascii="Arial" w:hAnsi="Arial"/>
          <w:sz w:val="24"/>
          <w:szCs w:val="24"/>
        </w:rPr>
        <w:t xml:space="preserve"> have different mass</w:t>
      </w:r>
      <w:r w:rsidR="00C57B02" w:rsidRPr="007B1383">
        <w:rPr>
          <w:rFonts w:ascii="Arial" w:hAnsi="Arial"/>
          <w:sz w:val="24"/>
          <w:szCs w:val="24"/>
        </w:rPr>
        <w:t>-per-charge</w:t>
      </w:r>
      <w:r w:rsidRPr="007B1383">
        <w:rPr>
          <w:rFonts w:ascii="Arial" w:hAnsi="Arial"/>
          <w:sz w:val="24"/>
          <w:szCs w:val="24"/>
        </w:rPr>
        <w:t xml:space="preserve"> dependence</w:t>
      </w:r>
      <w:r w:rsidR="000F7282" w:rsidRPr="007B1383">
        <w:rPr>
          <w:rFonts w:ascii="Arial" w:hAnsi="Arial"/>
          <w:sz w:val="24"/>
          <w:szCs w:val="24"/>
        </w:rPr>
        <w:t>s</w:t>
      </w:r>
      <w:r w:rsidRPr="007B1383">
        <w:rPr>
          <w:rFonts w:ascii="Arial" w:hAnsi="Arial"/>
          <w:sz w:val="24"/>
          <w:szCs w:val="24"/>
        </w:rPr>
        <w:t xml:space="preserve">, from no dependence </w:t>
      </w:r>
      <w:r w:rsidR="00312F25" w:rsidRPr="007B1383">
        <w:rPr>
          <w:rFonts w:ascii="Arial" w:hAnsi="Arial"/>
          <w:sz w:val="24"/>
          <w:szCs w:val="24"/>
        </w:rPr>
        <w:t xml:space="preserve">on </w:t>
      </w:r>
      <w:r w:rsidRPr="007B1383">
        <w:rPr>
          <w:rFonts w:ascii="Arial" w:hAnsi="Arial"/>
          <w:sz w:val="24"/>
          <w:szCs w:val="24"/>
        </w:rPr>
        <w:t xml:space="preserve">electrostatic acceleration to mass dependency of ∆E nearly ~ </w:t>
      </w:r>
      <w:proofErr w:type="gramStart"/>
      <w:r w:rsidRPr="007B1383">
        <w:rPr>
          <w:rFonts w:ascii="Arial" w:hAnsi="Arial"/>
          <w:sz w:val="24"/>
          <w:szCs w:val="24"/>
        </w:rPr>
        <w:t>m</w:t>
      </w:r>
      <w:r w:rsidR="000F7282" w:rsidRPr="007B1383">
        <w:rPr>
          <w:rFonts w:ascii="Arial" w:hAnsi="Arial"/>
          <w:sz w:val="24"/>
          <w:szCs w:val="24"/>
          <w:vertAlign w:val="superscript"/>
        </w:rPr>
        <w:t>(</w:t>
      </w:r>
      <w:proofErr w:type="gramEnd"/>
      <w:r w:rsidR="000F7282" w:rsidRPr="007B1383">
        <w:rPr>
          <w:rFonts w:ascii="Arial" w:hAnsi="Arial"/>
          <w:sz w:val="24"/>
          <w:szCs w:val="24"/>
          <w:vertAlign w:val="superscript"/>
        </w:rPr>
        <w:t>-</w:t>
      </w:r>
      <w:r w:rsidRPr="007B1383">
        <w:rPr>
          <w:rFonts w:ascii="Arial" w:hAnsi="Arial"/>
          <w:sz w:val="24"/>
          <w:szCs w:val="24"/>
          <w:vertAlign w:val="superscript"/>
        </w:rPr>
        <w:t>0.5)</w:t>
      </w:r>
      <w:r w:rsidRPr="007B1383">
        <w:rPr>
          <w:rFonts w:ascii="Arial" w:hAnsi="Arial"/>
          <w:sz w:val="24"/>
          <w:szCs w:val="24"/>
        </w:rPr>
        <w:t>.</w:t>
      </w:r>
      <w:r w:rsidR="00CE3868" w:rsidRPr="007B1383">
        <w:rPr>
          <w:rFonts w:ascii="Arial" w:hAnsi="Arial"/>
          <w:sz w:val="24"/>
          <w:szCs w:val="24"/>
        </w:rPr>
        <w:t xml:space="preserve"> </w:t>
      </w:r>
      <w:r w:rsidR="00641D88" w:rsidRPr="007B1383">
        <w:rPr>
          <w:rFonts w:ascii="Arial" w:hAnsi="Arial"/>
          <w:sz w:val="24"/>
          <w:szCs w:val="24"/>
        </w:rPr>
        <w:t>B</w:t>
      </w:r>
      <w:r w:rsidRPr="007B1383">
        <w:rPr>
          <w:rFonts w:ascii="Arial" w:hAnsi="Arial"/>
          <w:sz w:val="24"/>
          <w:szCs w:val="24"/>
        </w:rPr>
        <w:t xml:space="preserve">y knowing the altitude dependence of </w:t>
      </w:r>
      <w:r w:rsidR="009D5FC5" w:rsidRPr="007B1383">
        <w:rPr>
          <w:rFonts w:ascii="Arial" w:hAnsi="Arial"/>
          <w:sz w:val="24"/>
          <w:szCs w:val="24"/>
        </w:rPr>
        <w:t xml:space="preserve">the </w:t>
      </w:r>
      <w:r w:rsidRPr="007B1383">
        <w:rPr>
          <w:rFonts w:ascii="Arial" w:hAnsi="Arial"/>
          <w:sz w:val="24"/>
          <w:szCs w:val="24"/>
        </w:rPr>
        <w:t>flux ratio between different masses</w:t>
      </w:r>
      <w:r w:rsidR="00641D88" w:rsidRPr="007B1383">
        <w:rPr>
          <w:rFonts w:ascii="Arial" w:hAnsi="Arial"/>
          <w:sz w:val="24"/>
          <w:szCs w:val="24"/>
        </w:rPr>
        <w:t xml:space="preserve"> and energ</w:t>
      </w:r>
      <w:r w:rsidR="00E43EC5" w:rsidRPr="007B1383">
        <w:rPr>
          <w:rFonts w:ascii="Arial" w:hAnsi="Arial"/>
          <w:sz w:val="24"/>
          <w:szCs w:val="24"/>
        </w:rPr>
        <w:t>ies</w:t>
      </w:r>
      <w:r w:rsidRPr="007B1383">
        <w:rPr>
          <w:rFonts w:ascii="Arial" w:hAnsi="Arial"/>
          <w:sz w:val="24"/>
          <w:szCs w:val="24"/>
        </w:rPr>
        <w:t>, one can estimate the relative importance of different mechanisms at different altitudes, although the feasibility of such measurements is not evident.</w:t>
      </w:r>
      <w:r w:rsidR="00CE3868" w:rsidRPr="007B1383">
        <w:rPr>
          <w:rFonts w:ascii="Arial" w:hAnsi="Arial"/>
          <w:sz w:val="24"/>
          <w:szCs w:val="24"/>
        </w:rPr>
        <w:t xml:space="preserve"> </w:t>
      </w:r>
      <w:r w:rsidR="00F51149" w:rsidRPr="007B1383">
        <w:rPr>
          <w:rFonts w:ascii="Arial" w:hAnsi="Arial"/>
          <w:sz w:val="24"/>
          <w:szCs w:val="24"/>
        </w:rPr>
        <w:t>While</w:t>
      </w:r>
      <w:r w:rsidRPr="007B1383">
        <w:rPr>
          <w:rFonts w:ascii="Arial" w:hAnsi="Arial"/>
          <w:sz w:val="24"/>
          <w:szCs w:val="24"/>
        </w:rPr>
        <w:t xml:space="preserve"> the electrostatic (DC) acceleration is </w:t>
      </w:r>
      <w:r w:rsidR="00F51149" w:rsidRPr="007B1383">
        <w:rPr>
          <w:rFonts w:ascii="Arial" w:hAnsi="Arial"/>
          <w:sz w:val="24"/>
          <w:szCs w:val="24"/>
        </w:rPr>
        <w:t xml:space="preserve">normally </w:t>
      </w:r>
      <w:r w:rsidRPr="007B1383">
        <w:rPr>
          <w:rFonts w:ascii="Arial" w:hAnsi="Arial"/>
          <w:sz w:val="24"/>
          <w:szCs w:val="24"/>
        </w:rPr>
        <w:t>strong enough to give sufficient energy</w:t>
      </w:r>
      <w:r w:rsidR="00CB1791" w:rsidRPr="007B1383">
        <w:rPr>
          <w:rFonts w:ascii="Arial" w:hAnsi="Arial"/>
          <w:sz w:val="24"/>
          <w:szCs w:val="24"/>
        </w:rPr>
        <w:t xml:space="preserve"> for all ions</w:t>
      </w:r>
      <w:r w:rsidRPr="007B1383">
        <w:rPr>
          <w:rFonts w:ascii="Arial" w:hAnsi="Arial"/>
          <w:sz w:val="24"/>
          <w:szCs w:val="24"/>
        </w:rPr>
        <w:t xml:space="preserve"> (independently of their mass) to reach high-altitude, </w:t>
      </w:r>
      <w:r w:rsidR="00F51149" w:rsidRPr="007B1383">
        <w:rPr>
          <w:rFonts w:ascii="Arial" w:hAnsi="Arial"/>
          <w:sz w:val="24"/>
          <w:szCs w:val="24"/>
        </w:rPr>
        <w:t>such DC acceleration</w:t>
      </w:r>
      <w:r w:rsidRPr="007B1383">
        <w:rPr>
          <w:rFonts w:ascii="Arial" w:hAnsi="Arial"/>
          <w:sz w:val="24"/>
          <w:szCs w:val="24"/>
        </w:rPr>
        <w:t xml:space="preserve"> does not start below 2000 km altitude, </w:t>
      </w:r>
      <w:r w:rsidR="00F51149" w:rsidRPr="007B1383">
        <w:rPr>
          <w:rFonts w:ascii="Arial" w:hAnsi="Arial"/>
          <w:sz w:val="24"/>
          <w:szCs w:val="24"/>
        </w:rPr>
        <w:t xml:space="preserve">and hence, </w:t>
      </w:r>
      <w:r w:rsidRPr="007B1383">
        <w:rPr>
          <w:rFonts w:ascii="Arial" w:hAnsi="Arial"/>
          <w:sz w:val="24"/>
          <w:szCs w:val="24"/>
        </w:rPr>
        <w:t xml:space="preserve">heavy ions with only </w:t>
      </w:r>
      <w:r w:rsidR="006F5A10" w:rsidRPr="007B1383">
        <w:rPr>
          <w:rFonts w:ascii="Arial" w:hAnsi="Arial"/>
          <w:sz w:val="24"/>
          <w:szCs w:val="24"/>
        </w:rPr>
        <w:t xml:space="preserve">a </w:t>
      </w:r>
      <w:r w:rsidRPr="007B1383">
        <w:rPr>
          <w:rFonts w:ascii="Arial" w:hAnsi="Arial"/>
          <w:sz w:val="24"/>
          <w:szCs w:val="24"/>
        </w:rPr>
        <w:t>few eV at exobase do not reach the DC acceleration region.</w:t>
      </w:r>
    </w:p>
    <w:p w14:paraId="243A8703" w14:textId="77777777" w:rsidR="00295F8A" w:rsidRPr="007B1383" w:rsidRDefault="00295F8A" w:rsidP="00295F8A">
      <w:pPr>
        <w:pStyle w:val="PlainText"/>
        <w:spacing w:line="360" w:lineRule="auto"/>
        <w:rPr>
          <w:rFonts w:ascii="Arial" w:hAnsi="Arial"/>
          <w:sz w:val="24"/>
          <w:szCs w:val="24"/>
        </w:rPr>
      </w:pPr>
    </w:p>
    <w:p w14:paraId="0B4A039B" w14:textId="0A39CB60" w:rsidR="001117BB" w:rsidRPr="007B1383" w:rsidRDefault="001117BB" w:rsidP="001117BB">
      <w:pPr>
        <w:pStyle w:val="PlainText"/>
        <w:spacing w:line="360" w:lineRule="auto"/>
        <w:rPr>
          <w:rFonts w:ascii="Arial" w:hAnsi="Arial"/>
          <w:sz w:val="24"/>
          <w:szCs w:val="24"/>
        </w:rPr>
      </w:pPr>
      <w:r w:rsidRPr="007B1383">
        <w:rPr>
          <w:rFonts w:ascii="Arial" w:hAnsi="Arial"/>
          <w:sz w:val="24"/>
          <w:szCs w:val="24"/>
        </w:rPr>
        <w:t xml:space="preserve">The detection of heavy ions also gives clues on how low the electromagnetic (AC) acceleration starts. On the other hand, AC acceleration might </w:t>
      </w:r>
      <w:r w:rsidR="00D66974" w:rsidRPr="007B1383">
        <w:rPr>
          <w:rFonts w:ascii="Arial" w:hAnsi="Arial"/>
          <w:sz w:val="24"/>
          <w:szCs w:val="24"/>
        </w:rPr>
        <w:t>start from</w:t>
      </w:r>
      <w:r w:rsidRPr="007B1383">
        <w:rPr>
          <w:rFonts w:ascii="Arial" w:hAnsi="Arial"/>
          <w:sz w:val="24"/>
          <w:szCs w:val="24"/>
        </w:rPr>
        <w:t xml:space="preserve"> much lower altitudes during magnetic storms or other conditions, but details are </w:t>
      </w:r>
      <w:r w:rsidR="00D66974" w:rsidRPr="007B1383">
        <w:rPr>
          <w:rFonts w:ascii="Arial" w:hAnsi="Arial"/>
          <w:sz w:val="24"/>
          <w:szCs w:val="24"/>
        </w:rPr>
        <w:t>un</w:t>
      </w:r>
      <w:r w:rsidRPr="007B1383">
        <w:rPr>
          <w:rFonts w:ascii="Arial" w:hAnsi="Arial"/>
          <w:sz w:val="24"/>
          <w:szCs w:val="24"/>
        </w:rPr>
        <w:t>known.</w:t>
      </w:r>
      <w:r w:rsidR="00CE3868" w:rsidRPr="007B1383">
        <w:rPr>
          <w:rFonts w:ascii="Arial" w:hAnsi="Arial"/>
          <w:sz w:val="24"/>
          <w:szCs w:val="24"/>
        </w:rPr>
        <w:t xml:space="preserve"> </w:t>
      </w:r>
      <w:r w:rsidRPr="007B1383">
        <w:rPr>
          <w:rFonts w:ascii="Arial" w:hAnsi="Arial"/>
          <w:sz w:val="24"/>
          <w:szCs w:val="24"/>
        </w:rPr>
        <w:t>If AC acceleration is strong enough and starts at low enough altitudes, even metallic ions may reach the DC acceleration region.</w:t>
      </w:r>
      <w:r w:rsidR="00CE3868" w:rsidRPr="007B1383">
        <w:rPr>
          <w:rFonts w:ascii="Arial" w:hAnsi="Arial"/>
          <w:sz w:val="24"/>
          <w:szCs w:val="24"/>
        </w:rPr>
        <w:t xml:space="preserve"> </w:t>
      </w:r>
      <w:r w:rsidRPr="007B1383">
        <w:rPr>
          <w:rFonts w:ascii="Arial" w:hAnsi="Arial"/>
          <w:sz w:val="24"/>
          <w:szCs w:val="24"/>
        </w:rPr>
        <w:t xml:space="preserve">Therefore, quantification of heavy ions in the magnetosphere </w:t>
      </w:r>
      <w:r w:rsidR="00C57B02" w:rsidRPr="007B1383">
        <w:rPr>
          <w:rFonts w:ascii="Arial" w:hAnsi="Arial"/>
          <w:sz w:val="24"/>
          <w:szCs w:val="24"/>
        </w:rPr>
        <w:t>provides information</w:t>
      </w:r>
      <w:r w:rsidRPr="007B1383">
        <w:rPr>
          <w:rFonts w:ascii="Arial" w:hAnsi="Arial"/>
          <w:sz w:val="24"/>
          <w:szCs w:val="24"/>
        </w:rPr>
        <w:t xml:space="preserve"> on the strength and altitudes of the AC acceleration.</w:t>
      </w:r>
    </w:p>
    <w:p w14:paraId="31791977" w14:textId="77777777" w:rsidR="001117BB" w:rsidRPr="007B1383" w:rsidRDefault="001117BB" w:rsidP="001117BB">
      <w:pPr>
        <w:pStyle w:val="PlainText"/>
        <w:spacing w:line="360" w:lineRule="auto"/>
        <w:rPr>
          <w:rFonts w:ascii="Arial" w:hAnsi="Arial"/>
          <w:sz w:val="24"/>
          <w:szCs w:val="24"/>
        </w:rPr>
      </w:pPr>
    </w:p>
    <w:p w14:paraId="74F64979" w14:textId="77777777" w:rsidR="007A4CD8" w:rsidRPr="007B1383" w:rsidRDefault="007A4CD8" w:rsidP="006842E8">
      <w:pPr>
        <w:pStyle w:val="PlainText"/>
        <w:spacing w:line="360" w:lineRule="auto"/>
        <w:rPr>
          <w:rFonts w:ascii="Arial" w:hAnsi="Arial" w:cs="Arial"/>
          <w:sz w:val="22"/>
          <w:szCs w:val="22"/>
        </w:rPr>
      </w:pPr>
    </w:p>
    <w:p w14:paraId="3D341E56" w14:textId="03D1FFE0" w:rsidR="00806D4E" w:rsidRPr="007B1383" w:rsidRDefault="00806D4E" w:rsidP="006842E8">
      <w:pPr>
        <w:pStyle w:val="PlainText"/>
        <w:spacing w:line="360" w:lineRule="auto"/>
        <w:rPr>
          <w:rFonts w:ascii="Arial" w:hAnsi="Arial" w:cs="Arial"/>
          <w:b/>
          <w:sz w:val="24"/>
          <w:szCs w:val="24"/>
        </w:rPr>
      </w:pPr>
      <w:r w:rsidRPr="007B1383">
        <w:rPr>
          <w:rFonts w:ascii="Arial" w:hAnsi="Arial" w:cs="Arial"/>
          <w:b/>
          <w:sz w:val="24"/>
          <w:szCs w:val="24"/>
        </w:rPr>
        <w:t>2.2.</w:t>
      </w:r>
      <w:r w:rsidR="001117BB" w:rsidRPr="007B1383">
        <w:rPr>
          <w:rFonts w:ascii="Arial" w:hAnsi="Arial" w:cs="Arial"/>
          <w:b/>
          <w:sz w:val="24"/>
          <w:szCs w:val="24"/>
        </w:rPr>
        <w:t>4</w:t>
      </w:r>
      <w:r w:rsidRPr="007B1383">
        <w:rPr>
          <w:rFonts w:ascii="Arial" w:hAnsi="Arial" w:cs="Arial"/>
          <w:b/>
          <w:sz w:val="24"/>
          <w:szCs w:val="24"/>
        </w:rPr>
        <w:t xml:space="preserve"> How much </w:t>
      </w:r>
      <w:r w:rsidR="000B6CB0" w:rsidRPr="007B1383">
        <w:rPr>
          <w:rFonts w:ascii="Arial" w:hAnsi="Arial" w:cs="Arial"/>
          <w:b/>
          <w:sz w:val="24"/>
          <w:szCs w:val="24"/>
        </w:rPr>
        <w:t>change of atmospheric composition (e.g., N</w:t>
      </w:r>
      <w:r w:rsidR="000B6CB0" w:rsidRPr="007B1383">
        <w:rPr>
          <w:rFonts w:ascii="Arial" w:hAnsi="Arial" w:cs="Arial"/>
          <w:b/>
          <w:sz w:val="24"/>
          <w:szCs w:val="24"/>
          <w:vertAlign w:val="subscript"/>
        </w:rPr>
        <w:t>2</w:t>
      </w:r>
      <w:r w:rsidR="000B6CB0" w:rsidRPr="007B1383">
        <w:rPr>
          <w:rFonts w:ascii="Arial" w:hAnsi="Arial" w:cs="Arial"/>
          <w:b/>
          <w:sz w:val="24"/>
          <w:szCs w:val="24"/>
        </w:rPr>
        <w:t>/O</w:t>
      </w:r>
      <w:r w:rsidR="000B6CB0" w:rsidRPr="007B1383">
        <w:rPr>
          <w:rFonts w:ascii="Arial" w:hAnsi="Arial" w:cs="Arial"/>
          <w:b/>
          <w:sz w:val="24"/>
          <w:szCs w:val="24"/>
          <w:vertAlign w:val="subscript"/>
        </w:rPr>
        <w:t>2</w:t>
      </w:r>
      <w:r w:rsidR="000B6CB0" w:rsidRPr="007B1383">
        <w:rPr>
          <w:rFonts w:ascii="Arial" w:hAnsi="Arial" w:cs="Arial"/>
          <w:b/>
          <w:sz w:val="24"/>
          <w:szCs w:val="24"/>
        </w:rPr>
        <w:t xml:space="preserve"> ratio) </w:t>
      </w:r>
      <w:r w:rsidR="0015147B" w:rsidRPr="007B1383">
        <w:rPr>
          <w:rFonts w:ascii="Arial" w:hAnsi="Arial" w:cs="Arial"/>
          <w:b/>
          <w:sz w:val="24"/>
          <w:szCs w:val="24"/>
        </w:rPr>
        <w:t>on</w:t>
      </w:r>
      <w:r w:rsidR="000B6CB0" w:rsidRPr="007B1383">
        <w:rPr>
          <w:rFonts w:ascii="Arial" w:hAnsi="Arial" w:cs="Arial"/>
          <w:b/>
          <w:sz w:val="24"/>
          <w:szCs w:val="24"/>
        </w:rPr>
        <w:t xml:space="preserve"> geological scale</w:t>
      </w:r>
      <w:r w:rsidR="0015147B" w:rsidRPr="007B1383">
        <w:rPr>
          <w:rFonts w:ascii="Arial" w:hAnsi="Arial" w:cs="Arial"/>
          <w:b/>
          <w:sz w:val="24"/>
          <w:szCs w:val="24"/>
        </w:rPr>
        <w:t>s</w:t>
      </w:r>
      <w:r w:rsidR="000B6CB0" w:rsidRPr="007B1383">
        <w:rPr>
          <w:rFonts w:ascii="Arial" w:hAnsi="Arial" w:cs="Arial"/>
          <w:b/>
          <w:sz w:val="24"/>
          <w:szCs w:val="24"/>
        </w:rPr>
        <w:t xml:space="preserve"> is caused by the ion escape</w:t>
      </w:r>
      <w:r w:rsidR="00C24882" w:rsidRPr="007B1383">
        <w:rPr>
          <w:rFonts w:ascii="Arial" w:hAnsi="Arial" w:cs="Arial"/>
          <w:b/>
          <w:sz w:val="24"/>
          <w:szCs w:val="24"/>
        </w:rPr>
        <w:t>?</w:t>
      </w:r>
    </w:p>
    <w:p w14:paraId="4B004CB1" w14:textId="77777777" w:rsidR="001305DE" w:rsidRPr="007B1383" w:rsidRDefault="001305DE" w:rsidP="006842E8">
      <w:pPr>
        <w:pStyle w:val="PlainText"/>
        <w:spacing w:line="360" w:lineRule="auto"/>
        <w:rPr>
          <w:rFonts w:ascii="Arial" w:hAnsi="Arial" w:cs="Arial"/>
          <w:sz w:val="24"/>
          <w:szCs w:val="24"/>
        </w:rPr>
      </w:pPr>
    </w:p>
    <w:p w14:paraId="137C8E08" w14:textId="38E053F7" w:rsidR="00806D4E" w:rsidRPr="007B1383" w:rsidRDefault="00345E82" w:rsidP="006842E8">
      <w:pPr>
        <w:pStyle w:val="PlainText"/>
        <w:spacing w:line="360" w:lineRule="auto"/>
        <w:rPr>
          <w:rFonts w:ascii="Arial" w:hAnsi="Arial" w:cs="Arial"/>
          <w:sz w:val="24"/>
          <w:szCs w:val="24"/>
        </w:rPr>
      </w:pPr>
      <w:r w:rsidRPr="007B1383">
        <w:rPr>
          <w:rFonts w:ascii="Arial" w:hAnsi="Arial" w:cs="Arial"/>
          <w:sz w:val="24"/>
          <w:szCs w:val="24"/>
        </w:rPr>
        <w:t xml:space="preserve">Evolution of the Earth's atmosphere is </w:t>
      </w:r>
      <w:r w:rsidR="00230EBE" w:rsidRPr="007B1383">
        <w:rPr>
          <w:rFonts w:ascii="Arial" w:hAnsi="Arial" w:cs="Arial"/>
          <w:sz w:val="24"/>
          <w:szCs w:val="24"/>
        </w:rPr>
        <w:t xml:space="preserve">another </w:t>
      </w:r>
      <w:r w:rsidRPr="007B1383">
        <w:rPr>
          <w:rFonts w:ascii="Arial" w:hAnsi="Arial" w:cs="Arial"/>
          <w:sz w:val="24"/>
          <w:szCs w:val="24"/>
        </w:rPr>
        <w:t>science theme</w:t>
      </w:r>
      <w:r w:rsidR="00230EBE" w:rsidRPr="007B1383">
        <w:rPr>
          <w:rFonts w:ascii="Arial" w:hAnsi="Arial" w:cs="Arial"/>
          <w:sz w:val="24"/>
          <w:szCs w:val="24"/>
        </w:rPr>
        <w:t xml:space="preserve"> that </w:t>
      </w:r>
      <w:r w:rsidR="0015147B" w:rsidRPr="007B1383">
        <w:rPr>
          <w:rFonts w:ascii="Arial" w:hAnsi="Arial" w:cs="Arial"/>
          <w:sz w:val="24"/>
          <w:szCs w:val="24"/>
        </w:rPr>
        <w:t xml:space="preserve">benefits from </w:t>
      </w:r>
      <w:r w:rsidR="004B727D" w:rsidRPr="007B1383">
        <w:rPr>
          <w:rFonts w:ascii="Arial" w:hAnsi="Arial" w:cs="Arial"/>
          <w:sz w:val="24"/>
          <w:szCs w:val="24"/>
        </w:rPr>
        <w:t xml:space="preserve">our knowledge of the </w:t>
      </w:r>
      <w:r w:rsidR="00230EBE" w:rsidRPr="007B1383">
        <w:rPr>
          <w:rFonts w:ascii="Arial" w:hAnsi="Arial" w:cs="Arial"/>
          <w:sz w:val="24"/>
          <w:szCs w:val="24"/>
        </w:rPr>
        <w:t>magnetospheric molecular ions (N</w:t>
      </w:r>
      <w:r w:rsidR="00230EBE" w:rsidRPr="007B1383">
        <w:rPr>
          <w:rFonts w:ascii="Arial" w:hAnsi="Arial" w:cs="Arial"/>
          <w:sz w:val="24"/>
          <w:szCs w:val="24"/>
          <w:vertAlign w:val="subscript"/>
        </w:rPr>
        <w:t>2</w:t>
      </w:r>
      <w:r w:rsidR="00230EBE" w:rsidRPr="007B1383">
        <w:rPr>
          <w:rFonts w:ascii="Arial" w:hAnsi="Arial" w:cs="Arial"/>
          <w:sz w:val="24"/>
          <w:szCs w:val="24"/>
          <w:vertAlign w:val="superscript"/>
        </w:rPr>
        <w:t>+</w:t>
      </w:r>
      <w:r w:rsidR="00230EBE" w:rsidRPr="007B1383">
        <w:rPr>
          <w:rFonts w:ascii="Arial" w:hAnsi="Arial" w:cs="Arial"/>
          <w:sz w:val="24"/>
          <w:szCs w:val="24"/>
        </w:rPr>
        <w:t>, NO</w:t>
      </w:r>
      <w:r w:rsidR="00230EBE" w:rsidRPr="007B1383">
        <w:rPr>
          <w:rFonts w:ascii="Arial" w:hAnsi="Arial" w:cs="Arial"/>
          <w:sz w:val="24"/>
          <w:szCs w:val="24"/>
          <w:vertAlign w:val="superscript"/>
        </w:rPr>
        <w:t>+</w:t>
      </w:r>
      <w:r w:rsidR="00230EBE" w:rsidRPr="007B1383">
        <w:rPr>
          <w:rFonts w:ascii="Arial" w:hAnsi="Arial" w:cs="Arial"/>
          <w:sz w:val="24"/>
          <w:szCs w:val="24"/>
        </w:rPr>
        <w:t>, and O</w:t>
      </w:r>
      <w:r w:rsidR="00230EBE" w:rsidRPr="007B1383">
        <w:rPr>
          <w:rFonts w:ascii="Arial" w:hAnsi="Arial" w:cs="Arial"/>
          <w:sz w:val="24"/>
          <w:szCs w:val="24"/>
          <w:vertAlign w:val="subscript"/>
        </w:rPr>
        <w:t>2</w:t>
      </w:r>
      <w:r w:rsidR="00230EBE" w:rsidRPr="007B1383">
        <w:rPr>
          <w:rFonts w:ascii="Arial" w:hAnsi="Arial" w:cs="Arial"/>
          <w:sz w:val="24"/>
          <w:szCs w:val="24"/>
          <w:vertAlign w:val="superscript"/>
        </w:rPr>
        <w:t>+</w:t>
      </w:r>
      <w:r w:rsidR="00230EBE" w:rsidRPr="007B1383">
        <w:rPr>
          <w:rFonts w:ascii="Arial" w:hAnsi="Arial" w:cs="Arial"/>
          <w:sz w:val="24"/>
          <w:szCs w:val="24"/>
        </w:rPr>
        <w:t>)</w:t>
      </w:r>
      <w:r w:rsidR="004B727D" w:rsidRPr="007B1383">
        <w:rPr>
          <w:rFonts w:ascii="Arial" w:hAnsi="Arial" w:cs="Arial"/>
          <w:sz w:val="24"/>
          <w:szCs w:val="24"/>
        </w:rPr>
        <w:t xml:space="preserve">, </w:t>
      </w:r>
      <w:r w:rsidR="00230EBE" w:rsidRPr="007B1383">
        <w:rPr>
          <w:rFonts w:ascii="Arial" w:hAnsi="Arial" w:cs="Arial"/>
          <w:sz w:val="24"/>
          <w:szCs w:val="24"/>
        </w:rPr>
        <w:t xml:space="preserve">in addition to atomic heavy </w:t>
      </w:r>
      <w:r w:rsidR="00C675DB" w:rsidRPr="007B1383">
        <w:rPr>
          <w:rFonts w:ascii="Arial" w:hAnsi="Arial" w:cs="Arial"/>
          <w:sz w:val="24"/>
          <w:szCs w:val="24"/>
        </w:rPr>
        <w:t xml:space="preserve">ions </w:t>
      </w:r>
      <w:r w:rsidR="00595892" w:rsidRPr="007B1383">
        <w:rPr>
          <w:rFonts w:ascii="Arial" w:hAnsi="Arial" w:cs="Arial"/>
          <w:sz w:val="24"/>
          <w:szCs w:val="24"/>
        </w:rPr>
        <w:t>N</w:t>
      </w:r>
      <w:r w:rsidR="00230EBE" w:rsidRPr="007B1383">
        <w:rPr>
          <w:rFonts w:ascii="Arial" w:hAnsi="Arial" w:cs="Arial"/>
          <w:sz w:val="24"/>
          <w:szCs w:val="24"/>
          <w:vertAlign w:val="superscript"/>
        </w:rPr>
        <w:t>+</w:t>
      </w:r>
      <w:r w:rsidR="00230EBE" w:rsidRPr="007B1383">
        <w:rPr>
          <w:rFonts w:ascii="Arial" w:hAnsi="Arial" w:cs="Arial"/>
          <w:sz w:val="24"/>
          <w:szCs w:val="24"/>
        </w:rPr>
        <w:t xml:space="preserve"> and </w:t>
      </w:r>
      <w:r w:rsidR="00595892" w:rsidRPr="007B1383">
        <w:rPr>
          <w:rFonts w:ascii="Arial" w:hAnsi="Arial" w:cs="Arial"/>
          <w:sz w:val="24"/>
          <w:szCs w:val="24"/>
        </w:rPr>
        <w:t>O</w:t>
      </w:r>
      <w:r w:rsidR="00230EBE" w:rsidRPr="007B1383">
        <w:rPr>
          <w:rFonts w:ascii="Arial" w:hAnsi="Arial" w:cs="Arial"/>
          <w:sz w:val="24"/>
          <w:szCs w:val="24"/>
          <w:vertAlign w:val="superscript"/>
        </w:rPr>
        <w:t>+</w:t>
      </w:r>
      <w:r w:rsidR="004B727D" w:rsidRPr="007B1383">
        <w:rPr>
          <w:rFonts w:ascii="Arial" w:hAnsi="Arial" w:cs="Arial"/>
          <w:sz w:val="24"/>
          <w:szCs w:val="24"/>
        </w:rPr>
        <w:t xml:space="preserve"> </w:t>
      </w:r>
      <w:r w:rsidR="00C675DB" w:rsidRPr="007B1383">
        <w:rPr>
          <w:rFonts w:ascii="Arial" w:hAnsi="Arial" w:cs="Arial"/>
          <w:sz w:val="24"/>
          <w:szCs w:val="24"/>
        </w:rPr>
        <w:t>(e.g., Yamauchi, 2019)</w:t>
      </w:r>
      <w:r w:rsidRPr="007B1383">
        <w:rPr>
          <w:rFonts w:ascii="Arial" w:hAnsi="Arial" w:cs="Arial"/>
          <w:sz w:val="24"/>
          <w:szCs w:val="24"/>
        </w:rPr>
        <w:t xml:space="preserve">. The present atmospheric composition is quite different from </w:t>
      </w:r>
      <w:r w:rsidR="00725DEC" w:rsidRPr="007B1383">
        <w:rPr>
          <w:rFonts w:ascii="Arial" w:hAnsi="Arial" w:cs="Arial"/>
          <w:sz w:val="24"/>
          <w:szCs w:val="24"/>
        </w:rPr>
        <w:t>that</w:t>
      </w:r>
      <w:r w:rsidRPr="007B1383">
        <w:rPr>
          <w:rFonts w:ascii="Arial" w:hAnsi="Arial" w:cs="Arial"/>
          <w:sz w:val="24"/>
          <w:szCs w:val="24"/>
        </w:rPr>
        <w:t xml:space="preserve"> of the other planets after 4.5 billion years of evolution (e.g., Mars and Venus for which the initial atmospheric composition is believed to be similar to that of the Earth, Lammer et al. (2008)).</w:t>
      </w:r>
      <w:r w:rsidR="00CE3868" w:rsidRPr="007B1383">
        <w:rPr>
          <w:rFonts w:ascii="Arial" w:hAnsi="Arial" w:cs="Arial"/>
          <w:sz w:val="24"/>
          <w:szCs w:val="24"/>
        </w:rPr>
        <w:t xml:space="preserve"> </w:t>
      </w:r>
      <w:r w:rsidRPr="007B1383">
        <w:rPr>
          <w:rFonts w:ascii="Arial" w:hAnsi="Arial" w:cs="Arial"/>
          <w:sz w:val="24"/>
          <w:szCs w:val="24"/>
        </w:rPr>
        <w:t xml:space="preserve">The difference in the atmospheric evolution </w:t>
      </w:r>
      <w:r w:rsidR="00592D1E" w:rsidRPr="007B1383">
        <w:rPr>
          <w:rFonts w:ascii="Arial" w:hAnsi="Arial" w:cs="Arial"/>
          <w:sz w:val="24"/>
          <w:szCs w:val="24"/>
        </w:rPr>
        <w:t>must have</w:t>
      </w:r>
      <w:r w:rsidRPr="007B1383">
        <w:rPr>
          <w:rFonts w:ascii="Arial" w:hAnsi="Arial" w:cs="Arial"/>
          <w:sz w:val="24"/>
          <w:szCs w:val="24"/>
        </w:rPr>
        <w:t xml:space="preserve"> </w:t>
      </w:r>
      <w:r w:rsidRPr="007B1383">
        <w:rPr>
          <w:rFonts w:ascii="Arial" w:hAnsi="Arial" w:cs="Arial"/>
          <w:sz w:val="24"/>
          <w:szCs w:val="24"/>
        </w:rPr>
        <w:lastRenderedPageBreak/>
        <w:t>influence</w:t>
      </w:r>
      <w:r w:rsidR="00592D1E" w:rsidRPr="007B1383">
        <w:rPr>
          <w:rFonts w:ascii="Arial" w:hAnsi="Arial" w:cs="Arial"/>
          <w:sz w:val="24"/>
          <w:szCs w:val="24"/>
        </w:rPr>
        <w:t>d</w:t>
      </w:r>
      <w:r w:rsidRPr="007B1383">
        <w:rPr>
          <w:rFonts w:ascii="Arial" w:hAnsi="Arial" w:cs="Arial"/>
          <w:sz w:val="24"/>
          <w:szCs w:val="24"/>
        </w:rPr>
        <w:t xml:space="preserve"> the habitability of these three planets: very limited habitability in best case for Mars (underground </w:t>
      </w:r>
      <w:r w:rsidR="00592D1E" w:rsidRPr="007B1383">
        <w:rPr>
          <w:rFonts w:ascii="Arial" w:hAnsi="Arial" w:cs="Arial"/>
          <w:sz w:val="24"/>
          <w:szCs w:val="24"/>
        </w:rPr>
        <w:t xml:space="preserve">where </w:t>
      </w:r>
      <w:r w:rsidRPr="007B1383">
        <w:rPr>
          <w:rFonts w:ascii="Arial" w:hAnsi="Arial" w:cs="Arial"/>
          <w:sz w:val="24"/>
          <w:szCs w:val="24"/>
        </w:rPr>
        <w:t>water</w:t>
      </w:r>
      <w:r w:rsidR="00592D1E" w:rsidRPr="007B1383">
        <w:rPr>
          <w:rFonts w:ascii="Arial" w:hAnsi="Arial" w:cs="Arial"/>
          <w:sz w:val="24"/>
          <w:szCs w:val="24"/>
        </w:rPr>
        <w:t xml:space="preserve"> exists</w:t>
      </w:r>
      <w:r w:rsidRPr="007B1383">
        <w:rPr>
          <w:rFonts w:ascii="Arial" w:hAnsi="Arial" w:cs="Arial"/>
          <w:sz w:val="24"/>
          <w:szCs w:val="24"/>
        </w:rPr>
        <w:t>) and Venus (cloud layer</w:t>
      </w:r>
      <w:r w:rsidR="00592D1E" w:rsidRPr="007B1383">
        <w:rPr>
          <w:rFonts w:ascii="Arial" w:hAnsi="Arial" w:cs="Arial"/>
          <w:sz w:val="24"/>
          <w:szCs w:val="24"/>
        </w:rPr>
        <w:t xml:space="preserve"> where temperature is in the habitable range</w:t>
      </w:r>
      <w:r w:rsidRPr="007B1383">
        <w:rPr>
          <w:rFonts w:ascii="Arial" w:hAnsi="Arial" w:cs="Arial"/>
          <w:sz w:val="24"/>
          <w:szCs w:val="24"/>
        </w:rPr>
        <w:t xml:space="preserve">) compared to the full habitability for all </w:t>
      </w:r>
      <w:r w:rsidR="00C57B02" w:rsidRPr="007B1383">
        <w:rPr>
          <w:rFonts w:ascii="Arial" w:hAnsi="Arial" w:cs="Arial"/>
          <w:sz w:val="24"/>
          <w:szCs w:val="24"/>
        </w:rPr>
        <w:t xml:space="preserve">known </w:t>
      </w:r>
      <w:r w:rsidRPr="007B1383">
        <w:rPr>
          <w:rFonts w:ascii="Arial" w:hAnsi="Arial" w:cs="Arial"/>
          <w:sz w:val="24"/>
          <w:szCs w:val="24"/>
        </w:rPr>
        <w:t xml:space="preserve">forms of life on </w:t>
      </w:r>
      <w:r w:rsidR="00592D1E" w:rsidRPr="007B1383">
        <w:rPr>
          <w:rFonts w:ascii="Arial" w:hAnsi="Arial" w:cs="Arial"/>
          <w:sz w:val="24"/>
          <w:szCs w:val="24"/>
        </w:rPr>
        <w:t xml:space="preserve">the </w:t>
      </w:r>
      <w:r w:rsidRPr="007B1383">
        <w:rPr>
          <w:rFonts w:ascii="Arial" w:hAnsi="Arial" w:cs="Arial"/>
          <w:sz w:val="24"/>
          <w:szCs w:val="24"/>
        </w:rPr>
        <w:t>Earth</w:t>
      </w:r>
      <w:r w:rsidR="00C24882" w:rsidRPr="007B1383">
        <w:rPr>
          <w:rFonts w:ascii="Arial" w:hAnsi="Arial" w:cs="Arial"/>
          <w:sz w:val="24"/>
          <w:szCs w:val="24"/>
        </w:rPr>
        <w:t>.</w:t>
      </w:r>
      <w:r w:rsidR="00CE3868" w:rsidRPr="007B1383">
        <w:rPr>
          <w:rFonts w:ascii="Arial" w:hAnsi="Arial" w:cs="Arial"/>
          <w:sz w:val="24"/>
          <w:szCs w:val="24"/>
        </w:rPr>
        <w:t xml:space="preserve"> </w:t>
      </w:r>
    </w:p>
    <w:p w14:paraId="4DBE3DF9" w14:textId="77777777" w:rsidR="00806D4E" w:rsidRPr="007B1383" w:rsidRDefault="00806D4E" w:rsidP="006842E8">
      <w:pPr>
        <w:pStyle w:val="PlainText"/>
        <w:spacing w:line="360" w:lineRule="auto"/>
        <w:rPr>
          <w:rFonts w:ascii="Arial" w:hAnsi="Arial" w:cs="Arial"/>
          <w:sz w:val="24"/>
          <w:szCs w:val="24"/>
        </w:rPr>
      </w:pPr>
    </w:p>
    <w:p w14:paraId="5D74603C" w14:textId="7EE8115D" w:rsidR="00A516D6" w:rsidRPr="007B1383" w:rsidRDefault="00345E82" w:rsidP="00A516D6">
      <w:pPr>
        <w:pStyle w:val="PlainText"/>
        <w:spacing w:line="360" w:lineRule="auto"/>
        <w:rPr>
          <w:rFonts w:ascii="Arial" w:hAnsi="Arial" w:cs="Arial"/>
          <w:sz w:val="24"/>
          <w:szCs w:val="24"/>
        </w:rPr>
      </w:pPr>
      <w:r w:rsidRPr="007B1383">
        <w:rPr>
          <w:rFonts w:ascii="Arial" w:hAnsi="Arial" w:cs="Arial"/>
          <w:sz w:val="24"/>
          <w:szCs w:val="24"/>
        </w:rPr>
        <w:t>From the viewpoint of evolution of life, a very small change of the atmospheric composition is important.</w:t>
      </w:r>
      <w:r w:rsidR="00CE3868" w:rsidRPr="007B1383">
        <w:rPr>
          <w:rFonts w:ascii="Arial" w:hAnsi="Arial" w:cs="Arial"/>
          <w:sz w:val="24"/>
          <w:szCs w:val="24"/>
        </w:rPr>
        <w:t xml:space="preserve"> </w:t>
      </w:r>
      <w:r w:rsidRPr="007B1383">
        <w:rPr>
          <w:rFonts w:ascii="Arial" w:hAnsi="Arial" w:cs="Arial"/>
          <w:sz w:val="24"/>
          <w:szCs w:val="24"/>
        </w:rPr>
        <w:t>A change of only a few percent in the atmospheric O</w:t>
      </w:r>
      <w:r w:rsidRPr="007B1383">
        <w:rPr>
          <w:rFonts w:ascii="Arial" w:hAnsi="Arial" w:cs="Arial"/>
          <w:sz w:val="24"/>
          <w:szCs w:val="24"/>
          <w:vertAlign w:val="subscript"/>
        </w:rPr>
        <w:t>2</w:t>
      </w:r>
      <w:r w:rsidRPr="007B1383">
        <w:rPr>
          <w:rFonts w:ascii="Arial" w:hAnsi="Arial" w:cs="Arial"/>
          <w:sz w:val="24"/>
          <w:szCs w:val="24"/>
        </w:rPr>
        <w:t>/N</w:t>
      </w:r>
      <w:r w:rsidRPr="007B1383">
        <w:rPr>
          <w:rFonts w:ascii="Arial" w:hAnsi="Arial" w:cs="Arial"/>
          <w:sz w:val="24"/>
          <w:szCs w:val="24"/>
          <w:vertAlign w:val="subscript"/>
        </w:rPr>
        <w:t>2</w:t>
      </w:r>
      <w:r w:rsidRPr="007B1383">
        <w:rPr>
          <w:rFonts w:ascii="Arial" w:hAnsi="Arial" w:cs="Arial"/>
          <w:sz w:val="24"/>
          <w:szCs w:val="24"/>
        </w:rPr>
        <w:t xml:space="preserve"> ratio or in the water pH, or a change of a few degrees in the atmosphe</w:t>
      </w:r>
      <w:r w:rsidR="00EA378B" w:rsidRPr="007B1383">
        <w:rPr>
          <w:rFonts w:ascii="Arial" w:hAnsi="Arial" w:cs="Arial"/>
          <w:sz w:val="24"/>
          <w:szCs w:val="24"/>
        </w:rPr>
        <w:t>ric</w:t>
      </w:r>
      <w:r w:rsidRPr="007B1383">
        <w:rPr>
          <w:rFonts w:ascii="Arial" w:hAnsi="Arial" w:cs="Arial"/>
          <w:sz w:val="24"/>
          <w:szCs w:val="24"/>
        </w:rPr>
        <w:t xml:space="preserve"> and water temperature may significantly affect the biochemical reactions and hence metabolism and photosynthesis (e.g., </w:t>
      </w:r>
      <w:proofErr w:type="spellStart"/>
      <w:r w:rsidRPr="007B1383">
        <w:rPr>
          <w:rFonts w:ascii="Arial" w:hAnsi="Arial" w:cs="Arial"/>
          <w:sz w:val="24"/>
          <w:szCs w:val="24"/>
        </w:rPr>
        <w:t>Loesche</w:t>
      </w:r>
      <w:proofErr w:type="spellEnd"/>
      <w:r w:rsidRPr="007B1383">
        <w:rPr>
          <w:rFonts w:ascii="Arial" w:hAnsi="Arial" w:cs="Arial"/>
          <w:sz w:val="24"/>
          <w:szCs w:val="24"/>
        </w:rPr>
        <w:t xml:space="preserve">, 1969; Hill, 1976; </w:t>
      </w:r>
      <w:proofErr w:type="spellStart"/>
      <w:r w:rsidRPr="007B1383">
        <w:rPr>
          <w:rFonts w:ascii="Arial" w:hAnsi="Arial" w:cs="Arial"/>
          <w:sz w:val="24"/>
          <w:szCs w:val="24"/>
        </w:rPr>
        <w:t>Servaites</w:t>
      </w:r>
      <w:proofErr w:type="spellEnd"/>
      <w:r w:rsidRPr="007B1383">
        <w:rPr>
          <w:rFonts w:ascii="Arial" w:hAnsi="Arial" w:cs="Arial"/>
          <w:sz w:val="24"/>
          <w:szCs w:val="24"/>
        </w:rPr>
        <w:t>, 1977; Ku et al., 1977; Harrison, 2010).</w:t>
      </w:r>
      <w:r w:rsidR="00CE3868" w:rsidRPr="007B1383">
        <w:rPr>
          <w:rFonts w:ascii="Arial" w:hAnsi="Arial" w:cs="Arial"/>
          <w:sz w:val="24"/>
          <w:szCs w:val="24"/>
        </w:rPr>
        <w:t xml:space="preserve"> </w:t>
      </w:r>
      <w:r w:rsidRPr="007B1383">
        <w:rPr>
          <w:rFonts w:ascii="Arial" w:hAnsi="Arial" w:cs="Arial"/>
          <w:sz w:val="24"/>
          <w:szCs w:val="24"/>
        </w:rPr>
        <w:t>A change of a few percent in the atmospheric N/O ratio correspond</w:t>
      </w:r>
      <w:r w:rsidR="009D3845" w:rsidRPr="007B1383">
        <w:rPr>
          <w:rFonts w:ascii="Arial" w:hAnsi="Arial" w:cs="Arial"/>
          <w:sz w:val="24"/>
          <w:szCs w:val="24"/>
        </w:rPr>
        <w:t>s</w:t>
      </w:r>
      <w:r w:rsidRPr="007B1383">
        <w:rPr>
          <w:rFonts w:ascii="Arial" w:hAnsi="Arial" w:cs="Arial"/>
          <w:sz w:val="24"/>
          <w:szCs w:val="24"/>
        </w:rPr>
        <w:t xml:space="preserve"> to a change of about 10% in the nitrogen inventory in the </w:t>
      </w:r>
      <w:r w:rsidR="007A0E60" w:rsidRPr="007B1383">
        <w:rPr>
          <w:rFonts w:ascii="Arial" w:hAnsi="Arial" w:cs="Arial"/>
          <w:sz w:val="24"/>
          <w:szCs w:val="24"/>
        </w:rPr>
        <w:t xml:space="preserve">present-day </w:t>
      </w:r>
      <w:r w:rsidRPr="007B1383">
        <w:rPr>
          <w:rFonts w:ascii="Arial" w:hAnsi="Arial" w:cs="Arial"/>
          <w:sz w:val="24"/>
          <w:szCs w:val="24"/>
        </w:rPr>
        <w:t>biosphere</w:t>
      </w:r>
      <w:r w:rsidR="007A0E60" w:rsidRPr="007B1383">
        <w:rPr>
          <w:rFonts w:ascii="Arial" w:hAnsi="Arial" w:cs="Arial"/>
          <w:sz w:val="24"/>
          <w:szCs w:val="24"/>
        </w:rPr>
        <w:t xml:space="preserve"> ((4–</w:t>
      </w:r>
      <w:proofErr w:type="gramStart"/>
      <w:r w:rsidR="007A0E60" w:rsidRPr="007B1383">
        <w:rPr>
          <w:rFonts w:ascii="Arial" w:hAnsi="Arial" w:cs="Arial"/>
          <w:sz w:val="24"/>
          <w:szCs w:val="24"/>
        </w:rPr>
        <w:t>5)×</w:t>
      </w:r>
      <w:proofErr w:type="gramEnd"/>
      <w:r w:rsidR="007A0E60" w:rsidRPr="007B1383">
        <w:rPr>
          <w:rFonts w:ascii="Arial" w:hAnsi="Arial" w:cs="Arial"/>
          <w:sz w:val="24"/>
          <w:szCs w:val="24"/>
        </w:rPr>
        <w:t>10</w:t>
      </w:r>
      <w:r w:rsidR="007A0E60" w:rsidRPr="007B1383">
        <w:rPr>
          <w:rFonts w:ascii="Arial" w:hAnsi="Arial" w:cs="Arial"/>
          <w:sz w:val="24"/>
          <w:szCs w:val="24"/>
          <w:vertAlign w:val="superscript"/>
        </w:rPr>
        <w:t xml:space="preserve">18 </w:t>
      </w:r>
      <w:r w:rsidR="007A0E60" w:rsidRPr="007B1383">
        <w:rPr>
          <w:rFonts w:ascii="Arial" w:hAnsi="Arial" w:cs="Arial"/>
          <w:sz w:val="24"/>
          <w:szCs w:val="24"/>
        </w:rPr>
        <w:t>kg)</w:t>
      </w:r>
      <w:r w:rsidRPr="007B1383">
        <w:rPr>
          <w:rFonts w:ascii="Arial" w:hAnsi="Arial" w:cs="Arial"/>
          <w:sz w:val="24"/>
          <w:szCs w:val="24"/>
        </w:rPr>
        <w:t xml:space="preserve">. </w:t>
      </w:r>
      <w:r w:rsidR="007A0E60" w:rsidRPr="007B1383">
        <w:rPr>
          <w:rFonts w:ascii="Arial" w:hAnsi="Arial" w:cs="Arial"/>
          <w:sz w:val="24"/>
          <w:szCs w:val="24"/>
        </w:rPr>
        <w:t>This amount of loss is achieved by</w:t>
      </w:r>
      <w:r w:rsidR="00A516D6" w:rsidRPr="007B1383">
        <w:rPr>
          <w:rFonts w:ascii="Arial" w:hAnsi="Arial" w:cs="Arial"/>
          <w:sz w:val="24"/>
          <w:szCs w:val="24"/>
        </w:rPr>
        <w:t xml:space="preserve"> </w:t>
      </w:r>
      <w:r w:rsidR="007A0E60" w:rsidRPr="007B1383">
        <w:rPr>
          <w:rFonts w:ascii="Arial" w:hAnsi="Arial" w:cs="Arial"/>
          <w:sz w:val="24"/>
          <w:szCs w:val="24"/>
        </w:rPr>
        <w:t>600 million years (=2x10</w:t>
      </w:r>
      <w:r w:rsidR="007A0E60" w:rsidRPr="007B1383">
        <w:rPr>
          <w:rFonts w:ascii="Arial" w:hAnsi="Arial" w:cs="Arial"/>
          <w:sz w:val="24"/>
          <w:szCs w:val="24"/>
          <w:vertAlign w:val="superscript"/>
        </w:rPr>
        <w:t>16</w:t>
      </w:r>
      <w:r w:rsidR="007A0E60" w:rsidRPr="007B1383">
        <w:rPr>
          <w:rFonts w:ascii="Arial" w:hAnsi="Arial" w:cs="Arial"/>
          <w:sz w:val="24"/>
          <w:szCs w:val="24"/>
        </w:rPr>
        <w:t xml:space="preserve"> sec) of </w:t>
      </w:r>
      <w:r w:rsidR="00A516D6" w:rsidRPr="007B1383">
        <w:rPr>
          <w:rFonts w:ascii="Arial" w:hAnsi="Arial" w:cs="Arial"/>
          <w:sz w:val="24"/>
          <w:szCs w:val="24"/>
        </w:rPr>
        <w:t xml:space="preserve">average nitrogen loss rate </w:t>
      </w:r>
      <w:r w:rsidR="007A0E60" w:rsidRPr="007B1383">
        <w:rPr>
          <w:rFonts w:ascii="Arial" w:hAnsi="Arial" w:cs="Arial"/>
          <w:sz w:val="24"/>
          <w:szCs w:val="24"/>
        </w:rPr>
        <w:t>of</w:t>
      </w:r>
      <w:r w:rsidR="00A516D6" w:rsidRPr="007B1383">
        <w:rPr>
          <w:rFonts w:ascii="Arial" w:hAnsi="Arial" w:cs="Arial"/>
          <w:sz w:val="24"/>
          <w:szCs w:val="24"/>
        </w:rPr>
        <w:t xml:space="preserve"> 10</w:t>
      </w:r>
      <w:r w:rsidR="007A0E60" w:rsidRPr="007B1383">
        <w:rPr>
          <w:rFonts w:ascii="Arial" w:hAnsi="Arial" w:cs="Arial"/>
          <w:sz w:val="24"/>
          <w:szCs w:val="24"/>
          <w:vertAlign w:val="superscript"/>
        </w:rPr>
        <w:t>27</w:t>
      </w:r>
      <w:r w:rsidR="00A516D6" w:rsidRPr="007B1383">
        <w:rPr>
          <w:rFonts w:ascii="Arial" w:hAnsi="Arial" w:cs="Arial"/>
          <w:sz w:val="24"/>
          <w:szCs w:val="24"/>
        </w:rPr>
        <w:t xml:space="preserve"> s</w:t>
      </w:r>
      <w:r w:rsidR="00A516D6" w:rsidRPr="007B1383">
        <w:rPr>
          <w:rFonts w:ascii="Arial" w:hAnsi="Arial" w:cs="Arial"/>
          <w:sz w:val="24"/>
          <w:szCs w:val="24"/>
          <w:vertAlign w:val="superscript"/>
        </w:rPr>
        <w:t>-1</w:t>
      </w:r>
      <w:r w:rsidR="00A516D6" w:rsidRPr="007B1383">
        <w:rPr>
          <w:rFonts w:ascii="Arial" w:hAnsi="Arial" w:cs="Arial"/>
          <w:sz w:val="24"/>
          <w:szCs w:val="24"/>
        </w:rPr>
        <w:t xml:space="preserve"> (about 20</w:t>
      </w:r>
      <w:r w:rsidR="00A516D6" w:rsidRPr="007B1383">
        <w:rPr>
          <w:rFonts w:ascii="Arial" w:hAnsi="Arial" w:cs="Arial"/>
          <w:sz w:val="24"/>
          <w:szCs w:val="24"/>
          <w:vertAlign w:val="superscript"/>
        </w:rPr>
        <w:t xml:space="preserve"> </w:t>
      </w:r>
      <w:r w:rsidR="00A516D6" w:rsidRPr="007B1383">
        <w:rPr>
          <w:rFonts w:ascii="Arial" w:hAnsi="Arial" w:cs="Arial"/>
          <w:sz w:val="24"/>
          <w:szCs w:val="24"/>
        </w:rPr>
        <w:t xml:space="preserve">kg/s). </w:t>
      </w:r>
      <w:r w:rsidR="007A0E60" w:rsidRPr="007B1383">
        <w:rPr>
          <w:rFonts w:ascii="Arial" w:hAnsi="Arial" w:cs="Arial"/>
          <w:sz w:val="24"/>
          <w:szCs w:val="24"/>
        </w:rPr>
        <w:t>The same</w:t>
      </w:r>
      <w:r w:rsidR="00A516D6" w:rsidRPr="007B1383">
        <w:rPr>
          <w:rFonts w:ascii="Arial" w:hAnsi="Arial" w:cs="Arial"/>
          <w:sz w:val="24"/>
          <w:szCs w:val="24"/>
        </w:rPr>
        <w:t xml:space="preserve"> level of change (15% fluctuation in O</w:t>
      </w:r>
      <w:r w:rsidR="00A516D6" w:rsidRPr="007B1383">
        <w:rPr>
          <w:rFonts w:ascii="Arial" w:hAnsi="Arial" w:cs="Arial"/>
          <w:sz w:val="24"/>
          <w:szCs w:val="24"/>
          <w:vertAlign w:val="subscript"/>
        </w:rPr>
        <w:t>2</w:t>
      </w:r>
      <w:r w:rsidR="00A516D6" w:rsidRPr="007B1383">
        <w:rPr>
          <w:rFonts w:ascii="Arial" w:hAnsi="Arial" w:cs="Arial"/>
          <w:sz w:val="24"/>
          <w:szCs w:val="24"/>
        </w:rPr>
        <w:t xml:space="preserve"> content) has actually occurred during </w:t>
      </w:r>
      <w:r w:rsidR="007A0E60" w:rsidRPr="007B1383">
        <w:rPr>
          <w:rFonts w:ascii="Arial" w:hAnsi="Arial" w:cs="Arial"/>
          <w:sz w:val="24"/>
          <w:szCs w:val="24"/>
        </w:rPr>
        <w:t>a</w:t>
      </w:r>
      <w:r w:rsidR="00A516D6" w:rsidRPr="007B1383">
        <w:rPr>
          <w:rFonts w:ascii="Arial" w:hAnsi="Arial" w:cs="Arial"/>
          <w:sz w:val="24"/>
          <w:szCs w:val="24"/>
        </w:rPr>
        <w:t xml:space="preserve"> duration of 100 million years in the past according to the geological record (Berner, 2006).</w:t>
      </w:r>
      <w:r w:rsidR="007A0E60" w:rsidRPr="007B1383">
        <w:rPr>
          <w:rFonts w:ascii="Arial" w:hAnsi="Arial" w:cs="Arial"/>
          <w:sz w:val="24"/>
          <w:szCs w:val="24"/>
        </w:rPr>
        <w:t xml:space="preserve">  These durations and amount are short enough compared to the history of life and large enough in quantity, respectively, to affect bacteria through change in the N/O ratio in the atmosphere.</w:t>
      </w:r>
    </w:p>
    <w:p w14:paraId="7F7724BD" w14:textId="77777777" w:rsidR="00A516D6" w:rsidRPr="007B1383" w:rsidRDefault="00A516D6" w:rsidP="006842E8">
      <w:pPr>
        <w:pStyle w:val="PlainText"/>
        <w:spacing w:line="360" w:lineRule="auto"/>
        <w:rPr>
          <w:rFonts w:ascii="Arial" w:hAnsi="Arial" w:cs="Arial"/>
          <w:sz w:val="24"/>
          <w:szCs w:val="24"/>
        </w:rPr>
      </w:pPr>
    </w:p>
    <w:p w14:paraId="2C6172A5" w14:textId="10FE5F7D" w:rsidR="00806D4E" w:rsidRPr="007B1383" w:rsidRDefault="001D2662" w:rsidP="006842E8">
      <w:pPr>
        <w:pStyle w:val="PlainText"/>
        <w:spacing w:line="360" w:lineRule="auto"/>
        <w:rPr>
          <w:rFonts w:ascii="Arial" w:hAnsi="Arial" w:cs="Arial"/>
          <w:sz w:val="24"/>
          <w:szCs w:val="24"/>
        </w:rPr>
      </w:pPr>
      <w:r w:rsidRPr="007B1383">
        <w:rPr>
          <w:rFonts w:ascii="Arial" w:hAnsi="Arial" w:cs="Arial"/>
          <w:sz w:val="24"/>
          <w:szCs w:val="24"/>
        </w:rPr>
        <w:t>In addition, the</w:t>
      </w:r>
      <w:r w:rsidR="00345E82" w:rsidRPr="007B1383">
        <w:rPr>
          <w:rFonts w:ascii="Arial" w:hAnsi="Arial" w:cs="Arial"/>
          <w:sz w:val="24"/>
          <w:szCs w:val="24"/>
        </w:rPr>
        <w:t xml:space="preserve"> simultaneous presence of significant amounts of N</w:t>
      </w:r>
      <w:r w:rsidR="00345E82" w:rsidRPr="007B1383">
        <w:rPr>
          <w:rFonts w:ascii="Arial" w:hAnsi="Arial" w:cs="Arial"/>
          <w:sz w:val="24"/>
          <w:szCs w:val="24"/>
          <w:vertAlign w:val="subscript"/>
        </w:rPr>
        <w:t>2</w:t>
      </w:r>
      <w:r w:rsidR="00345E82" w:rsidRPr="007B1383">
        <w:rPr>
          <w:rFonts w:ascii="Arial" w:hAnsi="Arial" w:cs="Arial"/>
          <w:sz w:val="24"/>
          <w:szCs w:val="24"/>
        </w:rPr>
        <w:t xml:space="preserve"> and O</w:t>
      </w:r>
      <w:r w:rsidR="00345E82" w:rsidRPr="007B1383">
        <w:rPr>
          <w:rFonts w:ascii="Arial" w:hAnsi="Arial" w:cs="Arial"/>
          <w:sz w:val="24"/>
          <w:szCs w:val="24"/>
          <w:vertAlign w:val="subscript"/>
        </w:rPr>
        <w:t>2</w:t>
      </w:r>
      <w:r w:rsidR="00345E82" w:rsidRPr="007B1383">
        <w:rPr>
          <w:rFonts w:ascii="Arial" w:hAnsi="Arial" w:cs="Arial"/>
          <w:sz w:val="24"/>
          <w:szCs w:val="24"/>
        </w:rPr>
        <w:t xml:space="preserve"> in an atmosphere</w:t>
      </w:r>
      <w:r w:rsidR="00703FC4" w:rsidRPr="007B1383">
        <w:rPr>
          <w:rFonts w:ascii="Arial" w:hAnsi="Arial" w:cs="Arial"/>
          <w:sz w:val="24"/>
          <w:szCs w:val="24"/>
        </w:rPr>
        <w:t xml:space="preserve"> </w:t>
      </w:r>
      <w:r w:rsidR="00345E82" w:rsidRPr="007B1383">
        <w:rPr>
          <w:rFonts w:ascii="Arial" w:hAnsi="Arial" w:cs="Arial"/>
          <w:sz w:val="24"/>
          <w:szCs w:val="24"/>
        </w:rPr>
        <w:t>is chemically incompatible over geological timescales</w:t>
      </w:r>
      <w:r w:rsidR="00703FC4" w:rsidRPr="007B1383">
        <w:rPr>
          <w:rFonts w:ascii="Arial" w:hAnsi="Arial" w:cs="Arial"/>
          <w:sz w:val="24"/>
          <w:szCs w:val="24"/>
        </w:rPr>
        <w:t xml:space="preserve">, and hence, </w:t>
      </w:r>
      <w:r w:rsidR="00971011" w:rsidRPr="007B1383">
        <w:rPr>
          <w:rFonts w:ascii="Arial" w:hAnsi="Arial" w:cs="Arial"/>
          <w:sz w:val="24"/>
          <w:szCs w:val="24"/>
        </w:rPr>
        <w:t>the present N</w:t>
      </w:r>
      <w:r w:rsidR="00971011" w:rsidRPr="007B1383">
        <w:rPr>
          <w:rFonts w:ascii="Arial" w:hAnsi="Arial" w:cs="Arial"/>
          <w:sz w:val="24"/>
          <w:szCs w:val="24"/>
          <w:vertAlign w:val="subscript"/>
        </w:rPr>
        <w:t>2</w:t>
      </w:r>
      <w:r w:rsidR="00971011" w:rsidRPr="007B1383">
        <w:rPr>
          <w:rFonts w:ascii="Arial" w:hAnsi="Arial" w:cs="Arial"/>
          <w:sz w:val="24"/>
          <w:szCs w:val="24"/>
        </w:rPr>
        <w:t>/O</w:t>
      </w:r>
      <w:r w:rsidR="00971011" w:rsidRPr="007B1383">
        <w:rPr>
          <w:rFonts w:ascii="Arial" w:hAnsi="Arial" w:cs="Arial"/>
          <w:sz w:val="24"/>
          <w:szCs w:val="24"/>
          <w:vertAlign w:val="subscript"/>
        </w:rPr>
        <w:t>2</w:t>
      </w:r>
      <w:r w:rsidR="00971011" w:rsidRPr="007B1383">
        <w:rPr>
          <w:rFonts w:ascii="Arial" w:hAnsi="Arial" w:cs="Arial"/>
          <w:sz w:val="24"/>
          <w:szCs w:val="24"/>
        </w:rPr>
        <w:t xml:space="preserve"> ratio </w:t>
      </w:r>
      <w:r w:rsidR="00703FC4" w:rsidRPr="007B1383">
        <w:rPr>
          <w:rFonts w:ascii="Arial" w:hAnsi="Arial" w:cs="Arial"/>
          <w:sz w:val="24"/>
          <w:szCs w:val="24"/>
        </w:rPr>
        <w:t>must have resulted</w:t>
      </w:r>
      <w:r w:rsidR="00345E82" w:rsidRPr="007B1383">
        <w:rPr>
          <w:rFonts w:ascii="Arial" w:hAnsi="Arial" w:cs="Arial"/>
          <w:sz w:val="24"/>
          <w:szCs w:val="24"/>
        </w:rPr>
        <w:t xml:space="preserve"> from the biological activity (Lammer et al., 2019; </w:t>
      </w:r>
      <w:proofErr w:type="spellStart"/>
      <w:r w:rsidR="00345E82" w:rsidRPr="007B1383">
        <w:rPr>
          <w:rFonts w:ascii="Arial" w:hAnsi="Arial" w:cs="Arial"/>
          <w:sz w:val="24"/>
          <w:szCs w:val="24"/>
        </w:rPr>
        <w:t>Stüeken</w:t>
      </w:r>
      <w:proofErr w:type="spellEnd"/>
      <w:r w:rsidR="00345E82" w:rsidRPr="007B1383">
        <w:rPr>
          <w:rFonts w:ascii="Arial" w:hAnsi="Arial" w:cs="Arial"/>
          <w:sz w:val="24"/>
          <w:szCs w:val="24"/>
        </w:rPr>
        <w:t xml:space="preserve"> et al., 2020; </w:t>
      </w:r>
      <w:proofErr w:type="spellStart"/>
      <w:r w:rsidR="00345E82" w:rsidRPr="007B1383">
        <w:rPr>
          <w:rFonts w:ascii="Arial" w:hAnsi="Arial" w:cs="Arial"/>
          <w:sz w:val="24"/>
          <w:szCs w:val="24"/>
        </w:rPr>
        <w:t>Dandouras</w:t>
      </w:r>
      <w:proofErr w:type="spellEnd"/>
      <w:r w:rsidR="00345E82" w:rsidRPr="007B1383">
        <w:rPr>
          <w:rFonts w:ascii="Arial" w:hAnsi="Arial" w:cs="Arial"/>
          <w:sz w:val="24"/>
          <w:szCs w:val="24"/>
        </w:rPr>
        <w:t xml:space="preserve"> et al., 2020)</w:t>
      </w:r>
      <w:r w:rsidR="00703FC4" w:rsidRPr="007B1383">
        <w:rPr>
          <w:rFonts w:ascii="Arial" w:hAnsi="Arial" w:cs="Arial"/>
          <w:sz w:val="24"/>
          <w:szCs w:val="24"/>
        </w:rPr>
        <w:t>, constituting a bio</w:t>
      </w:r>
      <w:r w:rsidR="00971011" w:rsidRPr="007B1383">
        <w:rPr>
          <w:rFonts w:ascii="Arial" w:hAnsi="Arial" w:cs="Arial"/>
          <w:sz w:val="24"/>
          <w:szCs w:val="24"/>
        </w:rPr>
        <w:t>-</w:t>
      </w:r>
      <w:r w:rsidR="00703FC4" w:rsidRPr="007B1383">
        <w:rPr>
          <w:rFonts w:ascii="Arial" w:hAnsi="Arial" w:cs="Arial"/>
          <w:sz w:val="24"/>
          <w:szCs w:val="24"/>
        </w:rPr>
        <w:t>signature</w:t>
      </w:r>
      <w:r w:rsidR="00806D4E" w:rsidRPr="007B1383">
        <w:rPr>
          <w:rFonts w:ascii="Arial" w:hAnsi="Arial" w:cs="Arial"/>
          <w:sz w:val="24"/>
          <w:szCs w:val="24"/>
        </w:rPr>
        <w:t>.</w:t>
      </w:r>
      <w:r w:rsidR="00CE3868" w:rsidRPr="007B1383">
        <w:rPr>
          <w:rFonts w:ascii="Arial" w:hAnsi="Arial" w:cs="Arial"/>
          <w:sz w:val="24"/>
          <w:szCs w:val="24"/>
        </w:rPr>
        <w:t xml:space="preserve"> </w:t>
      </w:r>
    </w:p>
    <w:p w14:paraId="728127BF" w14:textId="77777777" w:rsidR="00806D4E" w:rsidRPr="007B1383" w:rsidRDefault="00806D4E" w:rsidP="006842E8">
      <w:pPr>
        <w:pStyle w:val="PlainText"/>
        <w:spacing w:line="360" w:lineRule="auto"/>
        <w:rPr>
          <w:rFonts w:ascii="Arial" w:hAnsi="Arial" w:cs="Arial"/>
          <w:sz w:val="22"/>
          <w:szCs w:val="22"/>
        </w:rPr>
      </w:pPr>
    </w:p>
    <w:p w14:paraId="3177DE16" w14:textId="1325BCEC" w:rsidR="00806D4E" w:rsidRPr="007B1383" w:rsidRDefault="00806D4E" w:rsidP="006842E8">
      <w:pPr>
        <w:pStyle w:val="PlainText"/>
        <w:spacing w:line="360" w:lineRule="auto"/>
        <w:rPr>
          <w:rFonts w:ascii="Arial" w:hAnsi="Arial" w:cs="Arial"/>
          <w:sz w:val="24"/>
          <w:szCs w:val="24"/>
        </w:rPr>
      </w:pPr>
      <w:r w:rsidRPr="007B1383">
        <w:rPr>
          <w:rFonts w:ascii="Arial" w:hAnsi="Arial" w:cs="Arial"/>
          <w:sz w:val="24"/>
          <w:szCs w:val="24"/>
        </w:rPr>
        <w:t>The question is then what causes such changes and fluctuations of the atmospheric composition.</w:t>
      </w:r>
      <w:r w:rsidR="00CE3868" w:rsidRPr="007B1383">
        <w:rPr>
          <w:rFonts w:ascii="Arial" w:hAnsi="Arial" w:cs="Arial"/>
          <w:sz w:val="24"/>
          <w:szCs w:val="24"/>
        </w:rPr>
        <w:t xml:space="preserve"> </w:t>
      </w:r>
      <w:r w:rsidRPr="007B1383">
        <w:rPr>
          <w:rFonts w:ascii="Arial" w:hAnsi="Arial" w:cs="Arial"/>
          <w:sz w:val="24"/>
          <w:szCs w:val="24"/>
        </w:rPr>
        <w:t xml:space="preserve">There are six main channels that determine the evolution of the atmosphere: (a) net escape to space after removing the return flow; (b) net influx from space (e.g., meteors); (c) </w:t>
      </w:r>
      <w:proofErr w:type="spellStart"/>
      <w:r w:rsidRPr="007B1383">
        <w:rPr>
          <w:rFonts w:ascii="Arial" w:hAnsi="Arial" w:cs="Arial"/>
          <w:sz w:val="24"/>
          <w:szCs w:val="24"/>
        </w:rPr>
        <w:t>biospheric</w:t>
      </w:r>
      <w:proofErr w:type="spellEnd"/>
      <w:r w:rsidRPr="007B1383">
        <w:rPr>
          <w:rFonts w:ascii="Arial" w:hAnsi="Arial" w:cs="Arial"/>
          <w:sz w:val="24"/>
          <w:szCs w:val="24"/>
        </w:rPr>
        <w:t xml:space="preserve"> reactions (e.g., O</w:t>
      </w:r>
      <w:r w:rsidRPr="007B1383">
        <w:rPr>
          <w:rFonts w:ascii="Arial" w:hAnsi="Arial" w:cs="Arial"/>
          <w:sz w:val="24"/>
          <w:szCs w:val="24"/>
          <w:vertAlign w:val="subscript"/>
        </w:rPr>
        <w:t>2</w:t>
      </w:r>
      <w:r w:rsidRPr="007B1383">
        <w:rPr>
          <w:rFonts w:ascii="Arial" w:hAnsi="Arial" w:cs="Arial"/>
          <w:sz w:val="24"/>
          <w:szCs w:val="24"/>
        </w:rPr>
        <w:t xml:space="preserve"> from photosynthesis); (d) sub-surface sink through ocean bottom; (e) emission from sub-surface through both non-organic (e.g., volcanic) and organic activities (bacterial denitrification) (Berner, 1999; Canfield, 2005; </w:t>
      </w:r>
      <w:proofErr w:type="spellStart"/>
      <w:r w:rsidR="00FE040E" w:rsidRPr="007B1383">
        <w:rPr>
          <w:rFonts w:ascii="Arial" w:hAnsi="Arial" w:cs="Arial"/>
          <w:sz w:val="24"/>
          <w:szCs w:val="24"/>
        </w:rPr>
        <w:t>Barabash</w:t>
      </w:r>
      <w:proofErr w:type="spellEnd"/>
      <w:r w:rsidR="00FE040E" w:rsidRPr="007B1383">
        <w:rPr>
          <w:rFonts w:ascii="Arial" w:hAnsi="Arial" w:cs="Arial"/>
          <w:sz w:val="24"/>
          <w:szCs w:val="24"/>
        </w:rPr>
        <w:t xml:space="preserve"> </w:t>
      </w:r>
      <w:r w:rsidRPr="007B1383">
        <w:rPr>
          <w:rFonts w:ascii="Arial" w:hAnsi="Arial" w:cs="Arial"/>
          <w:sz w:val="24"/>
          <w:szCs w:val="24"/>
        </w:rPr>
        <w:t>et al., 2007; Johnson and Goldblatt, 2015); and (f) geochemistry (e.g. CO</w:t>
      </w:r>
      <w:r w:rsidRPr="007B1383">
        <w:rPr>
          <w:rFonts w:ascii="Arial" w:hAnsi="Arial" w:cs="Arial"/>
          <w:sz w:val="24"/>
          <w:szCs w:val="24"/>
          <w:vertAlign w:val="subscript"/>
        </w:rPr>
        <w:t>2</w:t>
      </w:r>
      <w:r w:rsidRPr="007B1383">
        <w:rPr>
          <w:rFonts w:ascii="Arial" w:hAnsi="Arial" w:cs="Arial"/>
          <w:sz w:val="24"/>
          <w:szCs w:val="24"/>
        </w:rPr>
        <w:t xml:space="preserve"> chemical capture through limestone formation) (</w:t>
      </w:r>
      <w:proofErr w:type="spellStart"/>
      <w:r w:rsidRPr="007B1383">
        <w:rPr>
          <w:rFonts w:ascii="Arial" w:hAnsi="Arial" w:cs="Arial"/>
          <w:sz w:val="24"/>
          <w:szCs w:val="24"/>
        </w:rPr>
        <w:t>Stüeken</w:t>
      </w:r>
      <w:proofErr w:type="spellEnd"/>
      <w:r w:rsidRPr="007B1383">
        <w:rPr>
          <w:rFonts w:ascii="Arial" w:hAnsi="Arial" w:cs="Arial"/>
          <w:sz w:val="24"/>
          <w:szCs w:val="24"/>
        </w:rPr>
        <w:t xml:space="preserve"> et al., 2020).</w:t>
      </w:r>
      <w:r w:rsidR="00CE3868" w:rsidRPr="007B1383">
        <w:rPr>
          <w:rFonts w:ascii="Arial" w:hAnsi="Arial" w:cs="Arial"/>
          <w:sz w:val="24"/>
          <w:szCs w:val="24"/>
        </w:rPr>
        <w:t xml:space="preserve"> </w:t>
      </w:r>
    </w:p>
    <w:p w14:paraId="720D7CB5" w14:textId="77777777" w:rsidR="00806D4E" w:rsidRPr="007B1383" w:rsidRDefault="00806D4E" w:rsidP="006842E8">
      <w:pPr>
        <w:pStyle w:val="PlainText"/>
        <w:spacing w:line="360" w:lineRule="auto"/>
        <w:rPr>
          <w:rFonts w:ascii="Arial" w:hAnsi="Arial" w:cs="Arial"/>
          <w:sz w:val="24"/>
          <w:szCs w:val="24"/>
        </w:rPr>
      </w:pPr>
    </w:p>
    <w:p w14:paraId="3495AD53" w14:textId="43E04022" w:rsidR="005C6E7F" w:rsidRPr="007B1383" w:rsidRDefault="00806D4E" w:rsidP="006842E8">
      <w:pPr>
        <w:pStyle w:val="PlainText"/>
        <w:spacing w:line="360" w:lineRule="auto"/>
        <w:rPr>
          <w:rFonts w:ascii="Arial" w:hAnsi="Arial" w:cs="Arial"/>
          <w:sz w:val="24"/>
          <w:szCs w:val="24"/>
        </w:rPr>
      </w:pPr>
      <w:r w:rsidRPr="007B1383">
        <w:rPr>
          <w:rFonts w:ascii="Arial" w:hAnsi="Arial" w:cs="Arial"/>
          <w:sz w:val="24"/>
          <w:szCs w:val="24"/>
        </w:rPr>
        <w:lastRenderedPageBreak/>
        <w:t xml:space="preserve">Among those, </w:t>
      </w:r>
      <w:r w:rsidR="00F12DBD" w:rsidRPr="007B1383">
        <w:rPr>
          <w:rFonts w:ascii="Arial" w:hAnsi="Arial" w:cs="Arial"/>
          <w:sz w:val="24"/>
          <w:szCs w:val="24"/>
        </w:rPr>
        <w:t xml:space="preserve">the </w:t>
      </w:r>
      <w:r w:rsidR="00EA378B" w:rsidRPr="007B1383">
        <w:rPr>
          <w:rFonts w:ascii="Arial" w:hAnsi="Arial" w:cs="Arial"/>
          <w:sz w:val="24"/>
          <w:szCs w:val="24"/>
        </w:rPr>
        <w:t>net</w:t>
      </w:r>
      <w:r w:rsidRPr="007B1383">
        <w:rPr>
          <w:rFonts w:ascii="Arial" w:hAnsi="Arial" w:cs="Arial"/>
          <w:sz w:val="24"/>
          <w:szCs w:val="24"/>
        </w:rPr>
        <w:t xml:space="preserve"> contribution of the </w:t>
      </w:r>
      <w:r w:rsidR="00CA3E7E" w:rsidRPr="007B1383">
        <w:rPr>
          <w:rFonts w:ascii="Arial" w:hAnsi="Arial" w:cs="Arial"/>
          <w:sz w:val="24"/>
          <w:szCs w:val="24"/>
        </w:rPr>
        <w:t xml:space="preserve">biosphere (c) and from the </w:t>
      </w:r>
      <w:r w:rsidRPr="007B1383">
        <w:rPr>
          <w:rFonts w:ascii="Arial" w:hAnsi="Arial" w:cs="Arial"/>
          <w:sz w:val="24"/>
          <w:szCs w:val="24"/>
        </w:rPr>
        <w:t xml:space="preserve">Earth's interior (d and e) diminishes once the </w:t>
      </w:r>
      <w:r w:rsidR="00CA3E7E" w:rsidRPr="007B1383">
        <w:rPr>
          <w:rFonts w:ascii="Arial" w:hAnsi="Arial" w:cs="Arial"/>
          <w:sz w:val="24"/>
          <w:szCs w:val="24"/>
        </w:rPr>
        <w:t xml:space="preserve">photosynthesis and </w:t>
      </w:r>
      <w:r w:rsidRPr="007B1383">
        <w:rPr>
          <w:rFonts w:ascii="Arial" w:hAnsi="Arial" w:cs="Arial"/>
          <w:sz w:val="24"/>
          <w:szCs w:val="24"/>
        </w:rPr>
        <w:t xml:space="preserve">mantle convection </w:t>
      </w:r>
      <w:r w:rsidR="00CA3E7E" w:rsidRPr="007B1383">
        <w:rPr>
          <w:rFonts w:ascii="Arial" w:hAnsi="Arial" w:cs="Arial"/>
          <w:sz w:val="24"/>
          <w:szCs w:val="24"/>
        </w:rPr>
        <w:t>are</w:t>
      </w:r>
      <w:r w:rsidRPr="007B1383">
        <w:rPr>
          <w:rFonts w:ascii="Arial" w:hAnsi="Arial" w:cs="Arial"/>
          <w:sz w:val="24"/>
          <w:szCs w:val="24"/>
        </w:rPr>
        <w:t xml:space="preserve"> stabilized because </w:t>
      </w:r>
      <w:r w:rsidR="00CA3E7E" w:rsidRPr="007B1383">
        <w:rPr>
          <w:rFonts w:ascii="Arial" w:hAnsi="Arial" w:cs="Arial"/>
          <w:sz w:val="24"/>
          <w:szCs w:val="24"/>
        </w:rPr>
        <w:t>these</w:t>
      </w:r>
      <w:r w:rsidRPr="007B1383">
        <w:rPr>
          <w:rFonts w:ascii="Arial" w:hAnsi="Arial" w:cs="Arial"/>
          <w:sz w:val="24"/>
          <w:szCs w:val="24"/>
        </w:rPr>
        <w:t xml:space="preserve"> contribution</w:t>
      </w:r>
      <w:r w:rsidR="00CA3E7E" w:rsidRPr="007B1383">
        <w:rPr>
          <w:rFonts w:ascii="Arial" w:hAnsi="Arial" w:cs="Arial"/>
          <w:sz w:val="24"/>
          <w:szCs w:val="24"/>
        </w:rPr>
        <w:t>s mainly recycle</w:t>
      </w:r>
      <w:r w:rsidRPr="007B1383">
        <w:rPr>
          <w:rFonts w:ascii="Arial" w:hAnsi="Arial" w:cs="Arial"/>
          <w:sz w:val="24"/>
          <w:szCs w:val="24"/>
        </w:rPr>
        <w:t xml:space="preserve"> elements rather than causing net changes.</w:t>
      </w:r>
      <w:r w:rsidR="00CE3868" w:rsidRPr="007B1383">
        <w:rPr>
          <w:rFonts w:ascii="Arial" w:hAnsi="Arial" w:cs="Arial"/>
          <w:sz w:val="24"/>
          <w:szCs w:val="24"/>
        </w:rPr>
        <w:t xml:space="preserve"> </w:t>
      </w:r>
      <w:r w:rsidRPr="007B1383">
        <w:rPr>
          <w:rFonts w:ascii="Arial" w:hAnsi="Arial" w:cs="Arial"/>
          <w:sz w:val="24"/>
          <w:szCs w:val="24"/>
        </w:rPr>
        <w:t>Also, the net influx of biological elements (N, O, C) from space (b) is much smaller than that of escape to the space.</w:t>
      </w:r>
      <w:r w:rsidR="00CE3868" w:rsidRPr="007B1383">
        <w:rPr>
          <w:rFonts w:ascii="Arial" w:hAnsi="Arial" w:cs="Arial"/>
          <w:sz w:val="24"/>
          <w:szCs w:val="24"/>
        </w:rPr>
        <w:t xml:space="preserve"> </w:t>
      </w:r>
      <w:r w:rsidRPr="007B1383">
        <w:rPr>
          <w:rFonts w:ascii="Arial" w:hAnsi="Arial" w:cs="Arial"/>
          <w:sz w:val="24"/>
          <w:szCs w:val="24"/>
        </w:rPr>
        <w:t>On the other hand, (a) the escape to space causes net changes, and therefore its relative importance compared to the sub-surface migration is large</w:t>
      </w:r>
      <w:r w:rsidR="004C7F3F" w:rsidRPr="007B1383">
        <w:rPr>
          <w:rFonts w:ascii="Arial" w:hAnsi="Arial" w:cs="Arial"/>
          <w:sz w:val="24"/>
          <w:szCs w:val="24"/>
        </w:rPr>
        <w:t xml:space="preserve"> in the geological time scale</w:t>
      </w:r>
      <w:r w:rsidRPr="007B1383">
        <w:rPr>
          <w:rFonts w:ascii="Arial" w:hAnsi="Arial" w:cs="Arial"/>
          <w:sz w:val="24"/>
          <w:szCs w:val="24"/>
        </w:rPr>
        <w:t>.</w:t>
      </w:r>
      <w:r w:rsidR="00CE3868" w:rsidRPr="007B1383">
        <w:rPr>
          <w:rFonts w:ascii="Arial" w:hAnsi="Arial" w:cs="Arial"/>
          <w:sz w:val="24"/>
          <w:szCs w:val="24"/>
        </w:rPr>
        <w:t xml:space="preserve"> </w:t>
      </w:r>
      <w:r w:rsidRPr="007B1383">
        <w:rPr>
          <w:rFonts w:ascii="Arial" w:hAnsi="Arial" w:cs="Arial"/>
          <w:sz w:val="24"/>
          <w:szCs w:val="24"/>
        </w:rPr>
        <w:t>The question is: how much?</w:t>
      </w:r>
      <w:r w:rsidR="00CE3868" w:rsidRPr="007B1383">
        <w:rPr>
          <w:rFonts w:ascii="Arial" w:hAnsi="Arial" w:cs="Arial"/>
          <w:sz w:val="24"/>
          <w:szCs w:val="24"/>
        </w:rPr>
        <w:t xml:space="preserve"> </w:t>
      </w:r>
    </w:p>
    <w:p w14:paraId="7659F603" w14:textId="77777777" w:rsidR="00806D4E" w:rsidRPr="007B1383" w:rsidRDefault="00806D4E" w:rsidP="006842E8">
      <w:pPr>
        <w:pStyle w:val="PlainText"/>
        <w:spacing w:line="360" w:lineRule="auto"/>
        <w:rPr>
          <w:rFonts w:ascii="Arial" w:hAnsi="Arial" w:cs="Arial"/>
          <w:sz w:val="24"/>
          <w:szCs w:val="24"/>
        </w:rPr>
      </w:pPr>
    </w:p>
    <w:p w14:paraId="5173B57A" w14:textId="210E7F68" w:rsidR="007509B3" w:rsidRPr="007B1383" w:rsidRDefault="00806D4E" w:rsidP="006842E8">
      <w:pPr>
        <w:pStyle w:val="PlainText"/>
        <w:spacing w:line="360" w:lineRule="auto"/>
        <w:rPr>
          <w:rFonts w:ascii="Arial" w:hAnsi="Arial" w:cs="Arial"/>
          <w:sz w:val="24"/>
          <w:szCs w:val="24"/>
        </w:rPr>
      </w:pPr>
      <w:r w:rsidRPr="007B1383">
        <w:rPr>
          <w:rFonts w:ascii="Arial" w:hAnsi="Arial" w:cs="Arial"/>
          <w:sz w:val="24"/>
          <w:szCs w:val="24"/>
        </w:rPr>
        <w:t>T</w:t>
      </w:r>
      <w:r w:rsidR="007A0E60" w:rsidRPr="007B1383">
        <w:rPr>
          <w:rFonts w:ascii="Arial" w:hAnsi="Arial" w:cs="Arial"/>
          <w:sz w:val="24"/>
          <w:szCs w:val="24"/>
        </w:rPr>
        <w:t>he</w:t>
      </w:r>
      <w:r w:rsidRPr="007B1383">
        <w:rPr>
          <w:rFonts w:ascii="Arial" w:hAnsi="Arial" w:cs="Arial"/>
          <w:sz w:val="24"/>
          <w:szCs w:val="24"/>
        </w:rPr>
        <w:t xml:space="preserve"> </w:t>
      </w:r>
      <w:r w:rsidR="0097130D" w:rsidRPr="007B1383">
        <w:rPr>
          <w:rFonts w:ascii="Arial" w:hAnsi="Arial" w:cs="Arial"/>
          <w:sz w:val="24"/>
          <w:szCs w:val="24"/>
        </w:rPr>
        <w:t xml:space="preserve">aforementioned </w:t>
      </w:r>
      <w:r w:rsidRPr="007B1383">
        <w:rPr>
          <w:rFonts w:ascii="Arial" w:hAnsi="Arial" w:cs="Arial"/>
          <w:sz w:val="24"/>
          <w:szCs w:val="24"/>
        </w:rPr>
        <w:t>escape rate to space</w:t>
      </w:r>
      <w:r w:rsidR="00C24882" w:rsidRPr="007B1383">
        <w:rPr>
          <w:rFonts w:ascii="Arial" w:hAnsi="Arial" w:cs="Arial"/>
          <w:sz w:val="24"/>
          <w:szCs w:val="24"/>
        </w:rPr>
        <w:t xml:space="preserve"> of </w:t>
      </w:r>
      <w:r w:rsidRPr="007B1383">
        <w:rPr>
          <w:rFonts w:ascii="Arial" w:hAnsi="Arial" w:cs="Arial"/>
          <w:sz w:val="24"/>
          <w:szCs w:val="24"/>
        </w:rPr>
        <w:t>10</w:t>
      </w:r>
      <w:r w:rsidRPr="007B1383">
        <w:rPr>
          <w:rFonts w:ascii="Arial" w:hAnsi="Arial" w:cs="Arial"/>
          <w:sz w:val="24"/>
          <w:szCs w:val="24"/>
          <w:vertAlign w:val="superscript"/>
        </w:rPr>
        <w:t>27</w:t>
      </w:r>
      <w:r w:rsidR="002F0C9E" w:rsidRPr="007B1383">
        <w:rPr>
          <w:rFonts w:ascii="Arial" w:hAnsi="Arial" w:cs="Arial"/>
          <w:sz w:val="24"/>
          <w:szCs w:val="24"/>
        </w:rPr>
        <w:t xml:space="preserve"> </w:t>
      </w:r>
      <w:r w:rsidRPr="007B1383">
        <w:rPr>
          <w:rFonts w:ascii="Arial" w:hAnsi="Arial" w:cs="Arial"/>
          <w:sz w:val="24"/>
          <w:szCs w:val="24"/>
        </w:rPr>
        <w:t>s</w:t>
      </w:r>
      <w:r w:rsidRPr="007B1383">
        <w:rPr>
          <w:rFonts w:ascii="Arial" w:hAnsi="Arial" w:cs="Arial"/>
          <w:sz w:val="24"/>
          <w:szCs w:val="24"/>
          <w:vertAlign w:val="superscript"/>
        </w:rPr>
        <w:t>-1</w:t>
      </w:r>
      <w:r w:rsidRPr="007B1383">
        <w:rPr>
          <w:rFonts w:ascii="Arial" w:hAnsi="Arial" w:cs="Arial"/>
          <w:sz w:val="24"/>
          <w:szCs w:val="24"/>
        </w:rPr>
        <w:t xml:space="preserve"> is not unre</w:t>
      </w:r>
      <w:r w:rsidR="00705419" w:rsidRPr="007B1383">
        <w:rPr>
          <w:rFonts w:ascii="Arial" w:hAnsi="Arial" w:cs="Arial"/>
          <w:sz w:val="24"/>
          <w:szCs w:val="24"/>
        </w:rPr>
        <w:t xml:space="preserve">alistic during the ancient time </w:t>
      </w:r>
      <w:r w:rsidR="001B4DD0" w:rsidRPr="007B1383">
        <w:rPr>
          <w:rFonts w:ascii="Arial" w:hAnsi="Arial" w:cs="Arial"/>
          <w:sz w:val="24"/>
          <w:szCs w:val="24"/>
        </w:rPr>
        <w:t>of</w:t>
      </w:r>
      <w:r w:rsidR="00705419" w:rsidRPr="007B1383">
        <w:rPr>
          <w:rFonts w:ascii="Arial" w:hAnsi="Arial" w:cs="Arial"/>
          <w:sz w:val="24"/>
          <w:szCs w:val="24"/>
        </w:rPr>
        <w:t xml:space="preserve"> about </w:t>
      </w:r>
      <w:r w:rsidRPr="007B1383">
        <w:rPr>
          <w:rFonts w:ascii="Arial" w:hAnsi="Arial" w:cs="Arial"/>
          <w:sz w:val="24"/>
          <w:szCs w:val="24"/>
        </w:rPr>
        <w:t>4 billion years ago</w:t>
      </w:r>
      <w:r w:rsidR="00312F25" w:rsidRPr="007B1383">
        <w:rPr>
          <w:rFonts w:ascii="Arial" w:hAnsi="Arial" w:cs="Arial"/>
          <w:sz w:val="24"/>
          <w:szCs w:val="24"/>
        </w:rPr>
        <w:t>,</w:t>
      </w:r>
      <w:r w:rsidRPr="007B1383">
        <w:rPr>
          <w:rFonts w:ascii="Arial" w:hAnsi="Arial" w:cs="Arial"/>
          <w:sz w:val="24"/>
          <w:szCs w:val="24"/>
        </w:rPr>
        <w:t xml:space="preserve"> </w:t>
      </w:r>
      <w:r w:rsidR="00A90904" w:rsidRPr="007B1383">
        <w:rPr>
          <w:rFonts w:ascii="Arial" w:hAnsi="Arial" w:cs="Arial"/>
          <w:sz w:val="24"/>
          <w:szCs w:val="24"/>
        </w:rPr>
        <w:t>because the composition and amount (flux) should depend strongly on the solar UV, solar wind, and geomagnetic activity conditions, all of which are known to be much higher in the ancient than pre</w:t>
      </w:r>
      <w:r w:rsidR="006C36CC" w:rsidRPr="007B1383">
        <w:rPr>
          <w:rFonts w:ascii="Arial" w:hAnsi="Arial" w:cs="Arial"/>
          <w:sz w:val="24"/>
          <w:szCs w:val="24"/>
        </w:rPr>
        <w:t>s</w:t>
      </w:r>
      <w:r w:rsidR="00A90904" w:rsidRPr="007B1383">
        <w:rPr>
          <w:rFonts w:ascii="Arial" w:hAnsi="Arial" w:cs="Arial"/>
          <w:sz w:val="24"/>
          <w:szCs w:val="24"/>
        </w:rPr>
        <w:t>ent (Yamauchi, 2019; references therein)</w:t>
      </w:r>
      <w:r w:rsidRPr="007B1383">
        <w:rPr>
          <w:rFonts w:ascii="Arial" w:hAnsi="Arial" w:cs="Arial"/>
          <w:sz w:val="24"/>
          <w:szCs w:val="24"/>
        </w:rPr>
        <w:t>.</w:t>
      </w:r>
      <w:r w:rsidR="00CE3868" w:rsidRPr="007B1383">
        <w:rPr>
          <w:rFonts w:ascii="Arial" w:hAnsi="Arial" w:cs="Arial"/>
          <w:sz w:val="24"/>
          <w:szCs w:val="24"/>
        </w:rPr>
        <w:t xml:space="preserve"> </w:t>
      </w:r>
      <w:r w:rsidR="006C36CC" w:rsidRPr="007B1383">
        <w:rPr>
          <w:rFonts w:ascii="Arial" w:hAnsi="Arial" w:cs="Arial"/>
          <w:sz w:val="24"/>
          <w:szCs w:val="24"/>
        </w:rPr>
        <w:t>This means that we can assume</w:t>
      </w:r>
      <w:r w:rsidR="00D920E1" w:rsidRPr="007B1383">
        <w:rPr>
          <w:rFonts w:ascii="Arial" w:hAnsi="Arial" w:cs="Arial"/>
          <w:sz w:val="24"/>
          <w:szCs w:val="24"/>
        </w:rPr>
        <w:t xml:space="preserve"> frequent</w:t>
      </w:r>
      <w:r w:rsidR="006C36CC" w:rsidRPr="007B1383">
        <w:rPr>
          <w:rFonts w:ascii="Arial" w:hAnsi="Arial" w:cs="Arial"/>
          <w:sz w:val="24"/>
          <w:szCs w:val="24"/>
        </w:rPr>
        <w:t xml:space="preserve"> </w:t>
      </w:r>
      <w:proofErr w:type="spellStart"/>
      <w:r w:rsidR="006C36CC" w:rsidRPr="007B1383">
        <w:rPr>
          <w:rFonts w:ascii="Arial" w:hAnsi="Arial" w:cs="Arial"/>
          <w:sz w:val="24"/>
          <w:szCs w:val="24"/>
        </w:rPr>
        <w:t>Kp</w:t>
      </w:r>
      <w:proofErr w:type="spellEnd"/>
      <w:r w:rsidR="006C36CC" w:rsidRPr="007B1383">
        <w:rPr>
          <w:rFonts w:ascii="Arial" w:hAnsi="Arial" w:cs="Arial"/>
          <w:sz w:val="24"/>
          <w:szCs w:val="24"/>
        </w:rPr>
        <w:t xml:space="preserve"> ~10 at that time (</w:t>
      </w:r>
      <w:r w:rsidR="006B0261" w:rsidRPr="007B1383">
        <w:rPr>
          <w:rFonts w:ascii="Arial" w:hAnsi="Arial" w:cs="Arial"/>
          <w:sz w:val="24"/>
          <w:szCs w:val="24"/>
        </w:rPr>
        <w:t>Krauss et a</w:t>
      </w:r>
      <w:r w:rsidR="00C57B02" w:rsidRPr="007B1383">
        <w:rPr>
          <w:rFonts w:ascii="Arial" w:hAnsi="Arial" w:cs="Arial"/>
          <w:sz w:val="24"/>
          <w:szCs w:val="24"/>
        </w:rPr>
        <w:t>l</w:t>
      </w:r>
      <w:r w:rsidR="006B0261" w:rsidRPr="007B1383">
        <w:rPr>
          <w:rFonts w:ascii="Arial" w:hAnsi="Arial" w:cs="Arial"/>
          <w:sz w:val="24"/>
          <w:szCs w:val="24"/>
        </w:rPr>
        <w:t xml:space="preserve">., 2012, </w:t>
      </w:r>
      <w:proofErr w:type="spellStart"/>
      <w:r w:rsidR="006B0261" w:rsidRPr="007B1383">
        <w:rPr>
          <w:rFonts w:ascii="Arial" w:hAnsi="Arial" w:cs="Arial"/>
          <w:sz w:val="24"/>
          <w:szCs w:val="24"/>
        </w:rPr>
        <w:t>Slapak</w:t>
      </w:r>
      <w:proofErr w:type="spellEnd"/>
      <w:r w:rsidR="006B0261" w:rsidRPr="007B1383">
        <w:rPr>
          <w:rFonts w:ascii="Arial" w:hAnsi="Arial" w:cs="Arial"/>
          <w:sz w:val="24"/>
          <w:szCs w:val="24"/>
        </w:rPr>
        <w:t xml:space="preserve"> et al., 2017</w:t>
      </w:r>
      <w:r w:rsidR="006C36CC" w:rsidRPr="007B1383">
        <w:rPr>
          <w:rFonts w:ascii="Arial" w:hAnsi="Arial" w:cs="Arial"/>
          <w:sz w:val="24"/>
          <w:szCs w:val="24"/>
        </w:rPr>
        <w:t>).</w:t>
      </w:r>
      <w:r w:rsidR="00CE3868" w:rsidRPr="007B1383">
        <w:rPr>
          <w:rFonts w:ascii="Arial" w:hAnsi="Arial" w:cs="Arial"/>
          <w:sz w:val="24"/>
          <w:szCs w:val="24"/>
        </w:rPr>
        <w:t xml:space="preserve"> </w:t>
      </w:r>
      <w:r w:rsidR="002152BA" w:rsidRPr="007B1383">
        <w:rPr>
          <w:rFonts w:ascii="Arial" w:hAnsi="Arial" w:cs="Arial"/>
          <w:sz w:val="24"/>
          <w:szCs w:val="24"/>
        </w:rPr>
        <w:t xml:space="preserve">Due to increased frequency of high </w:t>
      </w:r>
      <w:proofErr w:type="spellStart"/>
      <w:r w:rsidR="002152BA" w:rsidRPr="007B1383">
        <w:rPr>
          <w:rFonts w:ascii="Arial" w:hAnsi="Arial" w:cs="Arial"/>
          <w:sz w:val="24"/>
          <w:szCs w:val="24"/>
        </w:rPr>
        <w:t>Kp</w:t>
      </w:r>
      <w:proofErr w:type="spellEnd"/>
      <w:r w:rsidR="002152BA" w:rsidRPr="007B1383">
        <w:rPr>
          <w:rFonts w:ascii="Arial" w:hAnsi="Arial" w:cs="Arial"/>
          <w:sz w:val="24"/>
          <w:szCs w:val="24"/>
        </w:rPr>
        <w:t xml:space="preserve"> activity, </w:t>
      </w:r>
      <w:proofErr w:type="spellStart"/>
      <w:r w:rsidR="002152BA" w:rsidRPr="007B1383">
        <w:rPr>
          <w:rFonts w:ascii="Arial" w:hAnsi="Arial" w:cs="Arial"/>
          <w:sz w:val="24"/>
          <w:szCs w:val="24"/>
        </w:rPr>
        <w:t>Kp</w:t>
      </w:r>
      <w:proofErr w:type="spellEnd"/>
      <w:r w:rsidR="002152BA" w:rsidRPr="007B1383">
        <w:rPr>
          <w:rFonts w:ascii="Arial" w:hAnsi="Arial" w:cs="Arial"/>
          <w:sz w:val="24"/>
          <w:szCs w:val="24"/>
        </w:rPr>
        <w:t xml:space="preserve"> ~10 can be use</w:t>
      </w:r>
      <w:r w:rsidR="00312F25" w:rsidRPr="007B1383">
        <w:rPr>
          <w:rFonts w:ascii="Arial" w:hAnsi="Arial" w:cs="Arial"/>
          <w:sz w:val="24"/>
          <w:szCs w:val="24"/>
        </w:rPr>
        <w:t>d</w:t>
      </w:r>
      <w:r w:rsidR="002152BA" w:rsidRPr="007B1383">
        <w:rPr>
          <w:rFonts w:ascii="Arial" w:hAnsi="Arial" w:cs="Arial"/>
          <w:sz w:val="24"/>
          <w:szCs w:val="24"/>
        </w:rPr>
        <w:t>, the increased escape can be assumed almost continuously, rather than a summation of short-lived events of "massive escape" for the present days.</w:t>
      </w:r>
      <w:r w:rsidR="00CE3868" w:rsidRPr="007B1383">
        <w:rPr>
          <w:rFonts w:ascii="Arial" w:hAnsi="Arial" w:cs="Arial"/>
          <w:sz w:val="24"/>
          <w:szCs w:val="24"/>
        </w:rPr>
        <w:t xml:space="preserve"> </w:t>
      </w:r>
      <w:r w:rsidR="002152BA" w:rsidRPr="007B1383">
        <w:rPr>
          <w:rFonts w:ascii="Arial" w:hAnsi="Arial" w:cs="Arial"/>
          <w:sz w:val="24"/>
          <w:szCs w:val="24"/>
        </w:rPr>
        <w:t>A</w:t>
      </w:r>
      <w:r w:rsidRPr="007B1383">
        <w:rPr>
          <w:rFonts w:ascii="Arial" w:hAnsi="Arial" w:cs="Arial"/>
          <w:sz w:val="24"/>
          <w:szCs w:val="24"/>
        </w:rPr>
        <w:t>ssuming</w:t>
      </w:r>
      <w:r w:rsidR="00D920E1" w:rsidRPr="007B1383">
        <w:rPr>
          <w:rFonts w:ascii="Arial" w:hAnsi="Arial" w:cs="Arial"/>
          <w:sz w:val="24"/>
          <w:szCs w:val="24"/>
        </w:rPr>
        <w:t xml:space="preserve"> escape rate </w:t>
      </w:r>
      <w:r w:rsidRPr="007B1383">
        <w:rPr>
          <w:rFonts w:ascii="Arial" w:hAnsi="Arial" w:cs="Arial"/>
          <w:sz w:val="24"/>
          <w:szCs w:val="24"/>
        </w:rPr>
        <w:t>decreasin</w:t>
      </w:r>
      <w:r w:rsidR="00705419" w:rsidRPr="007B1383">
        <w:rPr>
          <w:rFonts w:ascii="Arial" w:hAnsi="Arial" w:cs="Arial"/>
          <w:sz w:val="24"/>
          <w:szCs w:val="24"/>
        </w:rPr>
        <w:t xml:space="preserve">g linearly with time, </w:t>
      </w:r>
      <w:proofErr w:type="spellStart"/>
      <w:r w:rsidR="00402244" w:rsidRPr="007B1383">
        <w:rPr>
          <w:rFonts w:ascii="Arial" w:hAnsi="Arial" w:cs="Arial"/>
          <w:sz w:val="24"/>
          <w:szCs w:val="24"/>
        </w:rPr>
        <w:t>Slapak</w:t>
      </w:r>
      <w:proofErr w:type="spellEnd"/>
      <w:r w:rsidR="00402244" w:rsidRPr="007B1383">
        <w:rPr>
          <w:rFonts w:ascii="Arial" w:hAnsi="Arial" w:cs="Arial"/>
          <w:sz w:val="24"/>
          <w:szCs w:val="24"/>
        </w:rPr>
        <w:t xml:space="preserve"> et al. (2017) estimated </w:t>
      </w:r>
      <w:r w:rsidR="00705419" w:rsidRPr="007B1383">
        <w:rPr>
          <w:rFonts w:ascii="Arial" w:hAnsi="Arial" w:cs="Arial"/>
          <w:sz w:val="24"/>
          <w:szCs w:val="24"/>
        </w:rPr>
        <w:t>the total</w:t>
      </w:r>
      <w:r w:rsidRPr="007B1383">
        <w:rPr>
          <w:rFonts w:ascii="Arial" w:hAnsi="Arial" w:cs="Arial"/>
          <w:sz w:val="24"/>
          <w:szCs w:val="24"/>
        </w:rPr>
        <w:t xml:space="preserve"> loss </w:t>
      </w:r>
      <w:r w:rsidR="00705419" w:rsidRPr="007B1383">
        <w:rPr>
          <w:rFonts w:ascii="Arial" w:hAnsi="Arial" w:cs="Arial"/>
          <w:sz w:val="24"/>
          <w:szCs w:val="24"/>
        </w:rPr>
        <w:t xml:space="preserve">of heavy atomic ions </w:t>
      </w:r>
      <w:r w:rsidRPr="007B1383">
        <w:rPr>
          <w:rFonts w:ascii="Arial" w:hAnsi="Arial" w:cs="Arial"/>
          <w:sz w:val="24"/>
          <w:szCs w:val="24"/>
        </w:rPr>
        <w:t>(O</w:t>
      </w:r>
      <w:r w:rsidR="002C2C42" w:rsidRPr="007B1383">
        <w:rPr>
          <w:rFonts w:ascii="Arial" w:hAnsi="Arial" w:cs="Arial"/>
          <w:sz w:val="24"/>
          <w:szCs w:val="24"/>
          <w:vertAlign w:val="superscript"/>
        </w:rPr>
        <w:t>+</w:t>
      </w:r>
      <w:r w:rsidRPr="007B1383">
        <w:rPr>
          <w:rFonts w:ascii="Arial" w:hAnsi="Arial" w:cs="Arial"/>
          <w:sz w:val="24"/>
          <w:szCs w:val="24"/>
        </w:rPr>
        <w:t xml:space="preserve"> and N</w:t>
      </w:r>
      <w:r w:rsidRPr="007B1383">
        <w:rPr>
          <w:rFonts w:ascii="Arial" w:hAnsi="Arial" w:cs="Arial"/>
          <w:sz w:val="24"/>
          <w:szCs w:val="24"/>
          <w:vertAlign w:val="superscript"/>
        </w:rPr>
        <w:t>+</w:t>
      </w:r>
      <w:r w:rsidRPr="007B1383">
        <w:rPr>
          <w:rFonts w:ascii="Arial" w:hAnsi="Arial" w:cs="Arial"/>
          <w:sz w:val="24"/>
          <w:szCs w:val="24"/>
        </w:rPr>
        <w:t xml:space="preserve">) </w:t>
      </w:r>
      <w:r w:rsidR="00402244" w:rsidRPr="007B1383">
        <w:rPr>
          <w:rFonts w:ascii="Arial" w:hAnsi="Arial" w:cs="Arial"/>
          <w:sz w:val="24"/>
          <w:szCs w:val="24"/>
        </w:rPr>
        <w:t xml:space="preserve">over 4 billion years as </w:t>
      </w:r>
      <w:r w:rsidR="008E0358" w:rsidRPr="007B1383">
        <w:rPr>
          <w:rFonts w:ascii="Arial" w:hAnsi="Arial" w:cs="Arial"/>
          <w:sz w:val="24"/>
          <w:szCs w:val="24"/>
        </w:rPr>
        <w:t>about</w:t>
      </w:r>
      <w:r w:rsidRPr="007B1383">
        <w:rPr>
          <w:rFonts w:ascii="Arial" w:hAnsi="Arial" w:cs="Arial"/>
          <w:sz w:val="24"/>
          <w:szCs w:val="24"/>
        </w:rPr>
        <w:t xml:space="preserve"> </w:t>
      </w:r>
      <w:r w:rsidR="00CA11FC" w:rsidRPr="007B1383">
        <w:rPr>
          <w:rFonts w:ascii="Arial" w:hAnsi="Arial" w:cs="Arial"/>
          <w:sz w:val="24"/>
          <w:szCs w:val="24"/>
        </w:rPr>
        <w:t xml:space="preserve">5 </w:t>
      </w:r>
      <w:r w:rsidRPr="007B1383">
        <w:rPr>
          <w:rFonts w:ascii="Arial" w:hAnsi="Arial" w:cs="Arial"/>
          <w:sz w:val="24"/>
          <w:szCs w:val="24"/>
        </w:rPr>
        <w:t>×10</w:t>
      </w:r>
      <w:r w:rsidRPr="007B1383">
        <w:rPr>
          <w:rFonts w:ascii="Arial" w:hAnsi="Arial" w:cs="Arial"/>
          <w:sz w:val="24"/>
          <w:szCs w:val="24"/>
          <w:vertAlign w:val="superscript"/>
        </w:rPr>
        <w:t>17</w:t>
      </w:r>
      <w:r w:rsidRPr="007B1383">
        <w:rPr>
          <w:rFonts w:ascii="Arial" w:hAnsi="Arial" w:cs="Arial"/>
          <w:sz w:val="24"/>
          <w:szCs w:val="24"/>
        </w:rPr>
        <w:t xml:space="preserve"> kg, </w:t>
      </w:r>
      <w:r w:rsidR="00402244" w:rsidRPr="007B1383">
        <w:rPr>
          <w:rFonts w:ascii="Arial" w:hAnsi="Arial" w:cs="Arial"/>
          <w:sz w:val="24"/>
          <w:szCs w:val="24"/>
        </w:rPr>
        <w:t>which corresponds</w:t>
      </w:r>
      <w:r w:rsidRPr="007B1383">
        <w:rPr>
          <w:rFonts w:ascii="Arial" w:hAnsi="Arial" w:cs="Arial"/>
          <w:sz w:val="24"/>
          <w:szCs w:val="24"/>
        </w:rPr>
        <w:t xml:space="preserve"> to 40% of today’s total oxygen mass in the atmosphere.</w:t>
      </w:r>
      <w:r w:rsidR="00CE3868" w:rsidRPr="007B1383">
        <w:rPr>
          <w:rFonts w:ascii="Arial" w:hAnsi="Arial" w:cs="Arial"/>
          <w:sz w:val="24"/>
          <w:szCs w:val="24"/>
        </w:rPr>
        <w:t xml:space="preserve"> </w:t>
      </w:r>
    </w:p>
    <w:p w14:paraId="006CA79F" w14:textId="77777777" w:rsidR="007509B3" w:rsidRPr="007B1383" w:rsidRDefault="007509B3" w:rsidP="006842E8">
      <w:pPr>
        <w:pStyle w:val="PlainText"/>
        <w:spacing w:line="360" w:lineRule="auto"/>
        <w:rPr>
          <w:rFonts w:ascii="Arial" w:hAnsi="Arial" w:cs="Arial"/>
          <w:sz w:val="24"/>
          <w:szCs w:val="24"/>
        </w:rPr>
      </w:pPr>
    </w:p>
    <w:p w14:paraId="0B9FD0DE" w14:textId="4F560C43" w:rsidR="007509B3" w:rsidRPr="007B1383" w:rsidRDefault="00705419" w:rsidP="006842E8">
      <w:pPr>
        <w:pStyle w:val="PlainText"/>
        <w:spacing w:line="360" w:lineRule="auto"/>
        <w:rPr>
          <w:rFonts w:ascii="Arial" w:hAnsi="Arial" w:cs="Arial"/>
          <w:sz w:val="24"/>
          <w:szCs w:val="24"/>
        </w:rPr>
      </w:pPr>
      <w:r w:rsidRPr="007B1383">
        <w:rPr>
          <w:rFonts w:ascii="Arial" w:hAnsi="Arial" w:cs="Arial"/>
          <w:sz w:val="24"/>
          <w:szCs w:val="24"/>
        </w:rPr>
        <w:t>In such a condition,</w:t>
      </w:r>
      <w:r w:rsidR="007509B3" w:rsidRPr="007B1383">
        <w:rPr>
          <w:rFonts w:ascii="Arial" w:hAnsi="Arial" w:cs="Arial"/>
          <w:sz w:val="24"/>
          <w:szCs w:val="24"/>
        </w:rPr>
        <w:t xml:space="preserve"> i.e., during </w:t>
      </w:r>
      <w:r w:rsidR="003E5CFC" w:rsidRPr="007B1383">
        <w:rPr>
          <w:rFonts w:ascii="Arial" w:hAnsi="Arial" w:cs="Arial"/>
          <w:sz w:val="24"/>
          <w:szCs w:val="24"/>
        </w:rPr>
        <w:t xml:space="preserve">an </w:t>
      </w:r>
      <w:r w:rsidR="007509B3" w:rsidRPr="007B1383">
        <w:rPr>
          <w:rFonts w:ascii="Arial" w:hAnsi="Arial" w:cs="Arial"/>
          <w:sz w:val="24"/>
          <w:szCs w:val="24"/>
        </w:rPr>
        <w:t>enhanced outflow rate, energization of the ionosphere is also enhanced, allowing even molecular ions (N</w:t>
      </w:r>
      <w:r w:rsidR="007509B3" w:rsidRPr="007B1383">
        <w:rPr>
          <w:rFonts w:ascii="Arial" w:hAnsi="Arial" w:cs="Arial"/>
          <w:sz w:val="24"/>
          <w:szCs w:val="24"/>
          <w:vertAlign w:val="subscript"/>
        </w:rPr>
        <w:t>2</w:t>
      </w:r>
      <w:r w:rsidR="007509B3" w:rsidRPr="007B1383">
        <w:rPr>
          <w:rFonts w:ascii="Arial" w:hAnsi="Arial" w:cs="Arial"/>
          <w:sz w:val="24"/>
          <w:szCs w:val="24"/>
          <w:vertAlign w:val="superscript"/>
        </w:rPr>
        <w:t>+</w:t>
      </w:r>
      <w:r w:rsidR="007509B3" w:rsidRPr="007B1383">
        <w:rPr>
          <w:rFonts w:ascii="Arial" w:hAnsi="Arial" w:cs="Arial"/>
          <w:sz w:val="24"/>
          <w:szCs w:val="24"/>
        </w:rPr>
        <w:t>, NO</w:t>
      </w:r>
      <w:r w:rsidR="007509B3" w:rsidRPr="007B1383">
        <w:rPr>
          <w:rFonts w:ascii="Arial" w:hAnsi="Arial" w:cs="Arial"/>
          <w:sz w:val="24"/>
          <w:szCs w:val="24"/>
          <w:vertAlign w:val="superscript"/>
        </w:rPr>
        <w:t>+</w:t>
      </w:r>
      <w:r w:rsidR="007509B3" w:rsidRPr="007B1383">
        <w:rPr>
          <w:rFonts w:ascii="Arial" w:hAnsi="Arial" w:cs="Arial"/>
          <w:sz w:val="24"/>
          <w:szCs w:val="24"/>
        </w:rPr>
        <w:t>, and O</w:t>
      </w:r>
      <w:r w:rsidR="007509B3" w:rsidRPr="007B1383">
        <w:rPr>
          <w:rFonts w:ascii="Arial" w:hAnsi="Arial" w:cs="Arial"/>
          <w:sz w:val="24"/>
          <w:szCs w:val="24"/>
          <w:vertAlign w:val="subscript"/>
        </w:rPr>
        <w:t>2</w:t>
      </w:r>
      <w:r w:rsidR="007509B3" w:rsidRPr="007B1383">
        <w:rPr>
          <w:rFonts w:ascii="Arial" w:hAnsi="Arial" w:cs="Arial"/>
          <w:sz w:val="24"/>
          <w:szCs w:val="24"/>
          <w:vertAlign w:val="superscript"/>
        </w:rPr>
        <w:t>+</w:t>
      </w:r>
      <w:r w:rsidR="007509B3" w:rsidRPr="007B1383">
        <w:rPr>
          <w:rFonts w:ascii="Arial" w:hAnsi="Arial" w:cs="Arial"/>
          <w:sz w:val="24"/>
          <w:szCs w:val="24"/>
        </w:rPr>
        <w:t xml:space="preserve">) </w:t>
      </w:r>
      <w:r w:rsidR="0083717E" w:rsidRPr="007B1383">
        <w:rPr>
          <w:rFonts w:ascii="Arial" w:hAnsi="Arial" w:cs="Arial"/>
          <w:sz w:val="24"/>
          <w:szCs w:val="24"/>
        </w:rPr>
        <w:t xml:space="preserve">to </w:t>
      </w:r>
      <w:r w:rsidR="007509B3" w:rsidRPr="007B1383">
        <w:rPr>
          <w:rFonts w:ascii="Arial" w:hAnsi="Arial" w:cs="Arial"/>
          <w:sz w:val="24"/>
          <w:szCs w:val="24"/>
        </w:rPr>
        <w:t xml:space="preserve">gain sufficient initial velocity </w:t>
      </w:r>
      <w:r w:rsidR="0097130D" w:rsidRPr="007B1383">
        <w:rPr>
          <w:rFonts w:ascii="Arial" w:hAnsi="Arial" w:cs="Arial"/>
          <w:sz w:val="24"/>
          <w:szCs w:val="24"/>
        </w:rPr>
        <w:t xml:space="preserve">to enter the outflow process (few-ten eV) </w:t>
      </w:r>
      <w:r w:rsidR="007509B3" w:rsidRPr="007B1383">
        <w:rPr>
          <w:rFonts w:ascii="Arial" w:hAnsi="Arial" w:cs="Arial"/>
          <w:sz w:val="24"/>
          <w:szCs w:val="24"/>
        </w:rPr>
        <w:t>within their relatively short dissociative recombination lifetime.</w:t>
      </w:r>
      <w:r w:rsidR="00CE3868" w:rsidRPr="007B1383">
        <w:rPr>
          <w:rFonts w:ascii="Arial" w:hAnsi="Arial" w:cs="Arial"/>
          <w:sz w:val="24"/>
          <w:szCs w:val="24"/>
        </w:rPr>
        <w:t xml:space="preserve"> </w:t>
      </w:r>
      <w:r w:rsidR="007509B3" w:rsidRPr="007B1383">
        <w:rPr>
          <w:rFonts w:ascii="Arial" w:hAnsi="Arial" w:cs="Arial"/>
          <w:sz w:val="24"/>
          <w:szCs w:val="24"/>
        </w:rPr>
        <w:t>Therefore, during "massive escape" events, flux enhancement of the ion outflow becomes more drastic for molecular ions than for atomic ions (and within atomic ions, N</w:t>
      </w:r>
      <w:r w:rsidR="007509B3" w:rsidRPr="007B1383">
        <w:rPr>
          <w:rFonts w:ascii="Arial" w:hAnsi="Arial" w:cs="Arial"/>
          <w:sz w:val="24"/>
          <w:szCs w:val="24"/>
          <w:vertAlign w:val="superscript"/>
        </w:rPr>
        <w:t>+</w:t>
      </w:r>
      <w:r w:rsidR="007509B3" w:rsidRPr="007B1383">
        <w:rPr>
          <w:rFonts w:ascii="Arial" w:hAnsi="Arial" w:cs="Arial"/>
          <w:sz w:val="24"/>
          <w:szCs w:val="24"/>
        </w:rPr>
        <w:t xml:space="preserve"> outflow is more enhanced than O</w:t>
      </w:r>
      <w:r w:rsidR="007509B3" w:rsidRPr="007B1383">
        <w:rPr>
          <w:rFonts w:ascii="Arial" w:hAnsi="Arial" w:cs="Arial"/>
          <w:sz w:val="24"/>
          <w:szCs w:val="24"/>
          <w:vertAlign w:val="superscript"/>
        </w:rPr>
        <w:t>+</w:t>
      </w:r>
      <w:r w:rsidR="007509B3" w:rsidRPr="007B1383">
        <w:rPr>
          <w:rFonts w:ascii="Arial" w:hAnsi="Arial" w:cs="Arial"/>
          <w:sz w:val="24"/>
          <w:szCs w:val="24"/>
        </w:rPr>
        <w:t xml:space="preserve"> outflow).</w:t>
      </w:r>
      <w:r w:rsidR="00CE3868" w:rsidRPr="007B1383">
        <w:rPr>
          <w:rFonts w:ascii="Arial" w:hAnsi="Arial" w:cs="Arial"/>
          <w:sz w:val="24"/>
          <w:szCs w:val="24"/>
        </w:rPr>
        <w:t xml:space="preserve"> </w:t>
      </w:r>
      <w:r w:rsidR="007509B3" w:rsidRPr="007B1383">
        <w:rPr>
          <w:rFonts w:ascii="Arial" w:hAnsi="Arial" w:cs="Arial"/>
          <w:sz w:val="24"/>
          <w:szCs w:val="24"/>
        </w:rPr>
        <w:t>These factors cause higher N/O ratio of the atmospheric loss during enhanced outflow rate, and hence in the ancient time in the geological scale.</w:t>
      </w:r>
    </w:p>
    <w:p w14:paraId="7B972FDE" w14:textId="6F7C3B70" w:rsidR="007509B3" w:rsidRPr="007B1383" w:rsidRDefault="007509B3" w:rsidP="006842E8">
      <w:pPr>
        <w:pStyle w:val="PlainText"/>
        <w:spacing w:line="360" w:lineRule="auto"/>
        <w:rPr>
          <w:rFonts w:ascii="Arial" w:hAnsi="Arial" w:cs="Arial"/>
          <w:sz w:val="24"/>
          <w:szCs w:val="24"/>
        </w:rPr>
      </w:pPr>
    </w:p>
    <w:p w14:paraId="229E571A" w14:textId="2910455D" w:rsidR="00D67EA5" w:rsidRPr="007B1383" w:rsidRDefault="00074605" w:rsidP="006842E8">
      <w:pPr>
        <w:pStyle w:val="PlainText"/>
        <w:spacing w:line="360" w:lineRule="auto"/>
        <w:rPr>
          <w:rFonts w:ascii="Arial" w:hAnsi="Arial" w:cs="Arial"/>
          <w:sz w:val="24"/>
          <w:szCs w:val="24"/>
        </w:rPr>
      </w:pPr>
      <w:r w:rsidRPr="007B1383">
        <w:rPr>
          <w:rFonts w:ascii="Arial" w:hAnsi="Arial" w:cs="Arial"/>
          <w:sz w:val="24"/>
          <w:szCs w:val="24"/>
        </w:rPr>
        <w:t xml:space="preserve">The high N/O ratio of escaping elements is consistent with what has been observed in the very sparse observations that </w:t>
      </w:r>
      <w:r w:rsidR="00D67EA5" w:rsidRPr="007B1383">
        <w:rPr>
          <w:rFonts w:ascii="Arial" w:hAnsi="Arial" w:cs="Arial"/>
          <w:sz w:val="24"/>
          <w:szCs w:val="24"/>
        </w:rPr>
        <w:t>simultaneously detected</w:t>
      </w:r>
      <w:r w:rsidRPr="007B1383">
        <w:rPr>
          <w:rFonts w:ascii="Arial" w:hAnsi="Arial" w:cs="Arial"/>
          <w:sz w:val="24"/>
          <w:szCs w:val="24"/>
        </w:rPr>
        <w:t xml:space="preserve"> </w:t>
      </w:r>
      <w:r w:rsidR="00D67EA5" w:rsidRPr="007B1383">
        <w:rPr>
          <w:rFonts w:ascii="Arial" w:hAnsi="Arial" w:cs="Arial"/>
          <w:sz w:val="24"/>
          <w:szCs w:val="24"/>
        </w:rPr>
        <w:t xml:space="preserve">the </w:t>
      </w:r>
      <w:r w:rsidRPr="007B1383">
        <w:rPr>
          <w:rFonts w:ascii="Arial" w:hAnsi="Arial" w:cs="Arial"/>
          <w:sz w:val="24"/>
          <w:szCs w:val="24"/>
        </w:rPr>
        <w:t>molecular ions</w:t>
      </w:r>
      <w:r w:rsidR="00CE3868" w:rsidRPr="007B1383">
        <w:rPr>
          <w:rFonts w:ascii="Arial" w:hAnsi="Arial" w:cs="Arial"/>
          <w:sz w:val="24"/>
          <w:szCs w:val="24"/>
        </w:rPr>
        <w:t xml:space="preserve"> </w:t>
      </w:r>
      <w:r w:rsidRPr="007B1383">
        <w:rPr>
          <w:rFonts w:ascii="Arial" w:hAnsi="Arial" w:cs="Arial"/>
          <w:sz w:val="24"/>
          <w:szCs w:val="24"/>
        </w:rPr>
        <w:t>(</w:t>
      </w:r>
      <w:proofErr w:type="spellStart"/>
      <w:r w:rsidRPr="007B1383">
        <w:rPr>
          <w:rFonts w:ascii="Arial" w:hAnsi="Arial" w:cs="Arial"/>
          <w:sz w:val="24"/>
          <w:szCs w:val="24"/>
        </w:rPr>
        <w:t>Yau</w:t>
      </w:r>
      <w:proofErr w:type="spellEnd"/>
      <w:r w:rsidRPr="007B1383">
        <w:rPr>
          <w:rFonts w:ascii="Arial" w:hAnsi="Arial" w:cs="Arial"/>
          <w:sz w:val="24"/>
          <w:szCs w:val="24"/>
        </w:rPr>
        <w:t xml:space="preserve"> et al. 1993, Hamilton et al., 1988).</w:t>
      </w:r>
      <w:r w:rsidR="00CE3868" w:rsidRPr="007B1383">
        <w:rPr>
          <w:rFonts w:ascii="Arial" w:hAnsi="Arial" w:cs="Arial"/>
          <w:sz w:val="24"/>
          <w:szCs w:val="24"/>
        </w:rPr>
        <w:t xml:space="preserve"> </w:t>
      </w:r>
      <w:r w:rsidRPr="007B1383">
        <w:rPr>
          <w:rFonts w:ascii="Arial" w:hAnsi="Arial" w:cs="Arial"/>
          <w:sz w:val="24"/>
          <w:szCs w:val="24"/>
        </w:rPr>
        <w:t xml:space="preserve">However, no quantitative value for N/O ratio or even molecular/atomic ratio for ion outflow flux </w:t>
      </w:r>
      <w:r w:rsidR="009C69E6" w:rsidRPr="007B1383">
        <w:rPr>
          <w:rFonts w:ascii="Arial" w:hAnsi="Arial" w:cs="Arial"/>
          <w:sz w:val="24"/>
          <w:szCs w:val="24"/>
        </w:rPr>
        <w:t xml:space="preserve">(or </w:t>
      </w:r>
      <w:proofErr w:type="spellStart"/>
      <w:r w:rsidR="009C69E6" w:rsidRPr="007B1383">
        <w:rPr>
          <w:rFonts w:ascii="Arial" w:hAnsi="Arial" w:cs="Arial"/>
          <w:sz w:val="24"/>
          <w:szCs w:val="24"/>
        </w:rPr>
        <w:t>upflow</w:t>
      </w:r>
      <w:proofErr w:type="spellEnd"/>
      <w:r w:rsidR="009C69E6" w:rsidRPr="007B1383">
        <w:rPr>
          <w:rFonts w:ascii="Arial" w:hAnsi="Arial" w:cs="Arial"/>
          <w:sz w:val="24"/>
          <w:szCs w:val="24"/>
        </w:rPr>
        <w:t xml:space="preserve"> flux at low altitude) </w:t>
      </w:r>
      <w:r w:rsidRPr="007B1383">
        <w:rPr>
          <w:rFonts w:ascii="Arial" w:hAnsi="Arial" w:cs="Arial"/>
          <w:sz w:val="24"/>
          <w:szCs w:val="24"/>
        </w:rPr>
        <w:t>is available due to a lack of proper instruments in the magnetospher</w:t>
      </w:r>
      <w:r w:rsidR="00D67EA5" w:rsidRPr="007B1383">
        <w:rPr>
          <w:rFonts w:ascii="Arial" w:hAnsi="Arial" w:cs="Arial"/>
          <w:sz w:val="24"/>
          <w:szCs w:val="24"/>
        </w:rPr>
        <w:t>ic missions</w:t>
      </w:r>
      <w:r w:rsidRPr="007B1383">
        <w:rPr>
          <w:rFonts w:ascii="Arial" w:hAnsi="Arial" w:cs="Arial"/>
          <w:sz w:val="24"/>
          <w:szCs w:val="24"/>
        </w:rPr>
        <w:t xml:space="preserve"> covering a wide variety of </w:t>
      </w:r>
      <w:r w:rsidRPr="007B1383">
        <w:rPr>
          <w:rFonts w:ascii="Arial" w:hAnsi="Arial" w:cs="Arial"/>
          <w:sz w:val="24"/>
          <w:szCs w:val="24"/>
        </w:rPr>
        <w:lastRenderedPageBreak/>
        <w:t>escape routes and respective energy ranges.</w:t>
      </w:r>
      <w:r w:rsidR="00CE3868" w:rsidRPr="007B1383">
        <w:rPr>
          <w:rFonts w:ascii="Arial" w:hAnsi="Arial" w:cs="Arial"/>
          <w:sz w:val="24"/>
          <w:szCs w:val="24"/>
        </w:rPr>
        <w:t xml:space="preserve"> </w:t>
      </w:r>
      <w:r w:rsidR="005C6E7F" w:rsidRPr="007B1383">
        <w:rPr>
          <w:rFonts w:ascii="Arial" w:hAnsi="Arial" w:cs="Arial"/>
          <w:sz w:val="24"/>
          <w:szCs w:val="24"/>
        </w:rPr>
        <w:t xml:space="preserve">From the detection capability viewpoint, </w:t>
      </w:r>
      <w:r w:rsidR="00A967A0" w:rsidRPr="007B1383">
        <w:rPr>
          <w:rFonts w:ascii="Arial" w:hAnsi="Arial" w:cs="Arial"/>
          <w:sz w:val="24"/>
          <w:szCs w:val="24"/>
        </w:rPr>
        <w:t>quantitative separation of N</w:t>
      </w:r>
      <w:r w:rsidR="00A967A0" w:rsidRPr="007B1383">
        <w:rPr>
          <w:rFonts w:ascii="Arial" w:hAnsi="Arial" w:cs="Arial"/>
          <w:sz w:val="24"/>
          <w:szCs w:val="24"/>
          <w:vertAlign w:val="superscript"/>
        </w:rPr>
        <w:t>+</w:t>
      </w:r>
      <w:r w:rsidR="00A967A0" w:rsidRPr="007B1383">
        <w:rPr>
          <w:rFonts w:ascii="Arial" w:hAnsi="Arial" w:cs="Arial"/>
          <w:sz w:val="24"/>
          <w:szCs w:val="24"/>
        </w:rPr>
        <w:t xml:space="preserve"> and O</w:t>
      </w:r>
      <w:r w:rsidR="00A967A0" w:rsidRPr="007B1383">
        <w:rPr>
          <w:rFonts w:ascii="Arial" w:hAnsi="Arial" w:cs="Arial"/>
          <w:sz w:val="24"/>
          <w:szCs w:val="24"/>
          <w:vertAlign w:val="superscript"/>
        </w:rPr>
        <w:t>+</w:t>
      </w:r>
      <w:r w:rsidR="00A967A0" w:rsidRPr="007B1383">
        <w:rPr>
          <w:rFonts w:ascii="Arial" w:hAnsi="Arial" w:cs="Arial"/>
          <w:sz w:val="24"/>
          <w:szCs w:val="24"/>
        </w:rPr>
        <w:t xml:space="preserve"> requires much higher m/∆m capability than separating </w:t>
      </w:r>
      <w:r w:rsidR="00E0645D" w:rsidRPr="007B1383">
        <w:rPr>
          <w:rFonts w:ascii="Arial" w:hAnsi="Arial" w:cs="Arial"/>
          <w:sz w:val="24"/>
          <w:szCs w:val="24"/>
        </w:rPr>
        <w:t>molecular ions (N</w:t>
      </w:r>
      <w:r w:rsidR="00E0645D" w:rsidRPr="007B1383">
        <w:rPr>
          <w:rFonts w:ascii="Arial" w:hAnsi="Arial" w:cs="Arial"/>
          <w:sz w:val="24"/>
          <w:szCs w:val="24"/>
          <w:vertAlign w:val="subscript"/>
        </w:rPr>
        <w:t>2</w:t>
      </w:r>
      <w:r w:rsidR="00E0645D" w:rsidRPr="007B1383">
        <w:rPr>
          <w:rFonts w:ascii="Arial" w:hAnsi="Arial" w:cs="Arial"/>
          <w:sz w:val="24"/>
          <w:szCs w:val="24"/>
          <w:vertAlign w:val="superscript"/>
        </w:rPr>
        <w:t>+</w:t>
      </w:r>
      <w:r w:rsidR="00E0645D" w:rsidRPr="007B1383">
        <w:rPr>
          <w:rFonts w:ascii="Arial" w:hAnsi="Arial" w:cs="Arial"/>
          <w:sz w:val="24"/>
          <w:szCs w:val="24"/>
        </w:rPr>
        <w:t>, NO</w:t>
      </w:r>
      <w:r w:rsidR="00E0645D" w:rsidRPr="007B1383">
        <w:rPr>
          <w:rFonts w:ascii="Arial" w:hAnsi="Arial" w:cs="Arial"/>
          <w:sz w:val="24"/>
          <w:szCs w:val="24"/>
          <w:vertAlign w:val="superscript"/>
        </w:rPr>
        <w:t>+</w:t>
      </w:r>
      <w:r w:rsidR="00E0645D" w:rsidRPr="007B1383">
        <w:rPr>
          <w:rFonts w:ascii="Arial" w:hAnsi="Arial" w:cs="Arial"/>
          <w:sz w:val="24"/>
          <w:szCs w:val="24"/>
        </w:rPr>
        <w:t>, or O</w:t>
      </w:r>
      <w:r w:rsidR="00E0645D" w:rsidRPr="007B1383">
        <w:rPr>
          <w:rFonts w:ascii="Arial" w:hAnsi="Arial" w:cs="Arial"/>
          <w:sz w:val="24"/>
          <w:szCs w:val="24"/>
          <w:vertAlign w:val="subscript"/>
        </w:rPr>
        <w:t>2</w:t>
      </w:r>
      <w:r w:rsidR="00E0645D" w:rsidRPr="007B1383">
        <w:rPr>
          <w:rFonts w:ascii="Arial" w:hAnsi="Arial" w:cs="Arial"/>
          <w:sz w:val="24"/>
          <w:szCs w:val="24"/>
          <w:vertAlign w:val="superscript"/>
        </w:rPr>
        <w:t>+</w:t>
      </w:r>
      <w:r w:rsidR="00E0645D" w:rsidRPr="007B1383">
        <w:rPr>
          <w:rFonts w:ascii="Arial" w:hAnsi="Arial" w:cs="Arial"/>
          <w:sz w:val="24"/>
          <w:szCs w:val="24"/>
        </w:rPr>
        <w:t xml:space="preserve">) from </w:t>
      </w:r>
      <w:r w:rsidR="00A967A0" w:rsidRPr="007B1383">
        <w:rPr>
          <w:rFonts w:ascii="Arial" w:hAnsi="Arial" w:cs="Arial"/>
          <w:sz w:val="24"/>
          <w:szCs w:val="24"/>
        </w:rPr>
        <w:t>atomic ions (N</w:t>
      </w:r>
      <w:r w:rsidR="00A967A0" w:rsidRPr="007B1383">
        <w:rPr>
          <w:rFonts w:ascii="Arial" w:hAnsi="Arial" w:cs="Arial"/>
          <w:sz w:val="24"/>
          <w:szCs w:val="24"/>
          <w:vertAlign w:val="superscript"/>
        </w:rPr>
        <w:t>+</w:t>
      </w:r>
      <w:r w:rsidR="00A967A0" w:rsidRPr="007B1383">
        <w:rPr>
          <w:rFonts w:ascii="Arial" w:hAnsi="Arial" w:cs="Arial"/>
          <w:sz w:val="24"/>
          <w:szCs w:val="24"/>
        </w:rPr>
        <w:t xml:space="preserve"> or O</w:t>
      </w:r>
      <w:r w:rsidR="00A967A0" w:rsidRPr="007B1383">
        <w:rPr>
          <w:rFonts w:ascii="Arial" w:hAnsi="Arial" w:cs="Arial"/>
          <w:sz w:val="24"/>
          <w:szCs w:val="24"/>
          <w:vertAlign w:val="superscript"/>
        </w:rPr>
        <w:t>+</w:t>
      </w:r>
      <w:r w:rsidR="00A967A0" w:rsidRPr="007B1383">
        <w:rPr>
          <w:rFonts w:ascii="Arial" w:hAnsi="Arial" w:cs="Arial"/>
          <w:sz w:val="24"/>
          <w:szCs w:val="24"/>
        </w:rPr>
        <w:t>)</w:t>
      </w:r>
      <w:r w:rsidR="00E0645D" w:rsidRPr="007B1383">
        <w:rPr>
          <w:rFonts w:ascii="Arial" w:hAnsi="Arial" w:cs="Arial"/>
          <w:sz w:val="24"/>
          <w:szCs w:val="24"/>
        </w:rPr>
        <w:t xml:space="preserve">, </w:t>
      </w:r>
      <w:r w:rsidR="004A1D31" w:rsidRPr="007B1383">
        <w:rPr>
          <w:rFonts w:ascii="Arial" w:hAnsi="Arial" w:cs="Arial"/>
          <w:sz w:val="24"/>
          <w:szCs w:val="24"/>
        </w:rPr>
        <w:t>but</w:t>
      </w:r>
      <w:r w:rsidR="00A967A0" w:rsidRPr="007B1383">
        <w:rPr>
          <w:rFonts w:ascii="Arial" w:hAnsi="Arial" w:cs="Arial"/>
          <w:sz w:val="24"/>
          <w:szCs w:val="24"/>
        </w:rPr>
        <w:t xml:space="preserve"> </w:t>
      </w:r>
      <w:r w:rsidR="00D67EA5" w:rsidRPr="007B1383">
        <w:rPr>
          <w:rFonts w:ascii="Arial" w:hAnsi="Arial" w:cs="Arial"/>
          <w:sz w:val="24"/>
          <w:szCs w:val="24"/>
        </w:rPr>
        <w:t xml:space="preserve">capable instruments have </w:t>
      </w:r>
      <w:r w:rsidR="00A967A0" w:rsidRPr="007B1383">
        <w:rPr>
          <w:rFonts w:ascii="Arial" w:hAnsi="Arial" w:cs="Arial"/>
          <w:sz w:val="24"/>
          <w:szCs w:val="24"/>
        </w:rPr>
        <w:t xml:space="preserve">already </w:t>
      </w:r>
      <w:r w:rsidR="00D67EA5" w:rsidRPr="007B1383">
        <w:rPr>
          <w:rFonts w:ascii="Arial" w:hAnsi="Arial" w:cs="Arial"/>
          <w:sz w:val="24"/>
          <w:szCs w:val="24"/>
        </w:rPr>
        <w:t>flown on board planetary missions</w:t>
      </w:r>
      <w:r w:rsidR="00F1092D" w:rsidRPr="007B1383">
        <w:rPr>
          <w:rFonts w:ascii="Arial" w:hAnsi="Arial" w:cs="Arial"/>
          <w:sz w:val="24"/>
          <w:szCs w:val="24"/>
        </w:rPr>
        <w:t xml:space="preserve"> such as Cassini,</w:t>
      </w:r>
      <w:r w:rsidR="00A967A0" w:rsidRPr="007B1383">
        <w:rPr>
          <w:rFonts w:ascii="Arial" w:hAnsi="Arial" w:cs="Arial"/>
          <w:sz w:val="24"/>
          <w:szCs w:val="24"/>
        </w:rPr>
        <w:t xml:space="preserve"> </w:t>
      </w:r>
      <w:proofErr w:type="spellStart"/>
      <w:r w:rsidR="00B91CC2" w:rsidRPr="007B1383">
        <w:rPr>
          <w:rFonts w:ascii="Arial" w:hAnsi="Arial" w:cs="Arial"/>
          <w:sz w:val="24"/>
          <w:szCs w:val="24"/>
        </w:rPr>
        <w:t>Kaguya</w:t>
      </w:r>
      <w:proofErr w:type="spellEnd"/>
      <w:r w:rsidR="00B91CC2" w:rsidRPr="007B1383">
        <w:rPr>
          <w:rFonts w:ascii="Arial" w:hAnsi="Arial" w:cs="Arial"/>
          <w:sz w:val="24"/>
          <w:szCs w:val="24"/>
        </w:rPr>
        <w:t xml:space="preserve">, </w:t>
      </w:r>
      <w:r w:rsidR="00A967A0" w:rsidRPr="007B1383">
        <w:rPr>
          <w:rFonts w:ascii="Arial" w:hAnsi="Arial" w:cs="Arial"/>
          <w:sz w:val="24"/>
          <w:szCs w:val="24"/>
        </w:rPr>
        <w:t>M</w:t>
      </w:r>
      <w:r w:rsidR="001F62AF" w:rsidRPr="007B1383">
        <w:rPr>
          <w:rFonts w:ascii="Arial" w:hAnsi="Arial" w:cs="Arial"/>
          <w:sz w:val="24"/>
          <w:szCs w:val="24"/>
        </w:rPr>
        <w:t>AVEN</w:t>
      </w:r>
      <w:r w:rsidR="00A967A0" w:rsidRPr="007B1383">
        <w:rPr>
          <w:rFonts w:ascii="Arial" w:hAnsi="Arial" w:cs="Arial"/>
          <w:sz w:val="24"/>
          <w:szCs w:val="24"/>
        </w:rPr>
        <w:t xml:space="preserve">, </w:t>
      </w:r>
      <w:proofErr w:type="spellStart"/>
      <w:r w:rsidR="00A967A0" w:rsidRPr="007B1383">
        <w:rPr>
          <w:rFonts w:ascii="Arial" w:hAnsi="Arial" w:cs="Arial"/>
          <w:sz w:val="24"/>
          <w:szCs w:val="24"/>
        </w:rPr>
        <w:t>Bepi</w:t>
      </w:r>
      <w:proofErr w:type="spellEnd"/>
      <w:r w:rsidR="00A967A0" w:rsidRPr="007B1383">
        <w:rPr>
          <w:rFonts w:ascii="Arial" w:hAnsi="Arial" w:cs="Arial"/>
          <w:sz w:val="24"/>
          <w:szCs w:val="24"/>
        </w:rPr>
        <w:t>-Columbo</w:t>
      </w:r>
      <w:r w:rsidR="001F62AF" w:rsidRPr="007B1383">
        <w:rPr>
          <w:rFonts w:ascii="Arial" w:hAnsi="Arial" w:cs="Arial"/>
          <w:sz w:val="24"/>
          <w:szCs w:val="24"/>
        </w:rPr>
        <w:t>, and JUICE</w:t>
      </w:r>
      <w:r w:rsidR="00D67EA5" w:rsidRPr="007B1383">
        <w:rPr>
          <w:rFonts w:ascii="Arial" w:hAnsi="Arial" w:cs="Arial"/>
          <w:sz w:val="24"/>
          <w:szCs w:val="24"/>
        </w:rPr>
        <w:t xml:space="preserve">. </w:t>
      </w:r>
    </w:p>
    <w:p w14:paraId="72C689DA" w14:textId="77777777" w:rsidR="00A967A0" w:rsidRDefault="00A967A0" w:rsidP="006842E8">
      <w:pPr>
        <w:pStyle w:val="PlainText"/>
        <w:spacing w:line="360" w:lineRule="auto"/>
        <w:rPr>
          <w:rFonts w:ascii="Arial" w:hAnsi="Arial" w:cs="Arial"/>
          <w:sz w:val="22"/>
          <w:szCs w:val="22"/>
        </w:rPr>
      </w:pPr>
    </w:p>
    <w:p w14:paraId="217AD115" w14:textId="77777777" w:rsidR="00960D16" w:rsidRPr="007B1383" w:rsidRDefault="00960D16" w:rsidP="006842E8">
      <w:pPr>
        <w:pStyle w:val="PlainText"/>
        <w:spacing w:line="360" w:lineRule="auto"/>
        <w:rPr>
          <w:rFonts w:ascii="Arial" w:hAnsi="Arial" w:cs="Arial"/>
          <w:sz w:val="22"/>
          <w:szCs w:val="22"/>
        </w:rPr>
      </w:pPr>
    </w:p>
    <w:p w14:paraId="6E1268CD" w14:textId="083867ED" w:rsidR="009850A3" w:rsidRPr="007B1383" w:rsidRDefault="009850A3" w:rsidP="006842E8">
      <w:pPr>
        <w:pStyle w:val="PlainText"/>
        <w:spacing w:line="360" w:lineRule="auto"/>
        <w:rPr>
          <w:rFonts w:ascii="Arial" w:hAnsi="Arial"/>
          <w:b/>
          <w:sz w:val="24"/>
          <w:szCs w:val="24"/>
        </w:rPr>
      </w:pPr>
      <w:r w:rsidRPr="007B1383">
        <w:rPr>
          <w:rFonts w:ascii="Arial" w:hAnsi="Arial"/>
          <w:b/>
          <w:sz w:val="24"/>
          <w:szCs w:val="24"/>
        </w:rPr>
        <w:t>2.</w:t>
      </w:r>
      <w:r w:rsidR="00EB221B" w:rsidRPr="007B1383">
        <w:rPr>
          <w:rFonts w:ascii="Arial" w:hAnsi="Arial"/>
          <w:b/>
          <w:sz w:val="24"/>
          <w:szCs w:val="24"/>
        </w:rPr>
        <w:t>3</w:t>
      </w:r>
      <w:r w:rsidRPr="007B1383">
        <w:rPr>
          <w:rFonts w:ascii="Arial" w:hAnsi="Arial"/>
          <w:b/>
          <w:sz w:val="24"/>
          <w:szCs w:val="24"/>
        </w:rPr>
        <w:t xml:space="preserve"> </w:t>
      </w:r>
      <w:r w:rsidR="008C1EE9" w:rsidRPr="007B1383">
        <w:rPr>
          <w:rFonts w:ascii="Arial" w:hAnsi="Arial"/>
          <w:b/>
          <w:sz w:val="24"/>
          <w:szCs w:val="24"/>
        </w:rPr>
        <w:t>I</w:t>
      </w:r>
      <w:r w:rsidR="00F1130E" w:rsidRPr="007B1383">
        <w:rPr>
          <w:rFonts w:ascii="Arial" w:hAnsi="Arial"/>
          <w:b/>
          <w:sz w:val="24"/>
          <w:szCs w:val="24"/>
        </w:rPr>
        <w:t xml:space="preserve">mportance and present knowledge of the </w:t>
      </w:r>
      <w:r w:rsidR="00F1130E" w:rsidRPr="007B1383">
        <w:rPr>
          <w:rFonts w:ascii="Arial" w:hAnsi="Arial"/>
          <w:b/>
          <w:sz w:val="24"/>
          <w:szCs w:val="24"/>
          <w:lang w:eastAsia="ja-JP"/>
        </w:rPr>
        <w:t>m</w:t>
      </w:r>
      <w:r w:rsidR="000033B1" w:rsidRPr="007B1383">
        <w:rPr>
          <w:rFonts w:ascii="Arial" w:hAnsi="Arial"/>
          <w:b/>
          <w:sz w:val="24"/>
          <w:szCs w:val="24"/>
          <w:lang w:eastAsia="ja-JP"/>
        </w:rPr>
        <w:t>esospheric</w:t>
      </w:r>
      <w:r w:rsidR="009B4B8C" w:rsidRPr="007B1383">
        <w:rPr>
          <w:rFonts w:ascii="Arial" w:hAnsi="Arial"/>
          <w:b/>
          <w:sz w:val="24"/>
          <w:szCs w:val="24"/>
        </w:rPr>
        <w:t xml:space="preserve"> sources</w:t>
      </w:r>
      <w:r w:rsidRPr="007B1383">
        <w:rPr>
          <w:rFonts w:ascii="Arial" w:hAnsi="Arial"/>
          <w:b/>
          <w:sz w:val="24"/>
          <w:szCs w:val="24"/>
        </w:rPr>
        <w:t xml:space="preserve"> (</w:t>
      </w:r>
      <w:r w:rsidR="008030B0" w:rsidRPr="007B1383">
        <w:rPr>
          <w:rFonts w:ascii="Arial" w:hAnsi="Arial"/>
          <w:b/>
          <w:sz w:val="24"/>
          <w:szCs w:val="24"/>
        </w:rPr>
        <w:t>metallic ions</w:t>
      </w:r>
      <w:r w:rsidRPr="007B1383">
        <w:rPr>
          <w:rFonts w:ascii="Arial" w:hAnsi="Arial"/>
          <w:b/>
          <w:sz w:val="24"/>
          <w:szCs w:val="24"/>
        </w:rPr>
        <w:t xml:space="preserve">) </w:t>
      </w:r>
    </w:p>
    <w:p w14:paraId="49E77CC9" w14:textId="77777777" w:rsidR="005B092D" w:rsidRPr="007B1383" w:rsidRDefault="005B092D" w:rsidP="006842E8">
      <w:pPr>
        <w:pStyle w:val="PlainText"/>
        <w:spacing w:line="360" w:lineRule="auto"/>
        <w:rPr>
          <w:rFonts w:ascii="Arial" w:hAnsi="Arial" w:cs="Arial"/>
          <w:sz w:val="22"/>
          <w:szCs w:val="22"/>
        </w:rPr>
      </w:pPr>
    </w:p>
    <w:p w14:paraId="2778FEA9" w14:textId="746C961D" w:rsidR="00BB4C09" w:rsidRPr="007B1383" w:rsidRDefault="00BB4C09" w:rsidP="00BB4C09">
      <w:pPr>
        <w:pStyle w:val="PlainText"/>
        <w:spacing w:line="360" w:lineRule="auto"/>
        <w:rPr>
          <w:rFonts w:ascii="Arial" w:hAnsi="Arial"/>
          <w:sz w:val="24"/>
          <w:szCs w:val="24"/>
        </w:rPr>
      </w:pPr>
      <w:r w:rsidRPr="007B1383">
        <w:rPr>
          <w:rFonts w:ascii="Arial" w:hAnsi="Arial"/>
          <w:sz w:val="24"/>
          <w:szCs w:val="24"/>
        </w:rPr>
        <w:t xml:space="preserve">Figure </w:t>
      </w:r>
      <w:r w:rsidR="00CA627B" w:rsidRPr="007B1383">
        <w:rPr>
          <w:rFonts w:ascii="Arial" w:hAnsi="Arial"/>
          <w:sz w:val="24"/>
          <w:szCs w:val="24"/>
        </w:rPr>
        <w:t>2.</w:t>
      </w:r>
      <w:r w:rsidR="008736A0" w:rsidRPr="007B1383">
        <w:rPr>
          <w:rFonts w:ascii="Arial" w:hAnsi="Arial"/>
          <w:sz w:val="24"/>
          <w:szCs w:val="24"/>
        </w:rPr>
        <w:t>1</w:t>
      </w:r>
      <w:r w:rsidRPr="007B1383">
        <w:rPr>
          <w:rFonts w:ascii="Arial" w:hAnsi="Arial"/>
          <w:sz w:val="24"/>
          <w:szCs w:val="24"/>
        </w:rPr>
        <w:t xml:space="preserve"> demonstrates </w:t>
      </w:r>
      <w:r w:rsidR="0096024D" w:rsidRPr="007B1383">
        <w:rPr>
          <w:rFonts w:ascii="Arial" w:hAnsi="Arial"/>
          <w:sz w:val="24"/>
          <w:szCs w:val="24"/>
        </w:rPr>
        <w:t xml:space="preserve">the </w:t>
      </w:r>
      <w:r w:rsidRPr="007B1383">
        <w:rPr>
          <w:rFonts w:ascii="Arial" w:hAnsi="Arial"/>
          <w:sz w:val="24"/>
          <w:szCs w:val="24"/>
        </w:rPr>
        <w:t xml:space="preserve">existence of accelerated (&gt; 100 keV) </w:t>
      </w:r>
      <w:r w:rsidR="00DD08DB" w:rsidRPr="007B1383">
        <w:rPr>
          <w:rFonts w:ascii="Arial" w:hAnsi="Arial"/>
          <w:sz w:val="24"/>
          <w:szCs w:val="24"/>
        </w:rPr>
        <w:t>low charge-state</w:t>
      </w:r>
      <w:r w:rsidRPr="007B1383">
        <w:rPr>
          <w:rFonts w:ascii="Arial" w:hAnsi="Arial"/>
          <w:sz w:val="24"/>
          <w:szCs w:val="24"/>
        </w:rPr>
        <w:t xml:space="preserve"> metallic ions (such as Fe</w:t>
      </w:r>
      <w:r w:rsidRPr="007B1383">
        <w:rPr>
          <w:rFonts w:ascii="Arial" w:hAnsi="Arial"/>
          <w:sz w:val="24"/>
          <w:szCs w:val="24"/>
          <w:vertAlign w:val="superscript"/>
        </w:rPr>
        <w:t>+</w:t>
      </w:r>
      <w:r w:rsidRPr="007B1383">
        <w:rPr>
          <w:rFonts w:ascii="Arial" w:hAnsi="Arial"/>
          <w:sz w:val="24"/>
          <w:szCs w:val="24"/>
        </w:rPr>
        <w:t xml:space="preserve">) in the magnetosphere, although </w:t>
      </w:r>
      <w:r w:rsidR="00EB220F" w:rsidRPr="007B1383">
        <w:rPr>
          <w:rFonts w:ascii="Arial" w:hAnsi="Arial"/>
          <w:sz w:val="24"/>
          <w:szCs w:val="24"/>
        </w:rPr>
        <w:t>their</w:t>
      </w:r>
      <w:r w:rsidRPr="007B1383">
        <w:rPr>
          <w:rFonts w:ascii="Arial" w:hAnsi="Arial"/>
          <w:sz w:val="24"/>
          <w:szCs w:val="24"/>
        </w:rPr>
        <w:t xml:space="preserve"> flux is much </w:t>
      </w:r>
      <w:r w:rsidR="00EB220F" w:rsidRPr="007B1383">
        <w:rPr>
          <w:rFonts w:ascii="Arial" w:hAnsi="Arial"/>
          <w:sz w:val="24"/>
          <w:szCs w:val="24"/>
        </w:rPr>
        <w:t>lower</w:t>
      </w:r>
      <w:r w:rsidRPr="007B1383">
        <w:rPr>
          <w:rFonts w:ascii="Arial" w:hAnsi="Arial"/>
          <w:sz w:val="24"/>
          <w:szCs w:val="24"/>
        </w:rPr>
        <w:t xml:space="preserve"> than </w:t>
      </w:r>
      <w:r w:rsidR="00EB220F" w:rsidRPr="007B1383">
        <w:rPr>
          <w:rFonts w:ascii="Arial" w:hAnsi="Arial"/>
          <w:sz w:val="24"/>
          <w:szCs w:val="24"/>
        </w:rPr>
        <w:t>the flux</w:t>
      </w:r>
      <w:r w:rsidRPr="007B1383">
        <w:rPr>
          <w:rFonts w:ascii="Arial" w:hAnsi="Arial"/>
          <w:sz w:val="24"/>
          <w:szCs w:val="24"/>
        </w:rPr>
        <w:t xml:space="preserve"> of the solar wind metallic ions entering the magnetosphere.</w:t>
      </w:r>
      <w:r w:rsidR="00CE3868" w:rsidRPr="007B1383">
        <w:rPr>
          <w:rFonts w:ascii="Arial" w:hAnsi="Arial"/>
          <w:sz w:val="24"/>
          <w:szCs w:val="24"/>
        </w:rPr>
        <w:t xml:space="preserve"> </w:t>
      </w:r>
      <w:r w:rsidRPr="007B1383">
        <w:rPr>
          <w:rFonts w:ascii="Arial" w:hAnsi="Arial"/>
          <w:sz w:val="24"/>
          <w:szCs w:val="24"/>
        </w:rPr>
        <w:t>This also indicates that some ions with m/</w:t>
      </w:r>
      <w:r w:rsidR="00CE77CB" w:rsidRPr="007B1383">
        <w:rPr>
          <w:rFonts w:ascii="Arial" w:hAnsi="Arial"/>
          <w:sz w:val="24"/>
          <w:szCs w:val="24"/>
        </w:rPr>
        <w:t xml:space="preserve">q ≈ </w:t>
      </w:r>
      <w:r w:rsidRPr="007B1383">
        <w:rPr>
          <w:rFonts w:ascii="Arial" w:hAnsi="Arial"/>
          <w:sz w:val="24"/>
          <w:szCs w:val="24"/>
        </w:rPr>
        <w:t>30 can also be Si</w:t>
      </w:r>
      <w:r w:rsidRPr="007B1383">
        <w:rPr>
          <w:rFonts w:ascii="Arial" w:hAnsi="Arial"/>
          <w:sz w:val="24"/>
          <w:szCs w:val="24"/>
          <w:vertAlign w:val="superscript"/>
        </w:rPr>
        <w:t>+</w:t>
      </w:r>
      <w:r w:rsidRPr="007B1383">
        <w:rPr>
          <w:rFonts w:ascii="Arial" w:hAnsi="Arial"/>
          <w:sz w:val="24"/>
          <w:szCs w:val="24"/>
        </w:rPr>
        <w:t>.</w:t>
      </w:r>
      <w:r w:rsidR="00CE3868" w:rsidRPr="007B1383">
        <w:rPr>
          <w:rFonts w:ascii="Arial" w:hAnsi="Arial"/>
          <w:sz w:val="24"/>
          <w:szCs w:val="24"/>
        </w:rPr>
        <w:t xml:space="preserve"> </w:t>
      </w:r>
      <w:r w:rsidR="00E110D3" w:rsidRPr="007B1383">
        <w:rPr>
          <w:rFonts w:ascii="Arial" w:hAnsi="Arial"/>
          <w:sz w:val="24"/>
          <w:szCs w:val="24"/>
        </w:rPr>
        <w:t xml:space="preserve">The low charge-state indicates that they must come from either from the Moon (see Sect 2.4) or the atmosphere. </w:t>
      </w:r>
      <w:r w:rsidRPr="007B1383">
        <w:rPr>
          <w:rFonts w:ascii="Arial" w:hAnsi="Arial"/>
          <w:sz w:val="24"/>
          <w:szCs w:val="24"/>
        </w:rPr>
        <w:t xml:space="preserve">Although metallic </w:t>
      </w:r>
      <w:r w:rsidR="00907403" w:rsidRPr="007B1383">
        <w:rPr>
          <w:rFonts w:ascii="Arial" w:hAnsi="Arial"/>
          <w:sz w:val="24"/>
          <w:szCs w:val="24"/>
        </w:rPr>
        <w:t xml:space="preserve">species are </w:t>
      </w:r>
      <w:r w:rsidR="00EB220F" w:rsidRPr="007B1383">
        <w:rPr>
          <w:rFonts w:ascii="Arial" w:hAnsi="Arial"/>
          <w:sz w:val="24"/>
          <w:szCs w:val="24"/>
        </w:rPr>
        <w:t xml:space="preserve">a </w:t>
      </w:r>
      <w:r w:rsidR="00907403" w:rsidRPr="007B1383">
        <w:rPr>
          <w:rFonts w:ascii="Arial" w:hAnsi="Arial"/>
          <w:sz w:val="24"/>
          <w:szCs w:val="24"/>
        </w:rPr>
        <w:t xml:space="preserve">very minor </w:t>
      </w:r>
      <w:r w:rsidR="00EB220F" w:rsidRPr="007B1383">
        <w:rPr>
          <w:rFonts w:ascii="Arial" w:hAnsi="Arial"/>
          <w:sz w:val="24"/>
          <w:szCs w:val="24"/>
        </w:rPr>
        <w:t xml:space="preserve">component of </w:t>
      </w:r>
      <w:r w:rsidR="00907403" w:rsidRPr="007B1383">
        <w:rPr>
          <w:rFonts w:ascii="Arial" w:hAnsi="Arial"/>
          <w:sz w:val="24"/>
          <w:szCs w:val="24"/>
        </w:rPr>
        <w:t>the atmosphere, t</w:t>
      </w:r>
      <w:r w:rsidRPr="007B1383">
        <w:rPr>
          <w:rFonts w:ascii="Arial" w:hAnsi="Arial"/>
          <w:sz w:val="24"/>
          <w:szCs w:val="24"/>
        </w:rPr>
        <w:t>here are several layers of metallic species in the mesosphere</w:t>
      </w:r>
      <w:r w:rsidR="00C81283" w:rsidRPr="007B1383">
        <w:rPr>
          <w:rFonts w:ascii="Arial" w:hAnsi="Arial"/>
          <w:sz w:val="24"/>
          <w:szCs w:val="24"/>
        </w:rPr>
        <w:t xml:space="preserve"> and lower thermosphere</w:t>
      </w:r>
      <w:r w:rsidRPr="007B1383">
        <w:rPr>
          <w:rFonts w:ascii="Arial" w:hAnsi="Arial"/>
          <w:sz w:val="24"/>
          <w:szCs w:val="24"/>
        </w:rPr>
        <w:t xml:space="preserve">, mainly </w:t>
      </w:r>
      <w:r w:rsidR="00C81283" w:rsidRPr="007B1383">
        <w:rPr>
          <w:rFonts w:ascii="Arial" w:hAnsi="Arial"/>
          <w:sz w:val="24"/>
          <w:szCs w:val="24"/>
        </w:rPr>
        <w:t>from</w:t>
      </w:r>
      <w:r w:rsidR="008D5538" w:rsidRPr="007B1383">
        <w:rPr>
          <w:rFonts w:ascii="Arial" w:hAnsi="Arial"/>
          <w:sz w:val="24"/>
          <w:szCs w:val="24"/>
        </w:rPr>
        <w:t xml:space="preserve"> </w:t>
      </w:r>
      <w:r w:rsidR="00C81283" w:rsidRPr="007B1383">
        <w:rPr>
          <w:rFonts w:ascii="Arial" w:hAnsi="Arial"/>
          <w:sz w:val="24"/>
          <w:szCs w:val="24"/>
        </w:rPr>
        <w:t>the</w:t>
      </w:r>
      <w:r w:rsidRPr="007B1383">
        <w:rPr>
          <w:rFonts w:ascii="Arial" w:hAnsi="Arial"/>
          <w:sz w:val="24"/>
          <w:szCs w:val="24"/>
        </w:rPr>
        <w:t xml:space="preserve"> </w:t>
      </w:r>
      <w:r w:rsidR="008D5538" w:rsidRPr="007B1383">
        <w:rPr>
          <w:rFonts w:ascii="Arial" w:hAnsi="Arial"/>
          <w:sz w:val="24"/>
          <w:szCs w:val="24"/>
        </w:rPr>
        <w:t xml:space="preserve">ablation </w:t>
      </w:r>
      <w:r w:rsidR="00C81283" w:rsidRPr="007B1383">
        <w:rPr>
          <w:rFonts w:ascii="Arial" w:hAnsi="Arial"/>
          <w:sz w:val="24"/>
          <w:szCs w:val="24"/>
        </w:rPr>
        <w:t xml:space="preserve">of cosmic dust entering </w:t>
      </w:r>
      <w:r w:rsidRPr="007B1383">
        <w:rPr>
          <w:rFonts w:ascii="Arial" w:hAnsi="Arial"/>
          <w:sz w:val="24"/>
          <w:szCs w:val="24"/>
        </w:rPr>
        <w:t>the Earth's atmosphere, as illustrated in Figure 2.</w:t>
      </w:r>
      <w:r w:rsidR="002F677F" w:rsidRPr="007B1383">
        <w:rPr>
          <w:rFonts w:ascii="Arial" w:hAnsi="Arial"/>
          <w:sz w:val="24"/>
          <w:szCs w:val="24"/>
        </w:rPr>
        <w:t>5.</w:t>
      </w:r>
      <w:r w:rsidR="00465AEF" w:rsidRPr="007B1383">
        <w:rPr>
          <w:rFonts w:ascii="Arial" w:hAnsi="Arial"/>
          <w:sz w:val="24"/>
          <w:szCs w:val="24"/>
        </w:rPr>
        <w:t xml:space="preserve"> </w:t>
      </w:r>
    </w:p>
    <w:p w14:paraId="47C768B2" w14:textId="77777777" w:rsidR="00287EAC" w:rsidRPr="007B1383" w:rsidRDefault="00287EAC" w:rsidP="00BB4C09">
      <w:pPr>
        <w:pStyle w:val="PlainText"/>
        <w:spacing w:line="360" w:lineRule="auto"/>
        <w:rPr>
          <w:rFonts w:ascii="Arial" w:hAnsi="Arial"/>
          <w:sz w:val="24"/>
          <w:szCs w:val="24"/>
        </w:rPr>
      </w:pPr>
    </w:p>
    <w:p w14:paraId="282ED39D" w14:textId="15325A85" w:rsidR="00BB4C09" w:rsidRPr="007B1383" w:rsidRDefault="00287EAC" w:rsidP="006842E8">
      <w:pPr>
        <w:pStyle w:val="PlainText"/>
        <w:spacing w:line="360" w:lineRule="auto"/>
        <w:rPr>
          <w:rFonts w:ascii="Arial" w:hAnsi="Arial" w:cs="Arial"/>
          <w:sz w:val="22"/>
          <w:szCs w:val="22"/>
        </w:rPr>
      </w:pPr>
      <w:r w:rsidRPr="007B1383">
        <w:rPr>
          <w:rFonts w:ascii="Arial" w:hAnsi="Arial" w:cs="Arial"/>
          <w:noProof/>
          <w:sz w:val="22"/>
          <w:szCs w:val="22"/>
        </w:rPr>
        <w:drawing>
          <wp:inline distT="0" distB="0" distL="0" distR="0" wp14:anchorId="05468CE4" wp14:editId="0F50A73C">
            <wp:extent cx="5221737" cy="3556000"/>
            <wp:effectExtent l="0" t="0" r="0" b="0"/>
            <wp:docPr id="25" name="Picture 25" descr="Macintosh HD:Users:yamau:Desktop:00-YaMac:ISSI:fig24_ISSI_atmosphere_daniel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u:Desktop:00-YaMac:ISSI:fig24_ISSI_atmosphere_daniel_v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2238" cy="3563151"/>
                    </a:xfrm>
                    <a:prstGeom prst="rect">
                      <a:avLst/>
                    </a:prstGeom>
                    <a:noFill/>
                    <a:ln>
                      <a:noFill/>
                    </a:ln>
                  </pic:spPr>
                </pic:pic>
              </a:graphicData>
            </a:graphic>
          </wp:inline>
        </w:drawing>
      </w:r>
    </w:p>
    <w:p w14:paraId="6240EBD4" w14:textId="5BC0F3F6" w:rsidR="0095567F" w:rsidRPr="007B1383" w:rsidRDefault="0095567F" w:rsidP="0095567F">
      <w:pPr>
        <w:pStyle w:val="PlainText"/>
        <w:spacing w:line="360" w:lineRule="auto"/>
        <w:rPr>
          <w:rFonts w:ascii="Arial" w:hAnsi="Arial" w:cs="Arial"/>
          <w:sz w:val="24"/>
          <w:szCs w:val="24"/>
        </w:rPr>
      </w:pPr>
      <w:r w:rsidRPr="007B1383">
        <w:rPr>
          <w:rFonts w:ascii="Arial" w:hAnsi="Arial" w:cs="Arial"/>
          <w:sz w:val="24"/>
          <w:szCs w:val="24"/>
        </w:rPr>
        <w:t>Fig2.</w:t>
      </w:r>
      <w:r w:rsidR="002F677F" w:rsidRPr="007B1383">
        <w:rPr>
          <w:rFonts w:ascii="Arial" w:hAnsi="Arial" w:cs="Arial"/>
          <w:sz w:val="24"/>
          <w:szCs w:val="24"/>
        </w:rPr>
        <w:t>5</w:t>
      </w:r>
      <w:r w:rsidRPr="007B1383">
        <w:rPr>
          <w:rFonts w:ascii="Arial" w:hAnsi="Arial" w:cs="Arial"/>
          <w:sz w:val="24"/>
          <w:szCs w:val="24"/>
        </w:rPr>
        <w:t xml:space="preserve">: </w:t>
      </w:r>
      <w:r w:rsidR="0039382C" w:rsidRPr="007B1383">
        <w:rPr>
          <w:rFonts w:ascii="Arial" w:hAnsi="Arial" w:cs="Arial"/>
          <w:sz w:val="24"/>
          <w:szCs w:val="24"/>
        </w:rPr>
        <w:t>Illustration of the ablation of</w:t>
      </w:r>
      <w:r w:rsidR="00EB220F" w:rsidRPr="007B1383">
        <w:rPr>
          <w:rFonts w:ascii="Arial" w:hAnsi="Arial" w:cs="Arial"/>
          <w:sz w:val="24"/>
          <w:szCs w:val="24"/>
        </w:rPr>
        <w:t xml:space="preserve"> material entering the atmosphere, showing relevant altitude ranges</w:t>
      </w:r>
      <w:r w:rsidRPr="007B1383">
        <w:rPr>
          <w:rFonts w:ascii="Arial" w:hAnsi="Arial" w:cs="Arial"/>
          <w:sz w:val="24"/>
          <w:szCs w:val="24"/>
        </w:rPr>
        <w:t xml:space="preserve">. </w:t>
      </w:r>
    </w:p>
    <w:p w14:paraId="51B0417D" w14:textId="77777777" w:rsidR="004F7017" w:rsidRPr="007B1383" w:rsidRDefault="004F7017" w:rsidP="006842E8">
      <w:pPr>
        <w:pStyle w:val="PlainText"/>
        <w:spacing w:line="360" w:lineRule="auto"/>
        <w:rPr>
          <w:rFonts w:ascii="Arial" w:hAnsi="Arial"/>
          <w:sz w:val="24"/>
          <w:szCs w:val="24"/>
        </w:rPr>
      </w:pPr>
    </w:p>
    <w:p w14:paraId="038F0210" w14:textId="77777777" w:rsidR="004E72F8" w:rsidRPr="007B1383" w:rsidRDefault="004E72F8" w:rsidP="006842E8">
      <w:pPr>
        <w:pStyle w:val="PlainText"/>
        <w:spacing w:line="360" w:lineRule="auto"/>
        <w:rPr>
          <w:rFonts w:ascii="Arial" w:hAnsi="Arial"/>
          <w:sz w:val="24"/>
          <w:szCs w:val="24"/>
        </w:rPr>
      </w:pPr>
    </w:p>
    <w:p w14:paraId="119AD9AF" w14:textId="033CA4AF" w:rsidR="00A227FE" w:rsidRPr="007B1383" w:rsidRDefault="00A227FE" w:rsidP="00A227FE">
      <w:pPr>
        <w:pStyle w:val="PlainText"/>
        <w:spacing w:line="360" w:lineRule="auto"/>
        <w:rPr>
          <w:rFonts w:ascii="Arial" w:hAnsi="Arial" w:cs="Arial"/>
          <w:b/>
          <w:sz w:val="24"/>
          <w:szCs w:val="24"/>
        </w:rPr>
      </w:pPr>
      <w:r w:rsidRPr="007B1383">
        <w:rPr>
          <w:rFonts w:ascii="Arial" w:hAnsi="Arial" w:cs="Arial"/>
          <w:b/>
          <w:sz w:val="24"/>
          <w:szCs w:val="24"/>
        </w:rPr>
        <w:t>2.3.1 Meteoroids and the metal layer</w:t>
      </w:r>
      <w:r w:rsidR="00C81283" w:rsidRPr="007B1383">
        <w:rPr>
          <w:rFonts w:ascii="Arial" w:hAnsi="Arial" w:cs="Arial"/>
          <w:b/>
          <w:sz w:val="24"/>
          <w:szCs w:val="24"/>
        </w:rPr>
        <w:t>s</w:t>
      </w:r>
      <w:r w:rsidRPr="007B1383">
        <w:rPr>
          <w:rFonts w:ascii="Arial" w:hAnsi="Arial" w:cs="Arial"/>
          <w:b/>
          <w:sz w:val="24"/>
          <w:szCs w:val="24"/>
        </w:rPr>
        <w:t xml:space="preserve"> </w:t>
      </w:r>
    </w:p>
    <w:p w14:paraId="4BBCD7CC" w14:textId="193A3978" w:rsidR="00A227FE" w:rsidRPr="007B1383" w:rsidRDefault="00A227FE" w:rsidP="00A227FE">
      <w:pPr>
        <w:pStyle w:val="PlainText"/>
        <w:spacing w:line="360" w:lineRule="auto"/>
        <w:rPr>
          <w:rFonts w:ascii="Arial" w:hAnsi="Arial" w:cs="Arial"/>
          <w:sz w:val="24"/>
          <w:szCs w:val="24"/>
        </w:rPr>
      </w:pPr>
      <w:r w:rsidRPr="007B1383">
        <w:rPr>
          <w:rFonts w:ascii="Arial" w:hAnsi="Arial" w:cs="Arial"/>
          <w:sz w:val="24"/>
          <w:szCs w:val="24"/>
        </w:rPr>
        <w:t xml:space="preserve">Every day the Earth's atmosphere is bombarded by billions of dust-sized particles and larger pieces of material from space. The primary sources of these cosmic dust particles are the sublimation </w:t>
      </w:r>
      <w:r w:rsidR="00E85618" w:rsidRPr="007B1383">
        <w:rPr>
          <w:rFonts w:ascii="Arial" w:hAnsi="Arial" w:cs="Arial"/>
          <w:sz w:val="24"/>
          <w:szCs w:val="24"/>
        </w:rPr>
        <w:t xml:space="preserve">of </w:t>
      </w:r>
      <w:r w:rsidRPr="007B1383">
        <w:rPr>
          <w:rFonts w:ascii="Arial" w:hAnsi="Arial" w:cs="Arial"/>
          <w:sz w:val="24"/>
          <w:szCs w:val="24"/>
        </w:rPr>
        <w:t xml:space="preserve">volatile </w:t>
      </w:r>
      <w:r w:rsidR="00C57B02" w:rsidRPr="007B1383">
        <w:rPr>
          <w:rFonts w:ascii="Arial" w:hAnsi="Arial" w:cs="Arial"/>
          <w:sz w:val="24"/>
          <w:szCs w:val="24"/>
        </w:rPr>
        <w:t xml:space="preserve">species </w:t>
      </w:r>
      <w:r w:rsidR="00E85618" w:rsidRPr="007B1383">
        <w:rPr>
          <w:rFonts w:ascii="Arial" w:hAnsi="Arial" w:cs="Arial"/>
          <w:sz w:val="24"/>
          <w:szCs w:val="24"/>
        </w:rPr>
        <w:t>in</w:t>
      </w:r>
      <w:r w:rsidRPr="007B1383">
        <w:rPr>
          <w:rFonts w:ascii="Arial" w:hAnsi="Arial" w:cs="Arial"/>
          <w:sz w:val="24"/>
          <w:szCs w:val="24"/>
        </w:rPr>
        <w:t xml:space="preserve"> comets as they are heated by the </w:t>
      </w:r>
      <w:r w:rsidR="00C57B02" w:rsidRPr="007B1383">
        <w:rPr>
          <w:rFonts w:ascii="Arial" w:hAnsi="Arial" w:cs="Arial"/>
          <w:sz w:val="24"/>
          <w:szCs w:val="24"/>
        </w:rPr>
        <w:t>Sun</w:t>
      </w:r>
      <w:r w:rsidRPr="007B1383">
        <w:rPr>
          <w:rFonts w:ascii="Arial" w:hAnsi="Arial" w:cs="Arial"/>
          <w:sz w:val="24"/>
          <w:szCs w:val="24"/>
        </w:rPr>
        <w:t xml:space="preserve">, which release dust particles </w:t>
      </w:r>
      <w:r w:rsidR="00E85618" w:rsidRPr="007B1383">
        <w:rPr>
          <w:rFonts w:ascii="Arial" w:hAnsi="Arial" w:cs="Arial"/>
          <w:sz w:val="24"/>
          <w:szCs w:val="24"/>
        </w:rPr>
        <w:t xml:space="preserve">that are then ejected </w:t>
      </w:r>
      <w:r w:rsidRPr="007B1383">
        <w:rPr>
          <w:rFonts w:ascii="Arial" w:hAnsi="Arial" w:cs="Arial"/>
          <w:sz w:val="24"/>
          <w:szCs w:val="24"/>
        </w:rPr>
        <w:t>by drag</w:t>
      </w:r>
      <w:r w:rsidR="00E85618" w:rsidRPr="007B1383">
        <w:rPr>
          <w:rFonts w:ascii="Arial" w:hAnsi="Arial" w:cs="Arial"/>
          <w:sz w:val="24"/>
          <w:szCs w:val="24"/>
        </w:rPr>
        <w:t xml:space="preserve"> forces</w:t>
      </w:r>
      <w:r w:rsidRPr="007B1383">
        <w:rPr>
          <w:rFonts w:ascii="Arial" w:hAnsi="Arial" w:cs="Arial"/>
          <w:sz w:val="24"/>
          <w:szCs w:val="24"/>
        </w:rPr>
        <w:t>, and collisions between asteroids in the main asteroid belt between Mars and Jupiter</w:t>
      </w:r>
      <w:r w:rsidR="00C3355E" w:rsidRPr="007B1383">
        <w:rPr>
          <w:rFonts w:ascii="Arial" w:hAnsi="Arial" w:cs="Arial"/>
          <w:sz w:val="24"/>
          <w:szCs w:val="24"/>
        </w:rPr>
        <w:t xml:space="preserve"> (Plane et al., 2018</w:t>
      </w:r>
      <w:r w:rsidR="007B78AE" w:rsidRPr="007B1383">
        <w:rPr>
          <w:rFonts w:ascii="Arial" w:hAnsi="Arial" w:cs="Arial"/>
          <w:sz w:val="24"/>
          <w:szCs w:val="24"/>
        </w:rPr>
        <w:t>b</w:t>
      </w:r>
      <w:r w:rsidR="00C3355E" w:rsidRPr="007B1383">
        <w:rPr>
          <w:rFonts w:ascii="Arial" w:hAnsi="Arial" w:cs="Arial"/>
          <w:sz w:val="24"/>
          <w:szCs w:val="24"/>
        </w:rPr>
        <w:t>).</w:t>
      </w:r>
      <w:r w:rsidRPr="007B1383">
        <w:rPr>
          <w:rFonts w:ascii="Arial" w:hAnsi="Arial" w:cs="Arial"/>
          <w:sz w:val="24"/>
          <w:szCs w:val="24"/>
        </w:rPr>
        <w:t xml:space="preserve"> These particles are collectively termed meteoroids. Because the particle</w:t>
      </w:r>
      <w:r w:rsidR="009A5AF1" w:rsidRPr="007B1383">
        <w:rPr>
          <w:rFonts w:ascii="Arial" w:hAnsi="Arial" w:cs="Arial"/>
          <w:sz w:val="24"/>
          <w:szCs w:val="24"/>
        </w:rPr>
        <w:t>s</w:t>
      </w:r>
      <w:r w:rsidRPr="007B1383">
        <w:rPr>
          <w:rFonts w:ascii="Arial" w:hAnsi="Arial" w:cs="Arial"/>
          <w:sz w:val="24"/>
          <w:szCs w:val="24"/>
        </w:rPr>
        <w:t xml:space="preserve"> range in size by more than 12 orders of magnitude as shown in Figure 2.</w:t>
      </w:r>
      <w:r w:rsidR="002F677F" w:rsidRPr="007B1383">
        <w:rPr>
          <w:rFonts w:ascii="Arial" w:hAnsi="Arial" w:cs="Arial"/>
          <w:sz w:val="24"/>
          <w:szCs w:val="24"/>
        </w:rPr>
        <w:t>6</w:t>
      </w:r>
      <w:r w:rsidRPr="007B1383">
        <w:rPr>
          <w:rFonts w:ascii="Arial" w:hAnsi="Arial" w:cs="Arial"/>
          <w:sz w:val="24"/>
          <w:szCs w:val="24"/>
        </w:rPr>
        <w:t xml:space="preserve"> </w:t>
      </w:r>
      <w:r w:rsidR="00C3355E" w:rsidRPr="007B1383">
        <w:rPr>
          <w:rFonts w:ascii="Arial" w:hAnsi="Arial" w:cs="Arial"/>
          <w:sz w:val="24"/>
          <w:szCs w:val="24"/>
        </w:rPr>
        <w:t xml:space="preserve">(Murad and </w:t>
      </w:r>
      <w:proofErr w:type="spellStart"/>
      <w:r w:rsidR="00C3355E" w:rsidRPr="007B1383">
        <w:rPr>
          <w:rFonts w:ascii="Arial" w:hAnsi="Arial" w:cs="Arial"/>
          <w:sz w:val="24"/>
          <w:szCs w:val="24"/>
        </w:rPr>
        <w:t>WIlliams</w:t>
      </w:r>
      <w:proofErr w:type="spellEnd"/>
      <w:r w:rsidR="00C3355E" w:rsidRPr="007B1383">
        <w:rPr>
          <w:rFonts w:ascii="Arial" w:hAnsi="Arial" w:cs="Arial"/>
          <w:sz w:val="24"/>
          <w:szCs w:val="24"/>
        </w:rPr>
        <w:t xml:space="preserve">), </w:t>
      </w:r>
      <w:r w:rsidRPr="007B1383">
        <w:rPr>
          <w:rFonts w:ascii="Arial" w:hAnsi="Arial" w:cs="Arial"/>
          <w:sz w:val="24"/>
          <w:szCs w:val="24"/>
        </w:rPr>
        <w:t xml:space="preserve">estimating the total input of cosmic dust into the atmosphere is very challenging, with estimates ranging from roughly 5 </w:t>
      </w:r>
      <w:r w:rsidR="00C57B02" w:rsidRPr="007B1383">
        <w:rPr>
          <w:rFonts w:ascii="Arial" w:hAnsi="Arial" w:cs="Arial"/>
          <w:sz w:val="24"/>
          <w:szCs w:val="24"/>
        </w:rPr>
        <w:t xml:space="preserve">– </w:t>
      </w:r>
      <w:r w:rsidRPr="007B1383">
        <w:rPr>
          <w:rFonts w:ascii="Arial" w:hAnsi="Arial" w:cs="Arial"/>
          <w:sz w:val="24"/>
          <w:szCs w:val="24"/>
        </w:rPr>
        <w:t>300 t d</w:t>
      </w:r>
      <w:r w:rsidRPr="007B1383">
        <w:rPr>
          <w:rFonts w:ascii="Arial" w:hAnsi="Arial" w:cs="Arial"/>
          <w:sz w:val="24"/>
          <w:szCs w:val="24"/>
          <w:vertAlign w:val="superscript"/>
        </w:rPr>
        <w:t>-1</w:t>
      </w:r>
      <w:r w:rsidRPr="007B1383">
        <w:rPr>
          <w:rFonts w:ascii="Arial" w:hAnsi="Arial" w:cs="Arial"/>
          <w:sz w:val="24"/>
          <w:szCs w:val="24"/>
        </w:rPr>
        <w:t xml:space="preserve"> (</w:t>
      </w:r>
      <w:proofErr w:type="spellStart"/>
      <w:r w:rsidRPr="007B1383">
        <w:rPr>
          <w:rFonts w:ascii="Arial" w:hAnsi="Arial" w:cs="Arial"/>
          <w:sz w:val="24"/>
          <w:szCs w:val="24"/>
        </w:rPr>
        <w:t>tonnes</w:t>
      </w:r>
      <w:proofErr w:type="spellEnd"/>
      <w:r w:rsidRPr="007B1383">
        <w:rPr>
          <w:rFonts w:ascii="Arial" w:hAnsi="Arial" w:cs="Arial"/>
          <w:sz w:val="24"/>
          <w:szCs w:val="24"/>
        </w:rPr>
        <w:t xml:space="preserve"> per day) </w:t>
      </w:r>
      <w:r w:rsidR="00C3355E" w:rsidRPr="007B1383">
        <w:rPr>
          <w:rFonts w:ascii="Arial" w:hAnsi="Arial" w:cs="Arial"/>
          <w:sz w:val="24"/>
          <w:szCs w:val="24"/>
        </w:rPr>
        <w:t>(Plane et al., 2012)</w:t>
      </w:r>
      <w:r w:rsidR="007B78AE" w:rsidRPr="007B1383">
        <w:rPr>
          <w:rFonts w:ascii="Arial" w:hAnsi="Arial" w:cs="Arial"/>
          <w:sz w:val="24"/>
          <w:szCs w:val="24"/>
        </w:rPr>
        <w:t>.</w:t>
      </w:r>
      <w:r w:rsidR="00C3355E" w:rsidRPr="007B1383">
        <w:rPr>
          <w:rFonts w:ascii="Arial" w:hAnsi="Arial" w:cs="Arial"/>
          <w:sz w:val="24"/>
          <w:szCs w:val="24"/>
        </w:rPr>
        <w:t xml:space="preserve"> </w:t>
      </w:r>
    </w:p>
    <w:p w14:paraId="26AF9A95" w14:textId="77777777" w:rsidR="00A227FE" w:rsidRPr="007B1383" w:rsidRDefault="00A227FE" w:rsidP="00A227FE">
      <w:pPr>
        <w:pStyle w:val="PlainText"/>
        <w:spacing w:line="360" w:lineRule="auto"/>
        <w:rPr>
          <w:rFonts w:ascii="Arial" w:hAnsi="Arial" w:cs="Arial"/>
          <w:sz w:val="24"/>
          <w:szCs w:val="24"/>
        </w:rPr>
      </w:pPr>
    </w:p>
    <w:p w14:paraId="44E5DAA1" w14:textId="77777777" w:rsidR="00C314B9" w:rsidRPr="007B1383" w:rsidRDefault="00C314B9" w:rsidP="00C314B9">
      <w:pPr>
        <w:pStyle w:val="PlainText"/>
        <w:spacing w:line="360" w:lineRule="auto"/>
        <w:rPr>
          <w:rFonts w:ascii="Arial" w:hAnsi="Arial" w:cs="Arial"/>
          <w:sz w:val="24"/>
          <w:szCs w:val="24"/>
        </w:rPr>
      </w:pPr>
      <w:r w:rsidRPr="007B1383">
        <w:rPr>
          <w:rFonts w:ascii="Arial" w:hAnsi="Arial" w:cs="Arial"/>
          <w:noProof/>
          <w:sz w:val="24"/>
          <w:szCs w:val="24"/>
        </w:rPr>
        <w:drawing>
          <wp:inline distT="0" distB="0" distL="0" distR="0" wp14:anchorId="46F28413" wp14:editId="60C1AF82">
            <wp:extent cx="4399915" cy="3666490"/>
            <wp:effectExtent l="0" t="0" r="0" b="0"/>
            <wp:docPr id="5" name="Picture 5" descr="Macintosh HD:Users:yamau:Desktop:00-YaMac:ISSI:figures_for_paper:Leonard_Dust size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yamau:Desktop:00-YaMac:ISSI:figures_for_paper:Leonard_Dust size distribut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9915" cy="3666490"/>
                    </a:xfrm>
                    <a:prstGeom prst="rect">
                      <a:avLst/>
                    </a:prstGeom>
                    <a:noFill/>
                    <a:ln>
                      <a:noFill/>
                    </a:ln>
                  </pic:spPr>
                </pic:pic>
              </a:graphicData>
            </a:graphic>
          </wp:inline>
        </w:drawing>
      </w:r>
    </w:p>
    <w:p w14:paraId="410128BB" w14:textId="6D83D85F" w:rsidR="00C314B9" w:rsidRPr="007B1383" w:rsidRDefault="00C314B9" w:rsidP="00C314B9">
      <w:pPr>
        <w:pStyle w:val="PlainText"/>
        <w:spacing w:line="360" w:lineRule="auto"/>
        <w:rPr>
          <w:rFonts w:ascii="Arial" w:hAnsi="Arial" w:cs="Arial"/>
          <w:sz w:val="24"/>
          <w:szCs w:val="24"/>
        </w:rPr>
      </w:pPr>
      <w:r w:rsidRPr="007B1383">
        <w:rPr>
          <w:rFonts w:ascii="Arial" w:hAnsi="Arial" w:cs="Arial"/>
          <w:sz w:val="24"/>
          <w:szCs w:val="24"/>
        </w:rPr>
        <w:t>Figure 2.</w:t>
      </w:r>
      <w:r w:rsidR="002F677F" w:rsidRPr="007B1383">
        <w:rPr>
          <w:rFonts w:ascii="Arial" w:hAnsi="Arial" w:cs="Arial"/>
          <w:sz w:val="24"/>
          <w:szCs w:val="24"/>
        </w:rPr>
        <w:t>6</w:t>
      </w:r>
      <w:r w:rsidRPr="007B1383">
        <w:rPr>
          <w:rFonts w:ascii="Arial" w:hAnsi="Arial" w:cs="Arial"/>
          <w:sz w:val="24"/>
          <w:szCs w:val="24"/>
        </w:rPr>
        <w:t>. The</w:t>
      </w:r>
      <w:r w:rsidR="0095567F" w:rsidRPr="007B1383">
        <w:rPr>
          <w:rFonts w:ascii="Arial" w:hAnsi="Arial" w:cs="Arial"/>
          <w:sz w:val="24"/>
          <w:szCs w:val="24"/>
        </w:rPr>
        <w:t xml:space="preserve"> annual meteoroid</w:t>
      </w:r>
      <w:r w:rsidRPr="007B1383">
        <w:rPr>
          <w:rFonts w:ascii="Arial" w:hAnsi="Arial" w:cs="Arial"/>
          <w:sz w:val="24"/>
          <w:szCs w:val="24"/>
        </w:rPr>
        <w:t xml:space="preserve"> mass influx (expressed per decade of mass) plotted against particle mass, </w:t>
      </w:r>
      <w:r w:rsidR="00EB220F" w:rsidRPr="007B1383">
        <w:rPr>
          <w:rFonts w:ascii="Arial" w:hAnsi="Arial" w:cs="Arial"/>
          <w:sz w:val="24"/>
          <w:szCs w:val="24"/>
        </w:rPr>
        <w:t xml:space="preserve">adapted from </w:t>
      </w:r>
      <w:r w:rsidR="000F2E3A" w:rsidRPr="007B1383">
        <w:rPr>
          <w:rFonts w:ascii="Arial" w:hAnsi="Arial" w:cs="Arial"/>
          <w:sz w:val="24"/>
          <w:szCs w:val="24"/>
        </w:rPr>
        <w:t>Plane et al.</w:t>
      </w:r>
      <w:r w:rsidR="00EB220F" w:rsidRPr="007B1383">
        <w:rPr>
          <w:rFonts w:ascii="Arial" w:hAnsi="Arial" w:cs="Arial"/>
          <w:sz w:val="24"/>
          <w:szCs w:val="24"/>
        </w:rPr>
        <w:t xml:space="preserve"> (2018</w:t>
      </w:r>
      <w:r w:rsidR="005E5D12" w:rsidRPr="007B1383">
        <w:rPr>
          <w:rFonts w:ascii="Arial" w:hAnsi="Arial" w:cs="Arial"/>
          <w:sz w:val="24"/>
          <w:szCs w:val="24"/>
        </w:rPr>
        <w:t>b</w:t>
      </w:r>
      <w:r w:rsidR="00EB220F" w:rsidRPr="007B1383">
        <w:rPr>
          <w:rFonts w:ascii="Arial" w:hAnsi="Arial" w:cs="Arial"/>
          <w:sz w:val="24"/>
          <w:szCs w:val="24"/>
        </w:rPr>
        <w:t>)</w:t>
      </w:r>
      <w:r w:rsidR="000F2E3A" w:rsidRPr="007B1383">
        <w:rPr>
          <w:rFonts w:ascii="Arial" w:hAnsi="Arial" w:cs="Arial"/>
          <w:sz w:val="24"/>
          <w:szCs w:val="24"/>
        </w:rPr>
        <w:t xml:space="preserve"> and Schulz and </w:t>
      </w:r>
      <w:proofErr w:type="spellStart"/>
      <w:r w:rsidR="000F2E3A" w:rsidRPr="007B1383">
        <w:rPr>
          <w:rFonts w:ascii="Arial" w:hAnsi="Arial" w:cs="Arial"/>
          <w:sz w:val="24"/>
          <w:szCs w:val="24"/>
        </w:rPr>
        <w:t>Glassmeier</w:t>
      </w:r>
      <w:proofErr w:type="spellEnd"/>
      <w:r w:rsidR="000F2E3A" w:rsidRPr="007B1383">
        <w:rPr>
          <w:rFonts w:ascii="Arial" w:hAnsi="Arial" w:cs="Arial"/>
          <w:sz w:val="24"/>
          <w:szCs w:val="24"/>
        </w:rPr>
        <w:t xml:space="preserve"> (2021)</w:t>
      </w:r>
      <w:r w:rsidRPr="007B1383">
        <w:rPr>
          <w:rFonts w:ascii="Arial" w:hAnsi="Arial" w:cs="Arial"/>
          <w:sz w:val="24"/>
          <w:szCs w:val="24"/>
        </w:rPr>
        <w:t>.</w:t>
      </w:r>
    </w:p>
    <w:p w14:paraId="28D10DF3" w14:textId="77777777" w:rsidR="00C81283" w:rsidRDefault="00C81283" w:rsidP="00C314B9">
      <w:pPr>
        <w:pStyle w:val="PlainText"/>
        <w:spacing w:line="360" w:lineRule="auto"/>
        <w:rPr>
          <w:rFonts w:ascii="Arial" w:hAnsi="Arial" w:cs="Arial"/>
          <w:sz w:val="24"/>
          <w:szCs w:val="24"/>
        </w:rPr>
      </w:pPr>
    </w:p>
    <w:p w14:paraId="1AE28F7F" w14:textId="77777777" w:rsidR="00960D16" w:rsidRPr="007B1383" w:rsidRDefault="00960D16" w:rsidP="00C314B9">
      <w:pPr>
        <w:pStyle w:val="PlainText"/>
        <w:spacing w:line="360" w:lineRule="auto"/>
        <w:rPr>
          <w:rFonts w:ascii="Arial" w:hAnsi="Arial" w:cs="Arial"/>
          <w:sz w:val="24"/>
          <w:szCs w:val="24"/>
        </w:rPr>
      </w:pPr>
    </w:p>
    <w:p w14:paraId="277DCC25" w14:textId="43B3EBC6" w:rsidR="00C314B9" w:rsidRPr="007B1383" w:rsidRDefault="00C314B9" w:rsidP="00C314B9">
      <w:pPr>
        <w:pStyle w:val="PlainText"/>
        <w:spacing w:line="360" w:lineRule="auto"/>
        <w:rPr>
          <w:rFonts w:ascii="Arial" w:hAnsi="Arial" w:cs="Arial"/>
          <w:sz w:val="24"/>
          <w:szCs w:val="24"/>
        </w:rPr>
      </w:pPr>
      <w:r w:rsidRPr="007B1383">
        <w:rPr>
          <w:rFonts w:ascii="Arial" w:hAnsi="Arial" w:cs="Arial"/>
          <w:sz w:val="24"/>
          <w:szCs w:val="24"/>
        </w:rPr>
        <w:lastRenderedPageBreak/>
        <w:t xml:space="preserve">The </w:t>
      </w:r>
      <w:r w:rsidR="004E72F8" w:rsidRPr="007B1383">
        <w:rPr>
          <w:rFonts w:ascii="Arial" w:hAnsi="Arial" w:cs="Arial"/>
          <w:sz w:val="24"/>
          <w:szCs w:val="24"/>
        </w:rPr>
        <w:t xml:space="preserve">most likely value </w:t>
      </w:r>
      <w:r w:rsidR="000F204A" w:rsidRPr="007B1383">
        <w:rPr>
          <w:rFonts w:ascii="Arial" w:hAnsi="Arial" w:cs="Arial"/>
          <w:sz w:val="24"/>
          <w:szCs w:val="24"/>
        </w:rPr>
        <w:t>currently</w:t>
      </w:r>
      <w:r w:rsidR="004E72F8" w:rsidRPr="007B1383">
        <w:rPr>
          <w:rFonts w:ascii="Arial" w:hAnsi="Arial" w:cs="Arial"/>
          <w:sz w:val="24"/>
          <w:szCs w:val="24"/>
        </w:rPr>
        <w:t xml:space="preserve"> </w:t>
      </w:r>
      <w:r w:rsidRPr="007B1383">
        <w:rPr>
          <w:rFonts w:ascii="Arial" w:hAnsi="Arial" w:cs="Arial"/>
          <w:sz w:val="24"/>
          <w:szCs w:val="24"/>
        </w:rPr>
        <w:t>is thought to be around 30 t d</w:t>
      </w:r>
      <w:r w:rsidRPr="007B1383">
        <w:rPr>
          <w:rFonts w:ascii="Arial" w:hAnsi="Arial" w:cs="Arial"/>
          <w:sz w:val="24"/>
          <w:szCs w:val="24"/>
          <w:vertAlign w:val="superscript"/>
        </w:rPr>
        <w:t>-1</w:t>
      </w:r>
      <w:r w:rsidRPr="007B1383">
        <w:rPr>
          <w:rFonts w:ascii="Arial" w:hAnsi="Arial" w:cs="Arial"/>
          <w:sz w:val="24"/>
          <w:szCs w:val="24"/>
        </w:rPr>
        <w:t>, based on measurements of the vertical fluxes of Na and Fe atoms which ablate from dust in the lower thermosphere and upper mesosphere</w:t>
      </w:r>
      <w:r w:rsidR="009147DE" w:rsidRPr="007B1383">
        <w:rPr>
          <w:rFonts w:ascii="Arial" w:hAnsi="Arial" w:cs="Arial"/>
          <w:sz w:val="24"/>
          <w:szCs w:val="24"/>
        </w:rPr>
        <w:t>,</w:t>
      </w:r>
      <w:r w:rsidRPr="007B1383">
        <w:rPr>
          <w:rFonts w:ascii="Arial" w:hAnsi="Arial" w:cs="Arial"/>
          <w:sz w:val="24"/>
          <w:szCs w:val="24"/>
        </w:rPr>
        <w:t xml:space="preserve"> and the accumulation of cosmic spherules (dust particles that melt but do not completely evaporate) at the South Pole </w:t>
      </w:r>
      <w:r w:rsidR="007B2877" w:rsidRPr="007B1383">
        <w:rPr>
          <w:rFonts w:ascii="Arial" w:hAnsi="Arial" w:cs="Arial"/>
          <w:sz w:val="24"/>
          <w:szCs w:val="24"/>
        </w:rPr>
        <w:t xml:space="preserve">(Carrillo-Sánchez et al., 2020). </w:t>
      </w:r>
      <w:r w:rsidRPr="007B1383">
        <w:rPr>
          <w:rFonts w:ascii="Arial" w:hAnsi="Arial" w:cs="Arial"/>
          <w:sz w:val="24"/>
          <w:szCs w:val="24"/>
        </w:rPr>
        <w:t xml:space="preserve">This input rate is corroborated by the optical extinction of meteoric smoke particles (which form from the </w:t>
      </w:r>
      <w:proofErr w:type="spellStart"/>
      <w:r w:rsidRPr="007B1383">
        <w:rPr>
          <w:rFonts w:ascii="Arial" w:hAnsi="Arial" w:cs="Arial"/>
          <w:sz w:val="24"/>
          <w:szCs w:val="24"/>
        </w:rPr>
        <w:t>polymerisation</w:t>
      </w:r>
      <w:proofErr w:type="spellEnd"/>
      <w:r w:rsidRPr="007B1383">
        <w:rPr>
          <w:rFonts w:ascii="Arial" w:hAnsi="Arial" w:cs="Arial"/>
          <w:sz w:val="24"/>
          <w:szCs w:val="24"/>
        </w:rPr>
        <w:t xml:space="preserve"> of metallic compounds produced from ablated metal atoms) in the lower mesosphere </w:t>
      </w:r>
      <w:r w:rsidR="007B2877" w:rsidRPr="007B1383">
        <w:rPr>
          <w:rFonts w:ascii="Arial" w:hAnsi="Arial" w:cs="Arial"/>
          <w:sz w:val="24"/>
          <w:szCs w:val="24"/>
        </w:rPr>
        <w:t>(</w:t>
      </w:r>
      <w:proofErr w:type="spellStart"/>
      <w:r w:rsidR="007B2877" w:rsidRPr="007B1383">
        <w:rPr>
          <w:rFonts w:ascii="Arial" w:hAnsi="Arial" w:cs="Arial"/>
          <w:sz w:val="24"/>
          <w:szCs w:val="24"/>
        </w:rPr>
        <w:t>Hervig</w:t>
      </w:r>
      <w:proofErr w:type="spellEnd"/>
      <w:r w:rsidR="007B2877" w:rsidRPr="007B1383">
        <w:rPr>
          <w:rFonts w:ascii="Arial" w:hAnsi="Arial" w:cs="Arial"/>
          <w:sz w:val="24"/>
          <w:szCs w:val="24"/>
        </w:rPr>
        <w:t xml:space="preserve"> et al., </w:t>
      </w:r>
      <w:r w:rsidR="00C02207" w:rsidRPr="007B1383">
        <w:rPr>
          <w:rFonts w:ascii="Arial" w:hAnsi="Arial" w:cs="Arial"/>
          <w:sz w:val="24"/>
          <w:szCs w:val="24"/>
        </w:rPr>
        <w:t>2021</w:t>
      </w:r>
      <w:r w:rsidR="007B2877" w:rsidRPr="007B1383">
        <w:rPr>
          <w:rFonts w:ascii="Arial" w:hAnsi="Arial" w:cs="Arial"/>
          <w:sz w:val="24"/>
          <w:szCs w:val="24"/>
        </w:rPr>
        <w:t>)</w:t>
      </w:r>
      <w:r w:rsidRPr="007B1383">
        <w:rPr>
          <w:rFonts w:ascii="Arial" w:hAnsi="Arial" w:cs="Arial"/>
          <w:sz w:val="24"/>
          <w:szCs w:val="24"/>
        </w:rPr>
        <w:t xml:space="preserve">, and the accumulation of </w:t>
      </w:r>
      <w:proofErr w:type="spellStart"/>
      <w:r w:rsidRPr="007B1383">
        <w:rPr>
          <w:rFonts w:ascii="Arial" w:hAnsi="Arial" w:cs="Arial"/>
          <w:sz w:val="24"/>
          <w:szCs w:val="24"/>
        </w:rPr>
        <w:t>unmelted</w:t>
      </w:r>
      <w:proofErr w:type="spellEnd"/>
      <w:r w:rsidRPr="007B1383">
        <w:rPr>
          <w:rFonts w:ascii="Arial" w:hAnsi="Arial" w:cs="Arial"/>
          <w:sz w:val="24"/>
          <w:szCs w:val="24"/>
        </w:rPr>
        <w:t xml:space="preserve"> micrometeorites in a large collection from Concordia in Antarctica</w:t>
      </w:r>
      <w:r w:rsidR="007B2877" w:rsidRPr="007B1383">
        <w:rPr>
          <w:rFonts w:ascii="Arial" w:hAnsi="Arial" w:cs="Arial"/>
          <w:sz w:val="24"/>
          <w:szCs w:val="24"/>
        </w:rPr>
        <w:t xml:space="preserve"> (Rojas et al., 2021)</w:t>
      </w:r>
      <w:r w:rsidRPr="007B1383">
        <w:rPr>
          <w:rFonts w:ascii="Arial" w:hAnsi="Arial" w:cs="Arial"/>
          <w:sz w:val="24"/>
          <w:szCs w:val="24"/>
        </w:rPr>
        <w:t xml:space="preserve"> as well as earlier estimates considering their respective biases</w:t>
      </w:r>
      <w:r w:rsidR="00C8279E" w:rsidRPr="007B1383">
        <w:rPr>
          <w:rFonts w:ascii="Arial" w:hAnsi="Arial" w:cs="Arial"/>
          <w:sz w:val="24"/>
          <w:szCs w:val="24"/>
        </w:rPr>
        <w:t xml:space="preserve"> (</w:t>
      </w:r>
      <w:r w:rsidR="00353C79" w:rsidRPr="007B1383">
        <w:rPr>
          <w:rFonts w:ascii="Arial" w:hAnsi="Arial" w:cs="Arial"/>
          <w:sz w:val="24"/>
          <w:szCs w:val="24"/>
        </w:rPr>
        <w:t xml:space="preserve">Schulz and </w:t>
      </w:r>
      <w:proofErr w:type="spellStart"/>
      <w:r w:rsidR="00353C79" w:rsidRPr="007B1383">
        <w:rPr>
          <w:rFonts w:ascii="Arial" w:hAnsi="Arial" w:cs="Arial"/>
          <w:sz w:val="24"/>
          <w:szCs w:val="24"/>
        </w:rPr>
        <w:t>Glassmeier</w:t>
      </w:r>
      <w:proofErr w:type="spellEnd"/>
      <w:r w:rsidR="00353C79" w:rsidRPr="007B1383">
        <w:rPr>
          <w:rFonts w:ascii="Arial" w:hAnsi="Arial" w:cs="Arial"/>
          <w:sz w:val="24"/>
          <w:szCs w:val="24"/>
        </w:rPr>
        <w:t>, 2021</w:t>
      </w:r>
      <w:r w:rsidR="007B2877" w:rsidRPr="007B1383">
        <w:rPr>
          <w:rFonts w:ascii="Arial" w:hAnsi="Arial" w:cs="Arial"/>
          <w:sz w:val="24"/>
          <w:szCs w:val="24"/>
        </w:rPr>
        <w:t>, and references therein</w:t>
      </w:r>
      <w:r w:rsidR="00C8279E" w:rsidRPr="007B1383">
        <w:rPr>
          <w:rFonts w:ascii="Arial" w:hAnsi="Arial" w:cs="Arial"/>
          <w:sz w:val="24"/>
          <w:szCs w:val="24"/>
        </w:rPr>
        <w:t xml:space="preserve">). </w:t>
      </w:r>
      <w:r w:rsidRPr="007B1383">
        <w:rPr>
          <w:rFonts w:ascii="Arial" w:hAnsi="Arial" w:cs="Arial"/>
          <w:sz w:val="24"/>
          <w:szCs w:val="24"/>
        </w:rPr>
        <w:t xml:space="preserve"> </w:t>
      </w:r>
    </w:p>
    <w:p w14:paraId="64846A65" w14:textId="77777777" w:rsidR="00C314B9" w:rsidRPr="007B1383" w:rsidRDefault="00C314B9" w:rsidP="00C314B9">
      <w:pPr>
        <w:pStyle w:val="PlainText"/>
        <w:spacing w:line="360" w:lineRule="auto"/>
        <w:rPr>
          <w:rFonts w:ascii="Arial" w:hAnsi="Arial" w:cs="Arial"/>
          <w:sz w:val="24"/>
          <w:szCs w:val="24"/>
        </w:rPr>
      </w:pPr>
    </w:p>
    <w:p w14:paraId="23208E5C" w14:textId="12835441" w:rsidR="00DC57AA" w:rsidRPr="007B1383" w:rsidRDefault="00DC57AA" w:rsidP="006842E8">
      <w:pPr>
        <w:pStyle w:val="PlainText"/>
        <w:spacing w:line="360" w:lineRule="auto"/>
        <w:rPr>
          <w:rFonts w:ascii="Arial" w:hAnsi="Arial" w:cs="Arial"/>
          <w:sz w:val="24"/>
          <w:szCs w:val="24"/>
        </w:rPr>
      </w:pPr>
      <w:r w:rsidRPr="007B1383">
        <w:rPr>
          <w:rFonts w:ascii="Arial" w:hAnsi="Arial" w:cs="Arial"/>
          <w:noProof/>
          <w:sz w:val="24"/>
          <w:szCs w:val="24"/>
        </w:rPr>
        <w:drawing>
          <wp:inline distT="0" distB="0" distL="0" distR="0" wp14:anchorId="76811AD6" wp14:editId="10EB3CEE">
            <wp:extent cx="4910713" cy="3740576"/>
            <wp:effectExtent l="0" t="0" r="0" b="0"/>
            <wp:docPr id="6" name="Picture 6" descr="Macintosh HD:Users:yamau:Desktop:00-YaMac:ISSI:figures_for_paper:Daniel_Ablation profi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yamau:Desktop:00-YaMac:ISSI:figures_for_paper:Daniel_Ablation profiles.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0713" cy="3740576"/>
                    </a:xfrm>
                    <a:prstGeom prst="rect">
                      <a:avLst/>
                    </a:prstGeom>
                    <a:noFill/>
                    <a:ln>
                      <a:noFill/>
                    </a:ln>
                  </pic:spPr>
                </pic:pic>
              </a:graphicData>
            </a:graphic>
          </wp:inline>
        </w:drawing>
      </w:r>
    </w:p>
    <w:p w14:paraId="694319D8" w14:textId="3ED19B5F" w:rsidR="00524FB9" w:rsidRPr="007B1383" w:rsidRDefault="00524FB9" w:rsidP="006842E8">
      <w:pPr>
        <w:pStyle w:val="PlainText"/>
        <w:spacing w:line="360" w:lineRule="auto"/>
        <w:rPr>
          <w:rFonts w:ascii="Arial" w:hAnsi="Arial" w:cs="Arial"/>
          <w:sz w:val="24"/>
          <w:szCs w:val="24"/>
        </w:rPr>
      </w:pPr>
      <w:r w:rsidRPr="007B1383">
        <w:rPr>
          <w:rFonts w:ascii="Arial" w:hAnsi="Arial" w:cs="Arial"/>
          <w:sz w:val="24"/>
          <w:szCs w:val="24"/>
        </w:rPr>
        <w:t>Figure 2.</w:t>
      </w:r>
      <w:r w:rsidR="002F677F" w:rsidRPr="007B1383">
        <w:rPr>
          <w:rFonts w:ascii="Arial" w:hAnsi="Arial" w:cs="Arial"/>
          <w:sz w:val="24"/>
          <w:szCs w:val="24"/>
        </w:rPr>
        <w:t>7</w:t>
      </w:r>
      <w:r w:rsidRPr="007B1383">
        <w:rPr>
          <w:rFonts w:ascii="Arial" w:hAnsi="Arial" w:cs="Arial"/>
          <w:sz w:val="24"/>
          <w:szCs w:val="24"/>
        </w:rPr>
        <w:t xml:space="preserve">. Global average ablation rates as a function of altitude for the main metal constituents in cosmic dust </w:t>
      </w:r>
      <w:r w:rsidR="00D114B2" w:rsidRPr="007B1383">
        <w:rPr>
          <w:rFonts w:ascii="Arial" w:hAnsi="Arial" w:cs="Arial"/>
          <w:sz w:val="24"/>
          <w:szCs w:val="24"/>
        </w:rPr>
        <w:t>(Carrillo-Sánchez et al., 2020</w:t>
      </w:r>
      <w:r w:rsidR="00C97977" w:rsidRPr="007B1383">
        <w:rPr>
          <w:rFonts w:ascii="Arial" w:hAnsi="Arial" w:cs="Arial"/>
          <w:sz w:val="24"/>
          <w:szCs w:val="24"/>
        </w:rPr>
        <w:t xml:space="preserve">).  </w:t>
      </w:r>
    </w:p>
    <w:p w14:paraId="7FAF1EB2" w14:textId="77777777" w:rsidR="00D9373C" w:rsidRPr="007B1383" w:rsidRDefault="00D9373C" w:rsidP="006842E8">
      <w:pPr>
        <w:pStyle w:val="PlainText"/>
        <w:spacing w:line="360" w:lineRule="auto"/>
        <w:rPr>
          <w:rFonts w:ascii="Arial" w:hAnsi="Arial" w:cs="Arial"/>
          <w:sz w:val="24"/>
          <w:szCs w:val="24"/>
        </w:rPr>
      </w:pPr>
    </w:p>
    <w:p w14:paraId="4D6AF07D" w14:textId="31E34C19" w:rsidR="00C314B9" w:rsidRPr="007B1383" w:rsidRDefault="00C314B9" w:rsidP="00C314B9">
      <w:pPr>
        <w:pStyle w:val="PlainText"/>
        <w:spacing w:line="360" w:lineRule="auto"/>
        <w:rPr>
          <w:rFonts w:ascii="Arial" w:hAnsi="Arial" w:cs="Arial"/>
          <w:sz w:val="24"/>
          <w:szCs w:val="24"/>
        </w:rPr>
      </w:pPr>
      <w:r w:rsidRPr="007B1383">
        <w:rPr>
          <w:rFonts w:ascii="Arial" w:hAnsi="Arial" w:cs="Arial"/>
          <w:sz w:val="24"/>
          <w:szCs w:val="24"/>
        </w:rPr>
        <w:t>As meteoroids enter the atmosphere</w:t>
      </w:r>
      <w:r w:rsidR="00C57B02" w:rsidRPr="007B1383">
        <w:rPr>
          <w:rFonts w:ascii="Arial" w:hAnsi="Arial" w:cs="Arial"/>
          <w:sz w:val="24"/>
          <w:szCs w:val="24"/>
        </w:rPr>
        <w:t>,</w:t>
      </w:r>
      <w:r w:rsidRPr="007B1383">
        <w:rPr>
          <w:rFonts w:ascii="Arial" w:hAnsi="Arial" w:cs="Arial"/>
          <w:sz w:val="24"/>
          <w:szCs w:val="24"/>
        </w:rPr>
        <w:t xml:space="preserve"> they undergo heating by inelastic collisions with air molecules. If they reach the melting point (~1800 K), then ablation (i.e., evaporation) of the constituents becomes rapid. Initially the relatively volatile elements </w:t>
      </w:r>
      <w:r w:rsidR="004E72F8" w:rsidRPr="007B1383">
        <w:rPr>
          <w:rFonts w:ascii="Arial" w:hAnsi="Arial" w:cs="Arial"/>
          <w:sz w:val="24"/>
          <w:szCs w:val="24"/>
        </w:rPr>
        <w:t>(</w:t>
      </w:r>
      <w:r w:rsidRPr="007B1383">
        <w:rPr>
          <w:rFonts w:ascii="Arial" w:hAnsi="Arial" w:cs="Arial"/>
          <w:sz w:val="24"/>
          <w:szCs w:val="24"/>
        </w:rPr>
        <w:t>Na and K</w:t>
      </w:r>
      <w:r w:rsidR="004E72F8" w:rsidRPr="007B1383">
        <w:rPr>
          <w:rFonts w:ascii="Arial" w:hAnsi="Arial" w:cs="Arial"/>
          <w:sz w:val="24"/>
          <w:szCs w:val="24"/>
        </w:rPr>
        <w:t>)</w:t>
      </w:r>
      <w:r w:rsidRPr="007B1383">
        <w:rPr>
          <w:rFonts w:ascii="Arial" w:hAnsi="Arial" w:cs="Arial"/>
          <w:sz w:val="24"/>
          <w:szCs w:val="24"/>
        </w:rPr>
        <w:t xml:space="preserve"> ablate, followed by the main constituents </w:t>
      </w:r>
      <w:r w:rsidR="004E72F8" w:rsidRPr="007B1383">
        <w:rPr>
          <w:rFonts w:ascii="Arial" w:hAnsi="Arial" w:cs="Arial"/>
          <w:sz w:val="24"/>
          <w:szCs w:val="24"/>
        </w:rPr>
        <w:t>(</w:t>
      </w:r>
      <w:r w:rsidRPr="007B1383">
        <w:rPr>
          <w:rFonts w:ascii="Arial" w:hAnsi="Arial" w:cs="Arial"/>
          <w:sz w:val="24"/>
          <w:szCs w:val="24"/>
        </w:rPr>
        <w:t>Fe, Mg and Si</w:t>
      </w:r>
      <w:r w:rsidR="004E72F8" w:rsidRPr="007B1383">
        <w:rPr>
          <w:rFonts w:ascii="Arial" w:hAnsi="Arial" w:cs="Arial"/>
          <w:sz w:val="24"/>
          <w:szCs w:val="24"/>
        </w:rPr>
        <w:t>)</w:t>
      </w:r>
      <w:r w:rsidRPr="007B1383">
        <w:rPr>
          <w:rFonts w:ascii="Arial" w:hAnsi="Arial" w:cs="Arial"/>
          <w:sz w:val="24"/>
          <w:szCs w:val="24"/>
        </w:rPr>
        <w:t xml:space="preserve"> around 2000 K. Finally, the refractory elements </w:t>
      </w:r>
      <w:r w:rsidR="004E72F8" w:rsidRPr="007B1383">
        <w:rPr>
          <w:rFonts w:ascii="Arial" w:hAnsi="Arial" w:cs="Arial"/>
          <w:sz w:val="24"/>
          <w:szCs w:val="24"/>
        </w:rPr>
        <w:t>(</w:t>
      </w:r>
      <w:r w:rsidRPr="007B1383">
        <w:rPr>
          <w:rFonts w:ascii="Arial" w:hAnsi="Arial" w:cs="Arial"/>
          <w:sz w:val="24"/>
          <w:szCs w:val="24"/>
        </w:rPr>
        <w:t xml:space="preserve">Ca, Al and </w:t>
      </w:r>
      <w:proofErr w:type="spellStart"/>
      <w:r w:rsidRPr="007B1383">
        <w:rPr>
          <w:rFonts w:ascii="Arial" w:hAnsi="Arial" w:cs="Arial"/>
          <w:sz w:val="24"/>
          <w:szCs w:val="24"/>
        </w:rPr>
        <w:t>Ti</w:t>
      </w:r>
      <w:proofErr w:type="spellEnd"/>
      <w:r w:rsidR="004E72F8" w:rsidRPr="007B1383">
        <w:rPr>
          <w:rFonts w:ascii="Arial" w:hAnsi="Arial" w:cs="Arial"/>
          <w:sz w:val="24"/>
          <w:szCs w:val="24"/>
        </w:rPr>
        <w:t>)</w:t>
      </w:r>
      <w:r w:rsidRPr="007B1383">
        <w:rPr>
          <w:rFonts w:ascii="Arial" w:hAnsi="Arial" w:cs="Arial"/>
          <w:sz w:val="24"/>
          <w:szCs w:val="24"/>
        </w:rPr>
        <w:t xml:space="preserve"> ablate if the particle reaches a temperature over 2400 K </w:t>
      </w:r>
      <w:r w:rsidR="00C02207" w:rsidRPr="007B1383">
        <w:rPr>
          <w:rFonts w:ascii="Arial" w:hAnsi="Arial" w:cs="Arial"/>
          <w:sz w:val="24"/>
          <w:szCs w:val="24"/>
        </w:rPr>
        <w:t>(</w:t>
      </w:r>
      <w:proofErr w:type="spellStart"/>
      <w:r w:rsidR="00C02207" w:rsidRPr="007B1383">
        <w:rPr>
          <w:rFonts w:ascii="Arial" w:hAnsi="Arial" w:cs="Arial"/>
          <w:sz w:val="24"/>
          <w:szCs w:val="24"/>
        </w:rPr>
        <w:t>Vondrak</w:t>
      </w:r>
      <w:proofErr w:type="spellEnd"/>
      <w:r w:rsidR="00C02207" w:rsidRPr="007B1383">
        <w:rPr>
          <w:rFonts w:ascii="Arial" w:hAnsi="Arial" w:cs="Arial"/>
          <w:sz w:val="24"/>
          <w:szCs w:val="24"/>
        </w:rPr>
        <w:t xml:space="preserve"> </w:t>
      </w:r>
      <w:r w:rsidR="00C02207" w:rsidRPr="007B1383">
        <w:rPr>
          <w:rFonts w:ascii="Arial" w:hAnsi="Arial" w:cs="Arial"/>
          <w:sz w:val="24"/>
          <w:szCs w:val="24"/>
        </w:rPr>
        <w:lastRenderedPageBreak/>
        <w:t xml:space="preserve">et al., 2008). </w:t>
      </w:r>
      <w:r w:rsidRPr="007B1383">
        <w:rPr>
          <w:rFonts w:ascii="Arial" w:hAnsi="Arial" w:cs="Arial"/>
          <w:sz w:val="24"/>
          <w:szCs w:val="24"/>
        </w:rPr>
        <w:t>Figure 2.</w:t>
      </w:r>
      <w:r w:rsidR="002F677F" w:rsidRPr="007B1383">
        <w:rPr>
          <w:rFonts w:ascii="Arial" w:hAnsi="Arial" w:cs="Arial"/>
          <w:sz w:val="24"/>
          <w:szCs w:val="24"/>
        </w:rPr>
        <w:t>7</w:t>
      </w:r>
      <w:r w:rsidRPr="007B1383">
        <w:rPr>
          <w:rFonts w:ascii="Arial" w:hAnsi="Arial" w:cs="Arial"/>
          <w:sz w:val="24"/>
          <w:szCs w:val="24"/>
        </w:rPr>
        <w:t xml:space="preserve"> shows the ablation rates of the individual elements as a function of altitude, illustrating that most ablation occurs between 70 and 110 km </w:t>
      </w:r>
      <w:r w:rsidR="00C145CD" w:rsidRPr="007B1383">
        <w:rPr>
          <w:rFonts w:ascii="Arial" w:hAnsi="Arial" w:cs="Arial"/>
          <w:sz w:val="24"/>
          <w:szCs w:val="24"/>
        </w:rPr>
        <w:t xml:space="preserve">(Carrillo-Sánchez et al., 2020). </w:t>
      </w:r>
      <w:r w:rsidRPr="007B1383">
        <w:rPr>
          <w:rFonts w:ascii="Arial" w:hAnsi="Arial" w:cs="Arial"/>
          <w:sz w:val="24"/>
          <w:szCs w:val="24"/>
        </w:rPr>
        <w:t xml:space="preserve">This injection is the source of the layers of neutral metal atoms that occur globally between about 75 and 110 km, and the layers of ionized metal atoms between about 90 and 130 km </w:t>
      </w:r>
      <w:r w:rsidR="004E72F8" w:rsidRPr="007B1383">
        <w:rPr>
          <w:rFonts w:ascii="Arial" w:hAnsi="Arial" w:cs="Arial"/>
          <w:sz w:val="24"/>
          <w:szCs w:val="24"/>
        </w:rPr>
        <w:t xml:space="preserve">(Plane, 2003; Plane et al., 2015a) </w:t>
      </w:r>
    </w:p>
    <w:p w14:paraId="4187352E" w14:textId="77777777" w:rsidR="002117EB" w:rsidRPr="007B1383" w:rsidRDefault="002117EB" w:rsidP="00C314B9">
      <w:pPr>
        <w:pStyle w:val="PlainText"/>
        <w:spacing w:line="360" w:lineRule="auto"/>
        <w:rPr>
          <w:rFonts w:ascii="Arial" w:hAnsi="Arial" w:cs="Arial"/>
          <w:sz w:val="24"/>
          <w:szCs w:val="24"/>
        </w:rPr>
      </w:pPr>
    </w:p>
    <w:p w14:paraId="1A98D4D6" w14:textId="4F871F19" w:rsidR="00C314B9" w:rsidRPr="007B1383" w:rsidRDefault="00C314B9" w:rsidP="00C314B9">
      <w:pPr>
        <w:pStyle w:val="PlainText"/>
        <w:spacing w:line="360" w:lineRule="auto"/>
        <w:rPr>
          <w:rFonts w:ascii="Arial" w:hAnsi="Arial" w:cs="Arial"/>
          <w:sz w:val="24"/>
          <w:szCs w:val="24"/>
        </w:rPr>
      </w:pPr>
      <w:r w:rsidRPr="007B1383">
        <w:rPr>
          <w:rFonts w:ascii="Arial" w:hAnsi="Arial" w:cs="Arial"/>
          <w:sz w:val="24"/>
          <w:szCs w:val="24"/>
        </w:rPr>
        <w:t>Metallic atoms have comparatively low ionization energies</w:t>
      </w:r>
      <w:r w:rsidR="000259DB" w:rsidRPr="007B1383">
        <w:rPr>
          <w:rFonts w:ascii="Arial" w:hAnsi="Arial" w:cs="Arial"/>
          <w:sz w:val="24"/>
          <w:szCs w:val="24"/>
        </w:rPr>
        <w:t>.</w:t>
      </w:r>
      <w:r w:rsidRPr="007B1383">
        <w:rPr>
          <w:rFonts w:ascii="Arial" w:hAnsi="Arial" w:cs="Arial"/>
          <w:sz w:val="24"/>
          <w:szCs w:val="24"/>
        </w:rPr>
        <w:t xml:space="preserve"> </w:t>
      </w:r>
      <w:r w:rsidR="000259DB" w:rsidRPr="007B1383">
        <w:rPr>
          <w:rFonts w:ascii="Arial" w:hAnsi="Arial" w:cs="Arial"/>
          <w:sz w:val="24"/>
          <w:szCs w:val="24"/>
        </w:rPr>
        <w:t>S</w:t>
      </w:r>
      <w:r w:rsidRPr="007B1383">
        <w:rPr>
          <w:rFonts w:ascii="Arial" w:hAnsi="Arial" w:cs="Arial"/>
          <w:sz w:val="24"/>
          <w:szCs w:val="24"/>
        </w:rPr>
        <w:t xml:space="preserve">ince they are initially travelling at the same speed as their parent meteoroid, they can undergo collisional ionization with air molecules. The meteoroid energy velocity ranges from 11 </w:t>
      </w:r>
      <w:r w:rsidR="000259DB" w:rsidRPr="007B1383">
        <w:rPr>
          <w:rFonts w:ascii="Arial" w:hAnsi="Arial" w:cs="Arial"/>
          <w:sz w:val="24"/>
          <w:szCs w:val="24"/>
        </w:rPr>
        <w:t>km s</w:t>
      </w:r>
      <w:r w:rsidR="000259DB" w:rsidRPr="007B1383">
        <w:rPr>
          <w:rFonts w:ascii="Arial" w:hAnsi="Arial" w:cs="Arial"/>
          <w:sz w:val="24"/>
          <w:szCs w:val="24"/>
          <w:vertAlign w:val="superscript"/>
        </w:rPr>
        <w:t xml:space="preserve">-1 </w:t>
      </w:r>
      <w:r w:rsidR="000259DB" w:rsidRPr="007B1383">
        <w:rPr>
          <w:rFonts w:ascii="Arial" w:hAnsi="Arial" w:cs="Arial"/>
          <w:sz w:val="24"/>
          <w:szCs w:val="24"/>
        </w:rPr>
        <w:t>to</w:t>
      </w:r>
      <w:r w:rsidRPr="007B1383">
        <w:rPr>
          <w:rFonts w:ascii="Arial" w:hAnsi="Arial" w:cs="Arial"/>
          <w:sz w:val="24"/>
          <w:szCs w:val="24"/>
        </w:rPr>
        <w:t xml:space="preserve"> 72 km s</w:t>
      </w:r>
      <w:r w:rsidRPr="007B1383">
        <w:rPr>
          <w:rFonts w:ascii="Arial" w:hAnsi="Arial" w:cs="Arial"/>
          <w:sz w:val="24"/>
          <w:szCs w:val="24"/>
          <w:vertAlign w:val="superscript"/>
        </w:rPr>
        <w:t>-1</w:t>
      </w:r>
      <w:r w:rsidRPr="007B1383">
        <w:rPr>
          <w:rFonts w:ascii="Arial" w:hAnsi="Arial" w:cs="Arial"/>
          <w:sz w:val="24"/>
          <w:szCs w:val="24"/>
        </w:rPr>
        <w:t>, and the ionization probability strongly depen</w:t>
      </w:r>
      <w:r w:rsidR="000259DB" w:rsidRPr="007B1383">
        <w:rPr>
          <w:rFonts w:ascii="Arial" w:hAnsi="Arial" w:cs="Arial"/>
          <w:sz w:val="24"/>
          <w:szCs w:val="24"/>
        </w:rPr>
        <w:t xml:space="preserve">ds </w:t>
      </w:r>
      <w:r w:rsidRPr="007B1383">
        <w:rPr>
          <w:rFonts w:ascii="Arial" w:hAnsi="Arial" w:cs="Arial"/>
          <w:sz w:val="24"/>
          <w:szCs w:val="24"/>
        </w:rPr>
        <w:t xml:space="preserve">on </w:t>
      </w:r>
      <w:r w:rsidR="000259DB" w:rsidRPr="007B1383">
        <w:rPr>
          <w:rFonts w:ascii="Arial" w:hAnsi="Arial" w:cs="Arial"/>
          <w:sz w:val="24"/>
          <w:szCs w:val="24"/>
        </w:rPr>
        <w:t xml:space="preserve">the </w:t>
      </w:r>
      <w:r w:rsidRPr="007B1383">
        <w:rPr>
          <w:rFonts w:ascii="Arial" w:hAnsi="Arial" w:cs="Arial"/>
          <w:sz w:val="24"/>
          <w:szCs w:val="24"/>
        </w:rPr>
        <w:t xml:space="preserve">velocity (see Figure 3 in </w:t>
      </w:r>
      <w:proofErr w:type="spellStart"/>
      <w:r w:rsidR="00594B74" w:rsidRPr="007B1383">
        <w:rPr>
          <w:rFonts w:ascii="Arial" w:hAnsi="Arial" w:cs="Arial"/>
          <w:sz w:val="24"/>
          <w:szCs w:val="24"/>
        </w:rPr>
        <w:t>Janches</w:t>
      </w:r>
      <w:proofErr w:type="spellEnd"/>
      <w:r w:rsidR="00594B74" w:rsidRPr="007B1383">
        <w:rPr>
          <w:rFonts w:ascii="Arial" w:hAnsi="Arial" w:cs="Arial"/>
          <w:sz w:val="24"/>
          <w:szCs w:val="24"/>
        </w:rPr>
        <w:t xml:space="preserve"> et al.</w:t>
      </w:r>
      <w:r w:rsidR="00C97977" w:rsidRPr="007B1383">
        <w:rPr>
          <w:rFonts w:ascii="Arial" w:hAnsi="Arial" w:cs="Arial"/>
          <w:sz w:val="24"/>
          <w:szCs w:val="24"/>
        </w:rPr>
        <w:t xml:space="preserve">, </w:t>
      </w:r>
      <w:r w:rsidR="00594B74" w:rsidRPr="007B1383">
        <w:rPr>
          <w:rFonts w:ascii="Arial" w:hAnsi="Arial" w:cs="Arial"/>
          <w:sz w:val="24"/>
          <w:szCs w:val="24"/>
        </w:rPr>
        <w:t>2017</w:t>
      </w:r>
      <w:r w:rsidR="00C97977" w:rsidRPr="007B1383">
        <w:rPr>
          <w:rFonts w:ascii="Arial" w:hAnsi="Arial" w:cs="Arial"/>
          <w:sz w:val="24"/>
          <w:szCs w:val="24"/>
        </w:rPr>
        <w:t>)</w:t>
      </w:r>
      <w:r w:rsidR="00594B74" w:rsidRPr="007B1383">
        <w:rPr>
          <w:rFonts w:ascii="Arial" w:hAnsi="Arial" w:cs="Arial"/>
          <w:sz w:val="24"/>
          <w:szCs w:val="24"/>
        </w:rPr>
        <w:t xml:space="preserve">. </w:t>
      </w:r>
      <w:r w:rsidRPr="007B1383">
        <w:rPr>
          <w:rFonts w:ascii="Arial" w:hAnsi="Arial" w:cs="Arial"/>
          <w:sz w:val="24"/>
          <w:szCs w:val="24"/>
        </w:rPr>
        <w:t xml:space="preserve"> The resulting dense plasma, together with optical emissions from atoms and molecules in excited electronic states, is termed the meteor, which moves together with the ablating meteoroid </w:t>
      </w:r>
      <w:r w:rsidR="002118B7" w:rsidRPr="007B1383">
        <w:rPr>
          <w:rFonts w:ascii="Arial" w:hAnsi="Arial" w:cs="Arial"/>
          <w:sz w:val="24"/>
          <w:szCs w:val="24"/>
        </w:rPr>
        <w:t>(</w:t>
      </w:r>
      <w:proofErr w:type="spellStart"/>
      <w:r w:rsidR="002118B7" w:rsidRPr="007B1383">
        <w:rPr>
          <w:rFonts w:ascii="Arial" w:hAnsi="Arial" w:cs="Arial"/>
          <w:sz w:val="24"/>
          <w:szCs w:val="24"/>
        </w:rPr>
        <w:t>Ceplecha</w:t>
      </w:r>
      <w:proofErr w:type="spellEnd"/>
      <w:r w:rsidR="002118B7" w:rsidRPr="007B1383">
        <w:rPr>
          <w:rFonts w:ascii="Arial" w:hAnsi="Arial" w:cs="Arial"/>
          <w:sz w:val="24"/>
          <w:szCs w:val="24"/>
        </w:rPr>
        <w:t xml:space="preserve"> et al. 1998)</w:t>
      </w:r>
      <w:r w:rsidRPr="007B1383">
        <w:rPr>
          <w:rFonts w:ascii="Arial" w:hAnsi="Arial" w:cs="Arial"/>
          <w:sz w:val="24"/>
          <w:szCs w:val="24"/>
        </w:rPr>
        <w:t xml:space="preserve">. If the meteoroid survives the ablation process and reaches the ground, it is </w:t>
      </w:r>
      <w:r w:rsidR="00594B74" w:rsidRPr="007B1383">
        <w:rPr>
          <w:rFonts w:ascii="Arial" w:hAnsi="Arial" w:cs="Arial"/>
          <w:sz w:val="24"/>
          <w:szCs w:val="24"/>
        </w:rPr>
        <w:t>termed</w:t>
      </w:r>
      <w:r w:rsidRPr="007B1383">
        <w:rPr>
          <w:rFonts w:ascii="Arial" w:hAnsi="Arial" w:cs="Arial"/>
          <w:sz w:val="24"/>
          <w:szCs w:val="24"/>
        </w:rPr>
        <w:t xml:space="preserve"> a meteorite. Note that the analysis of meteorites and observations of meteor spectra </w:t>
      </w:r>
      <w:r w:rsidR="00C57B02" w:rsidRPr="007B1383">
        <w:rPr>
          <w:rFonts w:ascii="Arial" w:hAnsi="Arial" w:cs="Arial"/>
          <w:sz w:val="24"/>
          <w:szCs w:val="24"/>
        </w:rPr>
        <w:t xml:space="preserve">provide </w:t>
      </w:r>
      <w:r w:rsidRPr="007B1383">
        <w:rPr>
          <w:rFonts w:ascii="Arial" w:hAnsi="Arial" w:cs="Arial"/>
          <w:sz w:val="24"/>
          <w:szCs w:val="24"/>
        </w:rPr>
        <w:t>conclusive evidence that the meteoroid population contains metallic elements roughly in same abundance as the photosphere (</w:t>
      </w:r>
      <w:proofErr w:type="spellStart"/>
      <w:r w:rsidR="00C4168B" w:rsidRPr="007B1383">
        <w:rPr>
          <w:rFonts w:ascii="Arial" w:hAnsi="Arial"/>
          <w:sz w:val="22"/>
          <w:szCs w:val="22"/>
        </w:rPr>
        <w:t>Asplund</w:t>
      </w:r>
      <w:proofErr w:type="spellEnd"/>
      <w:r w:rsidR="00C4168B" w:rsidRPr="007B1383">
        <w:rPr>
          <w:rFonts w:ascii="Arial" w:hAnsi="Arial"/>
          <w:sz w:val="22"/>
          <w:szCs w:val="22"/>
        </w:rPr>
        <w:t xml:space="preserve"> et al., 2009; </w:t>
      </w:r>
      <w:proofErr w:type="spellStart"/>
      <w:r w:rsidRPr="007B1383">
        <w:rPr>
          <w:rFonts w:ascii="Arial" w:hAnsi="Arial" w:cs="Arial"/>
          <w:sz w:val="24"/>
          <w:szCs w:val="24"/>
        </w:rPr>
        <w:t>Lodders</w:t>
      </w:r>
      <w:proofErr w:type="spellEnd"/>
      <w:r w:rsidRPr="007B1383">
        <w:rPr>
          <w:rFonts w:ascii="Arial" w:hAnsi="Arial" w:cs="Arial"/>
          <w:sz w:val="24"/>
          <w:szCs w:val="24"/>
        </w:rPr>
        <w:t xml:space="preserve"> et al., 2009</w:t>
      </w:r>
      <w:r w:rsidR="007B2877" w:rsidRPr="007B1383">
        <w:rPr>
          <w:rFonts w:ascii="Arial" w:hAnsi="Arial" w:cs="Arial"/>
          <w:sz w:val="24"/>
          <w:szCs w:val="24"/>
        </w:rPr>
        <w:t xml:space="preserve">, </w:t>
      </w:r>
      <w:proofErr w:type="spellStart"/>
      <w:r w:rsidR="000839AC" w:rsidRPr="007B1383">
        <w:rPr>
          <w:rFonts w:ascii="Arial" w:hAnsi="Arial" w:cs="Arial"/>
          <w:sz w:val="24"/>
          <w:szCs w:val="24"/>
        </w:rPr>
        <w:t>Kero</w:t>
      </w:r>
      <w:proofErr w:type="spellEnd"/>
      <w:r w:rsidR="000839AC" w:rsidRPr="007B1383">
        <w:rPr>
          <w:rFonts w:ascii="Arial" w:hAnsi="Arial" w:cs="Arial"/>
          <w:sz w:val="24"/>
          <w:szCs w:val="24"/>
        </w:rPr>
        <w:t xml:space="preserve"> et al., 2019).</w:t>
      </w:r>
      <w:r w:rsidRPr="007B1383">
        <w:rPr>
          <w:rFonts w:ascii="Arial" w:hAnsi="Arial" w:cs="Arial"/>
          <w:sz w:val="24"/>
          <w:szCs w:val="24"/>
        </w:rPr>
        <w:t xml:space="preserve"> </w:t>
      </w:r>
    </w:p>
    <w:p w14:paraId="7429DF05" w14:textId="77777777" w:rsidR="00C314B9" w:rsidRPr="007B1383" w:rsidRDefault="00C314B9" w:rsidP="00C314B9">
      <w:pPr>
        <w:pStyle w:val="PlainText"/>
        <w:spacing w:line="360" w:lineRule="auto"/>
        <w:rPr>
          <w:rFonts w:ascii="Arial" w:hAnsi="Arial" w:cs="Arial"/>
          <w:sz w:val="24"/>
          <w:szCs w:val="24"/>
        </w:rPr>
      </w:pPr>
    </w:p>
    <w:p w14:paraId="55F4DF7A" w14:textId="7A1A29D0" w:rsidR="003776A4" w:rsidRPr="007B1383" w:rsidRDefault="00524FB9" w:rsidP="006842E8">
      <w:pPr>
        <w:pStyle w:val="PlainText"/>
        <w:spacing w:line="360" w:lineRule="auto"/>
        <w:rPr>
          <w:rFonts w:ascii="Arial" w:hAnsi="Arial" w:cs="Arial"/>
          <w:sz w:val="24"/>
          <w:szCs w:val="24"/>
        </w:rPr>
      </w:pPr>
      <w:r w:rsidRPr="007B1383">
        <w:rPr>
          <w:rFonts w:ascii="Arial" w:hAnsi="Arial" w:cs="Arial"/>
          <w:sz w:val="24"/>
          <w:szCs w:val="24"/>
        </w:rPr>
        <w:t>There have also been rare observations of the meteor phenomena at altitudes up to 200 km. For optical observations these events have been mainly explained by sputtering (non-thermal ablation)</w:t>
      </w:r>
      <w:r w:rsidR="00A33988" w:rsidRPr="007B1383">
        <w:rPr>
          <w:rFonts w:ascii="Arial" w:hAnsi="Arial" w:cs="Arial"/>
          <w:sz w:val="24"/>
          <w:szCs w:val="24"/>
        </w:rPr>
        <w:t xml:space="preserve"> (Popova et al., 2007)</w:t>
      </w:r>
      <w:r w:rsidRPr="007B1383">
        <w:rPr>
          <w:rFonts w:ascii="Arial" w:hAnsi="Arial" w:cs="Arial"/>
          <w:sz w:val="24"/>
          <w:szCs w:val="24"/>
        </w:rPr>
        <w:t xml:space="preserve">. With sufficient meteoroid size and velocity, sputtering can create enough photons to be detected by optical systems </w:t>
      </w:r>
      <w:r w:rsidR="00363F3C" w:rsidRPr="007B1383">
        <w:rPr>
          <w:rFonts w:ascii="Arial" w:hAnsi="Arial" w:cs="Arial"/>
          <w:sz w:val="24"/>
          <w:szCs w:val="24"/>
        </w:rPr>
        <w:t>(</w:t>
      </w:r>
      <w:proofErr w:type="spellStart"/>
      <w:r w:rsidR="00363F3C" w:rsidRPr="007B1383">
        <w:rPr>
          <w:rFonts w:ascii="Arial" w:hAnsi="Arial" w:cs="Arial"/>
          <w:sz w:val="24"/>
          <w:szCs w:val="24"/>
        </w:rPr>
        <w:t>Koten</w:t>
      </w:r>
      <w:proofErr w:type="spellEnd"/>
      <w:r w:rsidR="00363F3C" w:rsidRPr="007B1383">
        <w:rPr>
          <w:rFonts w:ascii="Arial" w:hAnsi="Arial" w:cs="Arial"/>
          <w:sz w:val="24"/>
          <w:szCs w:val="24"/>
        </w:rPr>
        <w:t xml:space="preserve"> et al.,</w:t>
      </w:r>
      <w:r w:rsidR="00CC42F4" w:rsidRPr="007B1383">
        <w:rPr>
          <w:rFonts w:ascii="Arial" w:hAnsi="Arial" w:cs="Arial"/>
          <w:sz w:val="24"/>
          <w:szCs w:val="24"/>
        </w:rPr>
        <w:t xml:space="preserve"> </w:t>
      </w:r>
      <w:r w:rsidR="00363F3C" w:rsidRPr="007B1383">
        <w:rPr>
          <w:rFonts w:ascii="Arial" w:hAnsi="Arial" w:cs="Arial"/>
          <w:sz w:val="24"/>
          <w:szCs w:val="24"/>
        </w:rPr>
        <w:t>2006)</w:t>
      </w:r>
      <w:r w:rsidR="00543E14" w:rsidRPr="007B1383">
        <w:rPr>
          <w:rFonts w:ascii="Arial" w:hAnsi="Arial" w:cs="Arial"/>
          <w:sz w:val="24"/>
          <w:szCs w:val="24"/>
        </w:rPr>
        <w:t xml:space="preserve">. </w:t>
      </w:r>
      <w:r w:rsidRPr="007B1383">
        <w:rPr>
          <w:rFonts w:ascii="Arial" w:hAnsi="Arial" w:cs="Arial"/>
          <w:sz w:val="24"/>
          <w:szCs w:val="24"/>
        </w:rPr>
        <w:t xml:space="preserve">The majority of published optical observations of </w:t>
      </w:r>
      <w:proofErr w:type="gramStart"/>
      <w:r w:rsidRPr="007B1383">
        <w:rPr>
          <w:rFonts w:ascii="Arial" w:hAnsi="Arial" w:cs="Arial"/>
          <w:sz w:val="24"/>
          <w:szCs w:val="24"/>
        </w:rPr>
        <w:t>high altitude</w:t>
      </w:r>
      <w:proofErr w:type="gramEnd"/>
      <w:r w:rsidRPr="007B1383">
        <w:rPr>
          <w:rFonts w:ascii="Arial" w:hAnsi="Arial" w:cs="Arial"/>
          <w:sz w:val="24"/>
          <w:szCs w:val="24"/>
        </w:rPr>
        <w:t xml:space="preserve"> meteors originate from the Leonid meteor shower due to its very high velocity </w:t>
      </w:r>
      <w:r w:rsidR="00C57B02" w:rsidRPr="007B1383">
        <w:rPr>
          <w:rFonts w:ascii="Arial" w:hAnsi="Arial" w:cs="Arial"/>
          <w:sz w:val="24"/>
          <w:szCs w:val="24"/>
        </w:rPr>
        <w:t>(about</w:t>
      </w:r>
      <w:r w:rsidRPr="007B1383">
        <w:rPr>
          <w:rFonts w:ascii="Arial" w:hAnsi="Arial" w:cs="Arial"/>
          <w:sz w:val="24"/>
          <w:szCs w:val="24"/>
        </w:rPr>
        <w:t xml:space="preserve"> 70 km s</w:t>
      </w:r>
      <w:r w:rsidRPr="007B1383">
        <w:rPr>
          <w:rFonts w:ascii="Arial" w:hAnsi="Arial" w:cs="Arial"/>
          <w:sz w:val="24"/>
          <w:szCs w:val="24"/>
          <w:vertAlign w:val="superscript"/>
        </w:rPr>
        <w:t>-1</w:t>
      </w:r>
      <w:r w:rsidRPr="007B1383">
        <w:rPr>
          <w:rFonts w:ascii="Arial" w:hAnsi="Arial" w:cs="Arial"/>
          <w:sz w:val="24"/>
          <w:szCs w:val="24"/>
        </w:rPr>
        <w:t>). These events are also characterized by the sputtering</w:t>
      </w:r>
      <w:r w:rsidR="00363F3C" w:rsidRPr="007B1383">
        <w:rPr>
          <w:rFonts w:ascii="Arial" w:hAnsi="Arial" w:cs="Arial"/>
          <w:sz w:val="24"/>
          <w:szCs w:val="24"/>
        </w:rPr>
        <w:t>-</w:t>
      </w:r>
      <w:r w:rsidRPr="007B1383">
        <w:rPr>
          <w:rFonts w:ascii="Arial" w:hAnsi="Arial" w:cs="Arial"/>
          <w:sz w:val="24"/>
          <w:szCs w:val="24"/>
        </w:rPr>
        <w:t xml:space="preserve">dominated part of the meteor event </w:t>
      </w:r>
      <w:r w:rsidR="00363F3C" w:rsidRPr="007B1383">
        <w:rPr>
          <w:rFonts w:ascii="Arial" w:hAnsi="Arial" w:cs="Arial"/>
          <w:sz w:val="24"/>
          <w:szCs w:val="24"/>
        </w:rPr>
        <w:t xml:space="preserve">with </w:t>
      </w:r>
      <w:r w:rsidR="00594B74" w:rsidRPr="007B1383">
        <w:rPr>
          <w:rFonts w:ascii="Arial" w:hAnsi="Arial" w:cs="Arial"/>
          <w:sz w:val="24"/>
          <w:szCs w:val="24"/>
        </w:rPr>
        <w:t xml:space="preserve">a </w:t>
      </w:r>
      <w:r w:rsidR="00363F3C" w:rsidRPr="007B1383">
        <w:rPr>
          <w:rFonts w:ascii="Arial" w:hAnsi="Arial" w:cs="Arial"/>
          <w:sz w:val="24"/>
          <w:szCs w:val="24"/>
        </w:rPr>
        <w:t>brightness</w:t>
      </w:r>
      <w:r w:rsidRPr="007B1383">
        <w:rPr>
          <w:rFonts w:ascii="Arial" w:hAnsi="Arial" w:cs="Arial"/>
          <w:sz w:val="24"/>
          <w:szCs w:val="24"/>
        </w:rPr>
        <w:t xml:space="preserve"> </w:t>
      </w:r>
      <w:r w:rsidR="00594B74" w:rsidRPr="007B1383">
        <w:rPr>
          <w:rFonts w:ascii="Arial" w:hAnsi="Arial" w:cs="Arial"/>
          <w:sz w:val="24"/>
          <w:szCs w:val="24"/>
        </w:rPr>
        <w:t>that is</w:t>
      </w:r>
      <w:r w:rsidR="00363F3C" w:rsidRPr="007B1383">
        <w:rPr>
          <w:rFonts w:ascii="Arial" w:hAnsi="Arial" w:cs="Arial"/>
          <w:sz w:val="24"/>
          <w:szCs w:val="24"/>
        </w:rPr>
        <w:t xml:space="preserve"> </w:t>
      </w:r>
      <w:r w:rsidRPr="007B1383">
        <w:rPr>
          <w:rFonts w:ascii="Arial" w:hAnsi="Arial" w:cs="Arial"/>
          <w:sz w:val="24"/>
          <w:szCs w:val="24"/>
        </w:rPr>
        <w:t>several orders of magnitude fainter then the thermal ablation part, indicating that a much smaller part of the meteoroid mass is lost at these altitudes</w:t>
      </w:r>
      <w:r w:rsidR="00C4168B" w:rsidRPr="007B1383">
        <w:rPr>
          <w:rFonts w:ascii="Arial" w:hAnsi="Arial" w:cs="Arial"/>
          <w:sz w:val="24"/>
          <w:szCs w:val="24"/>
        </w:rPr>
        <w:t xml:space="preserve"> (</w:t>
      </w:r>
      <w:proofErr w:type="spellStart"/>
      <w:r w:rsidR="00C4168B" w:rsidRPr="007B1383">
        <w:rPr>
          <w:rFonts w:ascii="Arial" w:hAnsi="Arial" w:cs="Arial"/>
          <w:sz w:val="24"/>
          <w:szCs w:val="24"/>
        </w:rPr>
        <w:t>Vondrak</w:t>
      </w:r>
      <w:proofErr w:type="spellEnd"/>
      <w:r w:rsidR="00C4168B" w:rsidRPr="007B1383">
        <w:rPr>
          <w:rFonts w:ascii="Arial" w:hAnsi="Arial" w:cs="Arial"/>
          <w:sz w:val="24"/>
          <w:szCs w:val="24"/>
        </w:rPr>
        <w:t xml:space="preserve"> et al., 2008)</w:t>
      </w:r>
      <w:r w:rsidR="002118B7" w:rsidRPr="007B1383">
        <w:rPr>
          <w:rFonts w:ascii="Arial" w:hAnsi="Arial" w:cs="Arial"/>
          <w:sz w:val="24"/>
          <w:szCs w:val="24"/>
        </w:rPr>
        <w:t xml:space="preserve">. </w:t>
      </w:r>
      <w:r w:rsidRPr="007B1383">
        <w:rPr>
          <w:rFonts w:ascii="Arial" w:hAnsi="Arial" w:cs="Arial"/>
          <w:sz w:val="24"/>
          <w:szCs w:val="24"/>
        </w:rPr>
        <w:t xml:space="preserve">High altitude meteors have also been observed with radars. </w:t>
      </w:r>
      <w:r w:rsidR="001222F3" w:rsidRPr="007B1383">
        <w:rPr>
          <w:rFonts w:ascii="Arial" w:hAnsi="Arial" w:cs="Arial"/>
          <w:sz w:val="24"/>
          <w:szCs w:val="24"/>
        </w:rPr>
        <w:t xml:space="preserve">However, the very high-altitude cases (&gt;150 km) are still an open question due to possible ambiguities in the observation techniques (Brosch et al. 2013; </w:t>
      </w:r>
      <w:proofErr w:type="spellStart"/>
      <w:r w:rsidR="001222F3" w:rsidRPr="007B1383">
        <w:rPr>
          <w:rFonts w:ascii="Arial" w:hAnsi="Arial" w:cs="Arial"/>
          <w:sz w:val="24"/>
          <w:szCs w:val="24"/>
        </w:rPr>
        <w:t>Vierinen</w:t>
      </w:r>
      <w:proofErr w:type="spellEnd"/>
      <w:r w:rsidR="001222F3" w:rsidRPr="007B1383">
        <w:rPr>
          <w:rFonts w:ascii="Arial" w:hAnsi="Arial" w:cs="Arial"/>
          <w:sz w:val="24"/>
          <w:szCs w:val="24"/>
        </w:rPr>
        <w:t xml:space="preserve"> et al. 2014; Gao and Mathews 2015). Radar observations of high-altitude meteors up to 142 km have been validated with respect to such ambiguities (</w:t>
      </w:r>
      <w:proofErr w:type="spellStart"/>
      <w:r w:rsidR="001222F3" w:rsidRPr="007B1383">
        <w:rPr>
          <w:rFonts w:ascii="Arial" w:hAnsi="Arial" w:cs="Arial"/>
          <w:sz w:val="24"/>
          <w:szCs w:val="24"/>
        </w:rPr>
        <w:t>Kastinen</w:t>
      </w:r>
      <w:proofErr w:type="spellEnd"/>
      <w:r w:rsidR="001222F3" w:rsidRPr="007B1383">
        <w:rPr>
          <w:rFonts w:ascii="Arial" w:hAnsi="Arial" w:cs="Arial"/>
          <w:sz w:val="24"/>
          <w:szCs w:val="24"/>
        </w:rPr>
        <w:t xml:space="preserve"> and </w:t>
      </w:r>
      <w:proofErr w:type="spellStart"/>
      <w:r w:rsidR="001222F3" w:rsidRPr="007B1383">
        <w:rPr>
          <w:rFonts w:ascii="Arial" w:hAnsi="Arial" w:cs="Arial"/>
          <w:sz w:val="24"/>
          <w:szCs w:val="24"/>
        </w:rPr>
        <w:t>Kero</w:t>
      </w:r>
      <w:proofErr w:type="spellEnd"/>
      <w:r w:rsidR="001222F3" w:rsidRPr="007B1383">
        <w:rPr>
          <w:rFonts w:ascii="Arial" w:hAnsi="Arial" w:cs="Arial"/>
          <w:sz w:val="24"/>
          <w:szCs w:val="24"/>
        </w:rPr>
        <w:t xml:space="preserve"> 2022) and may be explained by thermal ablation, particle disruption, and/or the pyrolysis of refractory organics within the dust particles (Bones et al., 2022)</w:t>
      </w:r>
      <w:r w:rsidR="00A83FEA" w:rsidRPr="007B1383">
        <w:rPr>
          <w:rFonts w:ascii="Arial" w:hAnsi="Arial" w:cs="Arial"/>
          <w:sz w:val="24"/>
          <w:szCs w:val="24"/>
        </w:rPr>
        <w:t>.</w:t>
      </w:r>
    </w:p>
    <w:p w14:paraId="3F8D36F1" w14:textId="77777777" w:rsidR="003776A4" w:rsidRPr="007B1383" w:rsidRDefault="003776A4" w:rsidP="006842E8">
      <w:pPr>
        <w:pStyle w:val="PlainText"/>
        <w:spacing w:line="360" w:lineRule="auto"/>
        <w:rPr>
          <w:rFonts w:ascii="Arial" w:hAnsi="Arial" w:cs="Arial"/>
          <w:sz w:val="24"/>
          <w:szCs w:val="24"/>
        </w:rPr>
      </w:pPr>
    </w:p>
    <w:p w14:paraId="09A8A277" w14:textId="7C88E088" w:rsidR="00524FB9" w:rsidRPr="007B1383" w:rsidRDefault="00524FB9" w:rsidP="006842E8">
      <w:pPr>
        <w:pStyle w:val="PlainText"/>
        <w:spacing w:line="360" w:lineRule="auto"/>
        <w:rPr>
          <w:rFonts w:ascii="Arial" w:hAnsi="Arial" w:cs="Arial"/>
          <w:sz w:val="24"/>
          <w:szCs w:val="24"/>
        </w:rPr>
      </w:pPr>
      <w:r w:rsidRPr="007B1383">
        <w:rPr>
          <w:rFonts w:ascii="Arial" w:hAnsi="Arial" w:cs="Arial"/>
          <w:sz w:val="24"/>
          <w:szCs w:val="24"/>
        </w:rPr>
        <w:t>To determine the altitude and element distribution of mass deposition in the atmosphere, the meteoroid atmospheric entry needs to be modelled. For an overview of modelling the atmospheric entry of meteoroids</w:t>
      </w:r>
      <w:r w:rsidR="007D039C" w:rsidRPr="007B1383">
        <w:rPr>
          <w:rFonts w:ascii="Arial" w:hAnsi="Arial" w:cs="Arial"/>
          <w:sz w:val="24"/>
          <w:szCs w:val="24"/>
        </w:rPr>
        <w:t xml:space="preserve"> (</w:t>
      </w:r>
      <w:proofErr w:type="spellStart"/>
      <w:r w:rsidR="007D039C" w:rsidRPr="007B1383">
        <w:rPr>
          <w:rFonts w:ascii="Arial" w:hAnsi="Arial" w:cs="Arial"/>
          <w:sz w:val="24"/>
          <w:szCs w:val="24"/>
        </w:rPr>
        <w:t>Ryabova</w:t>
      </w:r>
      <w:proofErr w:type="spellEnd"/>
      <w:r w:rsidR="007D039C" w:rsidRPr="007B1383">
        <w:rPr>
          <w:rFonts w:ascii="Arial" w:hAnsi="Arial" w:cs="Arial"/>
          <w:sz w:val="24"/>
          <w:szCs w:val="24"/>
        </w:rPr>
        <w:t xml:space="preserve"> et al., 2019, </w:t>
      </w:r>
      <w:r w:rsidRPr="007B1383">
        <w:rPr>
          <w:rFonts w:ascii="Arial" w:hAnsi="Arial" w:cs="Arial"/>
          <w:sz w:val="24"/>
          <w:szCs w:val="24"/>
        </w:rPr>
        <w:t>and references therein</w:t>
      </w:r>
      <w:r w:rsidR="007D039C" w:rsidRPr="007B1383">
        <w:rPr>
          <w:rFonts w:ascii="Arial" w:hAnsi="Arial" w:cs="Arial"/>
          <w:sz w:val="24"/>
          <w:szCs w:val="24"/>
        </w:rPr>
        <w:t>)</w:t>
      </w:r>
      <w:r w:rsidRPr="007B1383">
        <w:rPr>
          <w:rFonts w:ascii="Arial" w:hAnsi="Arial" w:cs="Arial"/>
          <w:sz w:val="24"/>
          <w:szCs w:val="24"/>
        </w:rPr>
        <w:t>. These models have been widely used for determining the physical properties of meteoroids from observations</w:t>
      </w:r>
      <w:r w:rsidR="00527627" w:rsidRPr="007B1383">
        <w:rPr>
          <w:rFonts w:ascii="Arial" w:hAnsi="Arial" w:cs="Arial"/>
          <w:sz w:val="24"/>
          <w:szCs w:val="24"/>
        </w:rPr>
        <w:t xml:space="preserve"> (</w:t>
      </w:r>
      <w:r w:rsidRPr="007B1383">
        <w:rPr>
          <w:rFonts w:ascii="Arial" w:hAnsi="Arial" w:cs="Arial"/>
          <w:sz w:val="24"/>
          <w:szCs w:val="24"/>
        </w:rPr>
        <w:t>e.g</w:t>
      </w:r>
      <w:r w:rsidR="00527627" w:rsidRPr="007B1383">
        <w:rPr>
          <w:rFonts w:ascii="Arial" w:hAnsi="Arial" w:cs="Arial"/>
          <w:sz w:val="24"/>
          <w:szCs w:val="24"/>
        </w:rPr>
        <w:t xml:space="preserve">., </w:t>
      </w:r>
      <w:proofErr w:type="spellStart"/>
      <w:r w:rsidR="00527627" w:rsidRPr="007B1383">
        <w:rPr>
          <w:rFonts w:ascii="Arial" w:hAnsi="Arial" w:cs="Arial"/>
          <w:sz w:val="24"/>
          <w:szCs w:val="24"/>
        </w:rPr>
        <w:t>Gritsevich</w:t>
      </w:r>
      <w:proofErr w:type="spellEnd"/>
      <w:r w:rsidR="007C5653" w:rsidRPr="007B1383">
        <w:rPr>
          <w:rFonts w:ascii="Arial" w:hAnsi="Arial" w:cs="Arial"/>
          <w:sz w:val="24"/>
          <w:szCs w:val="24"/>
        </w:rPr>
        <w:t xml:space="preserve"> 2009;</w:t>
      </w:r>
      <w:r w:rsidR="00527627" w:rsidRPr="007B1383">
        <w:rPr>
          <w:rFonts w:ascii="Arial" w:hAnsi="Arial" w:cs="Arial"/>
          <w:sz w:val="24"/>
          <w:szCs w:val="24"/>
        </w:rPr>
        <w:t xml:space="preserve"> </w:t>
      </w:r>
      <w:r w:rsidR="00527627" w:rsidRPr="007B1383">
        <w:rPr>
          <w:rFonts w:ascii="Arial" w:hAnsi="Arial"/>
          <w:sz w:val="24"/>
          <w:szCs w:val="24"/>
        </w:rPr>
        <w:t xml:space="preserve">Campbell-Brown </w:t>
      </w:r>
      <w:r w:rsidR="007C5653" w:rsidRPr="007B1383">
        <w:rPr>
          <w:rFonts w:ascii="Arial" w:hAnsi="Arial"/>
          <w:sz w:val="24"/>
          <w:szCs w:val="24"/>
        </w:rPr>
        <w:t>et al., 2013</w:t>
      </w:r>
      <w:r w:rsidR="00527627" w:rsidRPr="007B1383">
        <w:rPr>
          <w:rFonts w:ascii="Arial" w:hAnsi="Arial"/>
          <w:sz w:val="24"/>
          <w:szCs w:val="24"/>
        </w:rPr>
        <w:t>)</w:t>
      </w:r>
      <w:r w:rsidRPr="007B1383">
        <w:rPr>
          <w:rFonts w:ascii="Arial" w:hAnsi="Arial" w:cs="Arial"/>
          <w:sz w:val="24"/>
          <w:szCs w:val="24"/>
        </w:rPr>
        <w:t xml:space="preserve">, and </w:t>
      </w:r>
      <w:r w:rsidR="00527627" w:rsidRPr="007B1383">
        <w:rPr>
          <w:rFonts w:ascii="Arial" w:hAnsi="Arial" w:cs="Arial"/>
          <w:sz w:val="24"/>
          <w:szCs w:val="24"/>
        </w:rPr>
        <w:t xml:space="preserve">for </w:t>
      </w:r>
      <w:r w:rsidRPr="007B1383">
        <w:rPr>
          <w:rFonts w:ascii="Arial" w:hAnsi="Arial" w:cs="Arial"/>
          <w:sz w:val="24"/>
          <w:szCs w:val="24"/>
        </w:rPr>
        <w:t xml:space="preserve">estimating the injection </w:t>
      </w:r>
      <w:r w:rsidR="00527627" w:rsidRPr="007B1383">
        <w:rPr>
          <w:rFonts w:ascii="Arial" w:hAnsi="Arial" w:cs="Arial"/>
          <w:sz w:val="24"/>
          <w:szCs w:val="24"/>
        </w:rPr>
        <w:t xml:space="preserve">flux </w:t>
      </w:r>
      <w:r w:rsidRPr="007B1383">
        <w:rPr>
          <w:rFonts w:ascii="Arial" w:hAnsi="Arial" w:cs="Arial"/>
          <w:sz w:val="24"/>
          <w:szCs w:val="24"/>
        </w:rPr>
        <w:t xml:space="preserve">of metals into planetary atmospheres </w:t>
      </w:r>
      <w:r w:rsidR="00527627" w:rsidRPr="007B1383">
        <w:rPr>
          <w:rFonts w:ascii="Arial" w:hAnsi="Arial" w:cs="Arial"/>
          <w:sz w:val="24"/>
          <w:szCs w:val="24"/>
        </w:rPr>
        <w:t>as input when</w:t>
      </w:r>
      <w:r w:rsidRPr="007B1383">
        <w:rPr>
          <w:rFonts w:ascii="Arial" w:hAnsi="Arial" w:cs="Arial"/>
          <w:sz w:val="24"/>
          <w:szCs w:val="24"/>
        </w:rPr>
        <w:t xml:space="preserve"> modelling</w:t>
      </w:r>
      <w:r w:rsidR="00527627" w:rsidRPr="007B1383">
        <w:rPr>
          <w:rFonts w:ascii="Arial" w:hAnsi="Arial" w:cs="Arial"/>
          <w:sz w:val="24"/>
          <w:szCs w:val="24"/>
        </w:rPr>
        <w:t xml:space="preserve"> the</w:t>
      </w:r>
      <w:r w:rsidRPr="007B1383">
        <w:rPr>
          <w:rFonts w:ascii="Arial" w:hAnsi="Arial" w:cs="Arial"/>
          <w:sz w:val="24"/>
          <w:szCs w:val="24"/>
        </w:rPr>
        <w:t xml:space="preserve"> atmospheric chemistry and dynamics in the mesosphere and lower thermosphere</w:t>
      </w:r>
      <w:r w:rsidR="001542F6" w:rsidRPr="007B1383">
        <w:rPr>
          <w:rFonts w:ascii="Arial" w:hAnsi="Arial" w:cs="Arial"/>
          <w:sz w:val="24"/>
          <w:szCs w:val="24"/>
        </w:rPr>
        <w:t xml:space="preserve"> (Plane et al., 2015a).</w:t>
      </w:r>
      <w:r w:rsidRPr="007B1383">
        <w:rPr>
          <w:rFonts w:ascii="Arial" w:hAnsi="Arial" w:cs="Arial"/>
          <w:sz w:val="24"/>
          <w:szCs w:val="24"/>
        </w:rPr>
        <w:t xml:space="preserve"> In </w:t>
      </w:r>
      <w:r w:rsidR="00373261" w:rsidRPr="007B1383">
        <w:rPr>
          <w:rFonts w:ascii="Arial" w:hAnsi="Arial" w:cs="Arial"/>
          <w:sz w:val="24"/>
          <w:szCs w:val="24"/>
        </w:rPr>
        <w:t>recent</w:t>
      </w:r>
      <w:r w:rsidRPr="007B1383">
        <w:rPr>
          <w:rFonts w:ascii="Arial" w:hAnsi="Arial" w:cs="Arial"/>
          <w:sz w:val="24"/>
          <w:szCs w:val="24"/>
        </w:rPr>
        <w:t xml:space="preserve"> years, chemical ablation models have been tested using different types of laboratory meteoric ablation simulators</w:t>
      </w:r>
      <w:r w:rsidR="003A3673" w:rsidRPr="007B1383">
        <w:rPr>
          <w:rFonts w:ascii="Arial" w:hAnsi="Arial" w:cs="Arial"/>
          <w:sz w:val="24"/>
          <w:szCs w:val="24"/>
        </w:rPr>
        <w:t xml:space="preserve"> (Gomez </w:t>
      </w:r>
      <w:proofErr w:type="spellStart"/>
      <w:r w:rsidR="003A3673" w:rsidRPr="007B1383">
        <w:rPr>
          <w:rFonts w:ascii="Arial" w:hAnsi="Arial" w:cs="Arial"/>
          <w:sz w:val="24"/>
          <w:szCs w:val="24"/>
        </w:rPr>
        <w:t>Martic</w:t>
      </w:r>
      <w:proofErr w:type="spellEnd"/>
      <w:r w:rsidR="003A3673" w:rsidRPr="007B1383">
        <w:rPr>
          <w:rFonts w:ascii="Arial" w:hAnsi="Arial" w:cs="Arial"/>
          <w:sz w:val="24"/>
          <w:szCs w:val="24"/>
        </w:rPr>
        <w:t xml:space="preserve"> et al., 2017; Thomas et al., 2017)</w:t>
      </w:r>
      <w:r w:rsidRPr="007B1383">
        <w:rPr>
          <w:rFonts w:ascii="Arial" w:hAnsi="Arial" w:cs="Arial"/>
          <w:sz w:val="24"/>
          <w:szCs w:val="24"/>
        </w:rPr>
        <w:t xml:space="preserve"> to constrain chemical ablation models, such as the CABMOD model which now includes separate metal silicate and Fe-Ni-S phases</w:t>
      </w:r>
      <w:r w:rsidR="00E14443" w:rsidRPr="007B1383">
        <w:rPr>
          <w:rFonts w:ascii="Arial" w:hAnsi="Arial" w:cs="Arial"/>
          <w:sz w:val="24"/>
          <w:szCs w:val="24"/>
        </w:rPr>
        <w:t xml:space="preserve"> (Bons et al., 2019).</w:t>
      </w:r>
      <w:r w:rsidRPr="007B1383">
        <w:rPr>
          <w:rFonts w:ascii="Arial" w:hAnsi="Arial" w:cs="Arial"/>
          <w:sz w:val="24"/>
          <w:szCs w:val="24"/>
        </w:rPr>
        <w:t xml:space="preserve"> </w:t>
      </w:r>
    </w:p>
    <w:p w14:paraId="57113A9C" w14:textId="77777777" w:rsidR="00614CE5" w:rsidRPr="007B1383" w:rsidRDefault="00614CE5" w:rsidP="006842E8">
      <w:pPr>
        <w:pStyle w:val="PlainText"/>
        <w:spacing w:line="360" w:lineRule="auto"/>
        <w:rPr>
          <w:rFonts w:ascii="Arial" w:hAnsi="Arial" w:cs="Arial"/>
          <w:sz w:val="24"/>
          <w:szCs w:val="24"/>
        </w:rPr>
      </w:pPr>
    </w:p>
    <w:p w14:paraId="256D6EC6" w14:textId="7347DD89" w:rsidR="00524FB9" w:rsidRPr="007B1383" w:rsidRDefault="00524FB9" w:rsidP="006842E8">
      <w:pPr>
        <w:pStyle w:val="PlainText"/>
        <w:spacing w:line="360" w:lineRule="auto"/>
        <w:rPr>
          <w:rFonts w:ascii="Arial" w:hAnsi="Arial" w:cs="Arial"/>
          <w:sz w:val="24"/>
          <w:szCs w:val="24"/>
        </w:rPr>
      </w:pPr>
      <w:r w:rsidRPr="007B1383">
        <w:rPr>
          <w:rFonts w:ascii="Arial" w:hAnsi="Arial" w:cs="Arial"/>
          <w:sz w:val="24"/>
          <w:szCs w:val="24"/>
        </w:rPr>
        <w:t>In</w:t>
      </w:r>
      <w:r w:rsidR="007C5653" w:rsidRPr="007B1383">
        <w:rPr>
          <w:rFonts w:ascii="Arial" w:hAnsi="Arial" w:cs="Arial"/>
          <w:sz w:val="24"/>
          <w:szCs w:val="24"/>
        </w:rPr>
        <w:t xml:space="preserve"> </w:t>
      </w:r>
      <w:proofErr w:type="spellStart"/>
      <w:r w:rsidR="007C5653" w:rsidRPr="007B1383">
        <w:rPr>
          <w:rFonts w:ascii="Arial" w:hAnsi="Arial" w:cs="Arial"/>
          <w:sz w:val="24"/>
          <w:szCs w:val="24"/>
        </w:rPr>
        <w:t>Hulfeld</w:t>
      </w:r>
      <w:proofErr w:type="spellEnd"/>
      <w:r w:rsidR="007C5653" w:rsidRPr="007B1383">
        <w:rPr>
          <w:rFonts w:ascii="Arial" w:hAnsi="Arial" w:cs="Arial"/>
          <w:sz w:val="24"/>
          <w:szCs w:val="24"/>
        </w:rPr>
        <w:t xml:space="preserve"> et al., (2021),</w:t>
      </w:r>
      <w:r w:rsidRPr="007B1383">
        <w:rPr>
          <w:rFonts w:ascii="Arial" w:hAnsi="Arial" w:cs="Arial"/>
          <w:sz w:val="24"/>
          <w:szCs w:val="24"/>
        </w:rPr>
        <w:t xml:space="preserve"> the break-up of </w:t>
      </w:r>
      <w:proofErr w:type="spellStart"/>
      <w:r w:rsidRPr="007B1383">
        <w:rPr>
          <w:rFonts w:ascii="Arial" w:hAnsi="Arial" w:cs="Arial"/>
          <w:sz w:val="24"/>
          <w:szCs w:val="24"/>
        </w:rPr>
        <w:t>dustball</w:t>
      </w:r>
      <w:proofErr w:type="spellEnd"/>
      <w:r w:rsidRPr="007B1383">
        <w:rPr>
          <w:rFonts w:ascii="Arial" w:hAnsi="Arial" w:cs="Arial"/>
          <w:sz w:val="24"/>
          <w:szCs w:val="24"/>
        </w:rPr>
        <w:t xml:space="preserve"> meteoroids was simulated using fluid dynamics simulations of the meteoroid’s atmospheric entry flow, including both thermal and mechanical break-up mechanisms. A </w:t>
      </w:r>
      <w:proofErr w:type="spellStart"/>
      <w:r w:rsidRPr="007B1383">
        <w:rPr>
          <w:rFonts w:ascii="Arial" w:hAnsi="Arial" w:cs="Arial"/>
          <w:sz w:val="24"/>
          <w:szCs w:val="24"/>
        </w:rPr>
        <w:t>Draconid</w:t>
      </w:r>
      <w:proofErr w:type="spellEnd"/>
      <w:r w:rsidRPr="007B1383">
        <w:rPr>
          <w:rFonts w:ascii="Arial" w:hAnsi="Arial" w:cs="Arial"/>
          <w:sz w:val="24"/>
          <w:szCs w:val="24"/>
        </w:rPr>
        <w:t xml:space="preserve"> meteoroid was </w:t>
      </w:r>
      <w:r w:rsidR="00614CE5" w:rsidRPr="007B1383">
        <w:rPr>
          <w:rFonts w:ascii="Arial" w:hAnsi="Arial" w:cs="Arial"/>
          <w:sz w:val="24"/>
          <w:szCs w:val="24"/>
        </w:rPr>
        <w:t xml:space="preserve">simulated starting with </w:t>
      </w:r>
      <w:r w:rsidRPr="007B1383">
        <w:rPr>
          <w:rFonts w:ascii="Arial" w:hAnsi="Arial" w:cs="Arial"/>
          <w:sz w:val="24"/>
          <w:szCs w:val="24"/>
        </w:rPr>
        <w:t>compres</w:t>
      </w:r>
      <w:r w:rsidR="00614CE5" w:rsidRPr="007B1383">
        <w:rPr>
          <w:rFonts w:ascii="Arial" w:hAnsi="Arial" w:cs="Arial"/>
          <w:sz w:val="24"/>
          <w:szCs w:val="24"/>
        </w:rPr>
        <w:t>sion</w:t>
      </w:r>
      <w:r w:rsidRPr="007B1383">
        <w:rPr>
          <w:rFonts w:ascii="Arial" w:hAnsi="Arial" w:cs="Arial"/>
          <w:sz w:val="24"/>
          <w:szCs w:val="24"/>
        </w:rPr>
        <w:t xml:space="preserve"> by </w:t>
      </w:r>
      <w:r w:rsidR="00614CE5" w:rsidRPr="007B1383">
        <w:rPr>
          <w:rFonts w:ascii="Arial" w:hAnsi="Arial" w:cs="Arial"/>
          <w:sz w:val="24"/>
          <w:szCs w:val="24"/>
        </w:rPr>
        <w:t xml:space="preserve">the </w:t>
      </w:r>
      <w:r w:rsidRPr="007B1383">
        <w:rPr>
          <w:rFonts w:ascii="Arial" w:hAnsi="Arial" w:cs="Arial"/>
          <w:sz w:val="24"/>
          <w:szCs w:val="24"/>
        </w:rPr>
        <w:t>aerodynamic forces to approximately half its size at the beginning of the simulation (200 km altitude)</w:t>
      </w:r>
      <w:r w:rsidR="00614CE5" w:rsidRPr="007B1383">
        <w:rPr>
          <w:rFonts w:ascii="Arial" w:hAnsi="Arial" w:cs="Arial"/>
          <w:sz w:val="24"/>
          <w:szCs w:val="24"/>
        </w:rPr>
        <w:t>,</w:t>
      </w:r>
      <w:r w:rsidRPr="007B1383">
        <w:rPr>
          <w:rFonts w:ascii="Arial" w:hAnsi="Arial" w:cs="Arial"/>
          <w:sz w:val="24"/>
          <w:szCs w:val="24"/>
        </w:rPr>
        <w:t xml:space="preserve"> and then mechanically disintegrated at 120 km altitude due to aerodynamic-induced meteoroid rotation. In contrast, camera and radar observations of </w:t>
      </w:r>
      <w:proofErr w:type="spellStart"/>
      <w:r w:rsidRPr="007B1383">
        <w:rPr>
          <w:rFonts w:ascii="Arial" w:hAnsi="Arial" w:cs="Arial"/>
          <w:sz w:val="24"/>
          <w:szCs w:val="24"/>
        </w:rPr>
        <w:t>Draconids</w:t>
      </w:r>
      <w:proofErr w:type="spellEnd"/>
      <w:r w:rsidRPr="007B1383">
        <w:rPr>
          <w:rFonts w:ascii="Arial" w:hAnsi="Arial" w:cs="Arial"/>
          <w:sz w:val="24"/>
          <w:szCs w:val="24"/>
        </w:rPr>
        <w:t xml:space="preserve"> show a lower break-up altitude </w:t>
      </w:r>
      <w:proofErr w:type="gramStart"/>
      <w:r w:rsidRPr="007B1383">
        <w:rPr>
          <w:rFonts w:ascii="Arial" w:hAnsi="Arial" w:cs="Arial"/>
          <w:sz w:val="24"/>
          <w:szCs w:val="24"/>
        </w:rPr>
        <w:t xml:space="preserve">of </w:t>
      </w:r>
      <w:r w:rsidR="00F12A2A" w:rsidRPr="007B1383">
        <w:rPr>
          <w:rFonts w:ascii="Arial" w:hAnsi="Arial" w:cs="Arial"/>
          <w:sz w:val="24"/>
          <w:szCs w:val="24"/>
        </w:rPr>
        <w:t xml:space="preserve"> ~</w:t>
      </w:r>
      <w:proofErr w:type="gramEnd"/>
      <w:r w:rsidR="00F12A2A" w:rsidRPr="007B1383">
        <w:rPr>
          <w:rFonts w:ascii="Arial" w:hAnsi="Arial" w:cs="Arial"/>
          <w:sz w:val="24"/>
          <w:szCs w:val="24"/>
        </w:rPr>
        <w:t xml:space="preserve"> </w:t>
      </w:r>
      <w:r w:rsidRPr="007B1383">
        <w:rPr>
          <w:rFonts w:ascii="Arial" w:hAnsi="Arial" w:cs="Arial"/>
          <w:sz w:val="24"/>
          <w:szCs w:val="24"/>
        </w:rPr>
        <w:t xml:space="preserve">100-110 km </w:t>
      </w:r>
      <w:r w:rsidR="00F80333" w:rsidRPr="007B1383">
        <w:rPr>
          <w:rFonts w:ascii="Arial" w:hAnsi="Arial" w:cs="Arial"/>
          <w:sz w:val="24"/>
          <w:szCs w:val="24"/>
        </w:rPr>
        <w:t>(</w:t>
      </w:r>
      <w:proofErr w:type="spellStart"/>
      <w:r w:rsidR="00F80333" w:rsidRPr="007B1383">
        <w:rPr>
          <w:rFonts w:ascii="Arial" w:hAnsi="Arial" w:cs="Arial"/>
          <w:sz w:val="24"/>
          <w:szCs w:val="24"/>
        </w:rPr>
        <w:t>Borovička</w:t>
      </w:r>
      <w:proofErr w:type="spellEnd"/>
      <w:r w:rsidR="00F80333" w:rsidRPr="007B1383">
        <w:rPr>
          <w:rFonts w:ascii="Arial" w:hAnsi="Arial" w:cs="Arial"/>
          <w:sz w:val="24"/>
          <w:szCs w:val="24"/>
        </w:rPr>
        <w:t xml:space="preserve"> et al. 2007, 2014; </w:t>
      </w:r>
      <w:proofErr w:type="spellStart"/>
      <w:r w:rsidR="00F80333" w:rsidRPr="007B1383">
        <w:rPr>
          <w:rFonts w:ascii="Arial" w:hAnsi="Arial" w:cs="Arial"/>
          <w:sz w:val="24"/>
          <w:szCs w:val="24"/>
        </w:rPr>
        <w:t>Kero</w:t>
      </w:r>
      <w:proofErr w:type="spellEnd"/>
      <w:r w:rsidR="00F80333" w:rsidRPr="007B1383">
        <w:rPr>
          <w:rFonts w:ascii="Arial" w:hAnsi="Arial" w:cs="Arial"/>
          <w:sz w:val="24"/>
          <w:szCs w:val="24"/>
        </w:rPr>
        <w:t xml:space="preserve"> et al. 2012). T</w:t>
      </w:r>
      <w:r w:rsidRPr="007B1383">
        <w:rPr>
          <w:rFonts w:ascii="Arial" w:hAnsi="Arial" w:cs="Arial"/>
          <w:sz w:val="24"/>
          <w:szCs w:val="24"/>
        </w:rPr>
        <w:t xml:space="preserve">hese studies indicate that there may be an additional influx of meteoroid material that disperses </w:t>
      </w:r>
      <w:r w:rsidR="001612EC" w:rsidRPr="007B1383">
        <w:rPr>
          <w:rFonts w:ascii="Arial" w:hAnsi="Arial" w:cs="Arial"/>
          <w:sz w:val="24"/>
          <w:szCs w:val="24"/>
        </w:rPr>
        <w:t>(=ablates</w:t>
      </w:r>
      <w:r w:rsidR="00614CE5" w:rsidRPr="007B1383">
        <w:rPr>
          <w:rFonts w:ascii="Arial" w:hAnsi="Arial" w:cs="Arial"/>
          <w:sz w:val="24"/>
          <w:szCs w:val="24"/>
        </w:rPr>
        <w:t xml:space="preserve">) </w:t>
      </w:r>
      <w:r w:rsidRPr="007B1383">
        <w:rPr>
          <w:rFonts w:ascii="Arial" w:hAnsi="Arial" w:cs="Arial"/>
          <w:sz w:val="24"/>
          <w:szCs w:val="24"/>
        </w:rPr>
        <w:t xml:space="preserve">at higher altitudes than regular thermal ablation of a single solid body allows. </w:t>
      </w:r>
    </w:p>
    <w:p w14:paraId="723F569A" w14:textId="77777777" w:rsidR="00524FB9" w:rsidRPr="007B1383" w:rsidRDefault="00524FB9" w:rsidP="006842E8">
      <w:pPr>
        <w:pStyle w:val="PlainText"/>
        <w:spacing w:line="360" w:lineRule="auto"/>
        <w:rPr>
          <w:rFonts w:ascii="Arial" w:hAnsi="Arial" w:cs="Arial"/>
          <w:sz w:val="22"/>
          <w:szCs w:val="22"/>
        </w:rPr>
      </w:pPr>
    </w:p>
    <w:p w14:paraId="32C8AACD" w14:textId="77777777" w:rsidR="00C81758" w:rsidRPr="007B1383" w:rsidRDefault="00C81758" w:rsidP="006842E8">
      <w:pPr>
        <w:pStyle w:val="PlainText"/>
        <w:spacing w:line="360" w:lineRule="auto"/>
        <w:rPr>
          <w:rFonts w:ascii="Arial" w:hAnsi="Arial" w:cs="Arial"/>
          <w:sz w:val="22"/>
          <w:szCs w:val="22"/>
        </w:rPr>
      </w:pPr>
    </w:p>
    <w:p w14:paraId="4E378249" w14:textId="281671B9" w:rsidR="00595297" w:rsidRPr="007B1383" w:rsidRDefault="00595297" w:rsidP="00595297">
      <w:pPr>
        <w:pStyle w:val="PlainText"/>
        <w:spacing w:line="360" w:lineRule="auto"/>
        <w:rPr>
          <w:rFonts w:ascii="Arial" w:hAnsi="Arial"/>
          <w:b/>
          <w:sz w:val="24"/>
          <w:szCs w:val="24"/>
        </w:rPr>
      </w:pPr>
      <w:r w:rsidRPr="007B1383">
        <w:rPr>
          <w:rFonts w:ascii="Arial" w:hAnsi="Arial"/>
          <w:b/>
          <w:sz w:val="24"/>
          <w:szCs w:val="24"/>
        </w:rPr>
        <w:t>2.3.2</w:t>
      </w:r>
      <w:r w:rsidR="00D114B2" w:rsidRPr="007B1383">
        <w:rPr>
          <w:rFonts w:ascii="Arial" w:hAnsi="Arial"/>
          <w:b/>
          <w:sz w:val="24"/>
          <w:szCs w:val="24"/>
        </w:rPr>
        <w:t xml:space="preserve">: </w:t>
      </w:r>
      <w:r w:rsidRPr="007B1383">
        <w:rPr>
          <w:rFonts w:ascii="Arial" w:hAnsi="Arial"/>
          <w:b/>
          <w:sz w:val="24"/>
          <w:szCs w:val="24"/>
        </w:rPr>
        <w:t>Observations of metallic ions in the thermosphere/ionosphere</w:t>
      </w:r>
    </w:p>
    <w:p w14:paraId="4842388B" w14:textId="6200A756" w:rsidR="003B0F36" w:rsidRPr="007B1383" w:rsidRDefault="003B0F36" w:rsidP="00595297">
      <w:pPr>
        <w:pStyle w:val="PlainText"/>
        <w:spacing w:line="360" w:lineRule="auto"/>
        <w:rPr>
          <w:rFonts w:ascii="Arial" w:hAnsi="Arial"/>
          <w:b/>
          <w:sz w:val="24"/>
          <w:szCs w:val="24"/>
        </w:rPr>
      </w:pPr>
      <w:r w:rsidRPr="007B1383">
        <w:rPr>
          <w:rFonts w:ascii="Arial" w:hAnsi="Arial"/>
          <w:sz w:val="24"/>
          <w:szCs w:val="24"/>
        </w:rPr>
        <w:t xml:space="preserve">Metallic ions in the lower thermosphere (lower ionosphere) have </w:t>
      </w:r>
      <w:r w:rsidR="003D029F" w:rsidRPr="007B1383">
        <w:rPr>
          <w:rFonts w:ascii="Arial" w:hAnsi="Arial"/>
          <w:sz w:val="24"/>
          <w:szCs w:val="24"/>
        </w:rPr>
        <w:t xml:space="preserve">long </w:t>
      </w:r>
      <w:r w:rsidRPr="007B1383">
        <w:rPr>
          <w:rFonts w:ascii="Arial" w:hAnsi="Arial"/>
          <w:sz w:val="24"/>
          <w:szCs w:val="24"/>
        </w:rPr>
        <w:t xml:space="preserve">been </w:t>
      </w:r>
      <w:r w:rsidR="003D029F" w:rsidRPr="007B1383">
        <w:rPr>
          <w:rFonts w:ascii="Arial" w:hAnsi="Arial"/>
          <w:sz w:val="24"/>
          <w:szCs w:val="24"/>
        </w:rPr>
        <w:t xml:space="preserve">detected and </w:t>
      </w:r>
      <w:r w:rsidRPr="007B1383">
        <w:rPr>
          <w:rFonts w:ascii="Arial" w:hAnsi="Arial"/>
          <w:sz w:val="24"/>
          <w:szCs w:val="24"/>
        </w:rPr>
        <w:t>observed by both in-situ observation (rockets and satellites) and remote observation (ground and satellites)</w:t>
      </w:r>
      <w:r w:rsidR="001C0B6F" w:rsidRPr="007B1383">
        <w:rPr>
          <w:rFonts w:ascii="Arial" w:hAnsi="Arial"/>
          <w:sz w:val="24"/>
          <w:szCs w:val="24"/>
        </w:rPr>
        <w:t>, although the spatial and temporal resolution at higher altitude is insufficient to reveal the vertical transport.</w:t>
      </w:r>
    </w:p>
    <w:p w14:paraId="2F800B0F" w14:textId="77777777" w:rsidR="003B0F36" w:rsidRPr="007B1383" w:rsidRDefault="003B0F36" w:rsidP="00595297">
      <w:pPr>
        <w:pStyle w:val="PlainText"/>
        <w:spacing w:line="360" w:lineRule="auto"/>
        <w:rPr>
          <w:rFonts w:ascii="Arial" w:hAnsi="Arial"/>
          <w:b/>
          <w:sz w:val="24"/>
          <w:szCs w:val="24"/>
        </w:rPr>
      </w:pPr>
    </w:p>
    <w:p w14:paraId="57082383" w14:textId="68B5535E" w:rsidR="00946F0A" w:rsidRPr="007B1383" w:rsidRDefault="00946F0A" w:rsidP="00946F0A">
      <w:pPr>
        <w:pStyle w:val="PlainText"/>
        <w:spacing w:line="360" w:lineRule="auto"/>
        <w:rPr>
          <w:rFonts w:ascii="Arial" w:hAnsi="Arial"/>
          <w:b/>
          <w:sz w:val="24"/>
          <w:szCs w:val="24"/>
        </w:rPr>
      </w:pPr>
      <w:r w:rsidRPr="007B1383">
        <w:rPr>
          <w:rFonts w:ascii="Arial" w:hAnsi="Arial"/>
          <w:b/>
          <w:sz w:val="24"/>
          <w:szCs w:val="24"/>
        </w:rPr>
        <w:t>(a) Spaceborne observations</w:t>
      </w:r>
    </w:p>
    <w:p w14:paraId="3869BFCF" w14:textId="005B7BC0" w:rsidR="00344D87" w:rsidRPr="007B1383" w:rsidRDefault="00946F0A" w:rsidP="00344D87">
      <w:pPr>
        <w:pStyle w:val="PlainText"/>
        <w:spacing w:line="360" w:lineRule="auto"/>
        <w:rPr>
          <w:rFonts w:ascii="Arial" w:hAnsi="Arial"/>
          <w:sz w:val="24"/>
          <w:szCs w:val="24"/>
        </w:rPr>
      </w:pPr>
      <w:r w:rsidRPr="007B1383">
        <w:rPr>
          <w:rFonts w:ascii="Arial" w:hAnsi="Arial"/>
          <w:sz w:val="24"/>
          <w:szCs w:val="24"/>
        </w:rPr>
        <w:t>For in-situ sampling, the mass spectrometer on board Atmosphere Explorer C (AE-C) satellite detected patches of Fe</w:t>
      </w:r>
      <w:r w:rsidRPr="007B1383">
        <w:rPr>
          <w:rFonts w:ascii="Arial" w:hAnsi="Arial"/>
          <w:sz w:val="24"/>
          <w:szCs w:val="24"/>
          <w:vertAlign w:val="superscript"/>
        </w:rPr>
        <w:t>+</w:t>
      </w:r>
      <w:r w:rsidRPr="007B1383">
        <w:rPr>
          <w:rFonts w:ascii="Arial" w:hAnsi="Arial"/>
          <w:sz w:val="24"/>
          <w:szCs w:val="24"/>
        </w:rPr>
        <w:t xml:space="preserve"> between 220 and 320 km that seemed to be associated </w:t>
      </w:r>
      <w:r w:rsidRPr="007B1383">
        <w:rPr>
          <w:rFonts w:ascii="Arial" w:hAnsi="Arial"/>
          <w:sz w:val="24"/>
          <w:szCs w:val="24"/>
        </w:rPr>
        <w:lastRenderedPageBreak/>
        <w:t>with regions of upward plasma transport (</w:t>
      </w:r>
      <w:proofErr w:type="spellStart"/>
      <w:r w:rsidRPr="007B1383">
        <w:rPr>
          <w:rFonts w:ascii="Arial" w:hAnsi="Arial"/>
          <w:sz w:val="24"/>
          <w:szCs w:val="24"/>
        </w:rPr>
        <w:t>Grebowsky</w:t>
      </w:r>
      <w:proofErr w:type="spellEnd"/>
      <w:r w:rsidRPr="007B1383">
        <w:rPr>
          <w:rFonts w:ascii="Arial" w:hAnsi="Arial"/>
          <w:sz w:val="24"/>
          <w:szCs w:val="24"/>
        </w:rPr>
        <w:t xml:space="preserve"> and Brinton, 1978)</w:t>
      </w:r>
      <w:r w:rsidR="001777D2" w:rsidRPr="007B1383">
        <w:rPr>
          <w:rFonts w:ascii="Arial" w:hAnsi="Arial"/>
          <w:sz w:val="24"/>
          <w:szCs w:val="24"/>
        </w:rPr>
        <w:t xml:space="preserve">. </w:t>
      </w:r>
      <w:r w:rsidRPr="007B1383">
        <w:rPr>
          <w:rFonts w:ascii="Arial" w:hAnsi="Arial"/>
          <w:sz w:val="24"/>
          <w:szCs w:val="24"/>
        </w:rPr>
        <w:t>Moreover,</w:t>
      </w:r>
      <w:r w:rsidR="00E14443" w:rsidRPr="007B1383">
        <w:rPr>
          <w:rFonts w:ascii="Arial" w:hAnsi="Arial"/>
          <w:sz w:val="24"/>
          <w:szCs w:val="24"/>
        </w:rPr>
        <w:t xml:space="preserve"> the </w:t>
      </w:r>
      <w:r w:rsidR="001A6045" w:rsidRPr="007B1383">
        <w:rPr>
          <w:rFonts w:ascii="Arial" w:hAnsi="Arial" w:cs="Arial"/>
          <w:sz w:val="24"/>
          <w:szCs w:val="24"/>
        </w:rPr>
        <w:t xml:space="preserve">retarding potential </w:t>
      </w:r>
      <w:proofErr w:type="spellStart"/>
      <w:r w:rsidR="001A6045" w:rsidRPr="007B1383">
        <w:rPr>
          <w:rFonts w:ascii="Arial" w:hAnsi="Arial" w:cs="Arial"/>
          <w:sz w:val="24"/>
          <w:szCs w:val="24"/>
        </w:rPr>
        <w:t>analyser</w:t>
      </w:r>
      <w:proofErr w:type="spellEnd"/>
      <w:r w:rsidR="001A6045" w:rsidRPr="007B1383">
        <w:rPr>
          <w:rFonts w:ascii="Arial" w:hAnsi="Arial"/>
          <w:sz w:val="24"/>
          <w:szCs w:val="24"/>
        </w:rPr>
        <w:t xml:space="preserve"> (</w:t>
      </w:r>
      <w:r w:rsidRPr="007B1383">
        <w:rPr>
          <w:rFonts w:ascii="Arial" w:hAnsi="Arial"/>
          <w:sz w:val="24"/>
          <w:szCs w:val="24"/>
        </w:rPr>
        <w:t>RPA</w:t>
      </w:r>
      <w:r w:rsidR="001A6045" w:rsidRPr="007B1383">
        <w:rPr>
          <w:rFonts w:ascii="Arial" w:hAnsi="Arial"/>
          <w:sz w:val="24"/>
          <w:szCs w:val="24"/>
        </w:rPr>
        <w:t>)</w:t>
      </w:r>
      <w:r w:rsidRPr="007B1383">
        <w:rPr>
          <w:rFonts w:ascii="Arial" w:hAnsi="Arial"/>
          <w:sz w:val="24"/>
          <w:szCs w:val="24"/>
        </w:rPr>
        <w:t xml:space="preserve"> </w:t>
      </w:r>
      <w:r w:rsidR="001A6045" w:rsidRPr="007B1383">
        <w:rPr>
          <w:rFonts w:ascii="Arial" w:hAnsi="Arial"/>
          <w:sz w:val="24"/>
          <w:szCs w:val="24"/>
        </w:rPr>
        <w:t>on board OGO</w:t>
      </w:r>
      <w:r w:rsidRPr="007B1383">
        <w:rPr>
          <w:rFonts w:ascii="Arial" w:hAnsi="Arial"/>
          <w:sz w:val="24"/>
          <w:szCs w:val="24"/>
        </w:rPr>
        <w:t>-6 satellite occasionally observed Fe</w:t>
      </w:r>
      <w:r w:rsidRPr="007B1383">
        <w:rPr>
          <w:rFonts w:ascii="Arial" w:hAnsi="Arial"/>
          <w:sz w:val="24"/>
          <w:szCs w:val="24"/>
          <w:vertAlign w:val="superscript"/>
        </w:rPr>
        <w:t>+</w:t>
      </w:r>
      <w:r w:rsidRPr="007B1383">
        <w:rPr>
          <w:rFonts w:ascii="Arial" w:hAnsi="Arial"/>
          <w:sz w:val="24"/>
          <w:szCs w:val="24"/>
        </w:rPr>
        <w:t xml:space="preserve"> at much higher altitudes between 600 and 950 km (Hanson and </w:t>
      </w:r>
      <w:proofErr w:type="spellStart"/>
      <w:r w:rsidRPr="007B1383">
        <w:rPr>
          <w:rFonts w:ascii="Arial" w:hAnsi="Arial"/>
          <w:sz w:val="24"/>
          <w:szCs w:val="24"/>
        </w:rPr>
        <w:t>Sanatani</w:t>
      </w:r>
      <w:proofErr w:type="spellEnd"/>
      <w:r w:rsidRPr="007B1383">
        <w:rPr>
          <w:rFonts w:ascii="Arial" w:hAnsi="Arial"/>
          <w:sz w:val="24"/>
          <w:szCs w:val="24"/>
        </w:rPr>
        <w:t xml:space="preserve">, 1971; Hanson et al., 1972). </w:t>
      </w:r>
      <w:r w:rsidR="00344D87" w:rsidRPr="007B1383">
        <w:rPr>
          <w:rFonts w:ascii="Arial" w:hAnsi="Arial"/>
          <w:sz w:val="24"/>
          <w:szCs w:val="24"/>
        </w:rPr>
        <w:t>Measurements of metallic ions up to around 130 km have been made using ion mass spectrometers on sub-orbital rockets, mostly at mid- and high-latitude locations. This type of experiment provides vertical profiles with typically 2 km height resolution of all ions with masses below ~100 amu and concentrations larger than ~10 cm</w:t>
      </w:r>
      <w:r w:rsidR="00344D87" w:rsidRPr="007B1383">
        <w:rPr>
          <w:rFonts w:ascii="Arial" w:hAnsi="Arial"/>
          <w:sz w:val="24"/>
          <w:szCs w:val="24"/>
          <w:vertAlign w:val="superscript"/>
        </w:rPr>
        <w:t>-3</w:t>
      </w:r>
      <w:r w:rsidR="001C0B6F" w:rsidRPr="007B1383">
        <w:rPr>
          <w:rFonts w:ascii="Arial" w:hAnsi="Arial"/>
          <w:sz w:val="24"/>
          <w:szCs w:val="24"/>
        </w:rPr>
        <w:t xml:space="preserve">, but not at middle and upper ionosphere. </w:t>
      </w:r>
      <w:r w:rsidR="00344D87" w:rsidRPr="007B1383">
        <w:rPr>
          <w:rFonts w:ascii="Arial" w:hAnsi="Arial"/>
          <w:sz w:val="24"/>
          <w:szCs w:val="24"/>
        </w:rPr>
        <w:t xml:space="preserve">These measurements </w:t>
      </w:r>
      <w:r w:rsidR="003906C6" w:rsidRPr="007B1383">
        <w:rPr>
          <w:rFonts w:ascii="Arial" w:hAnsi="Arial"/>
          <w:sz w:val="24"/>
          <w:szCs w:val="24"/>
        </w:rPr>
        <w:t>were</w:t>
      </w:r>
      <w:r w:rsidR="00344D87" w:rsidRPr="007B1383">
        <w:rPr>
          <w:rFonts w:ascii="Arial" w:hAnsi="Arial"/>
          <w:sz w:val="24"/>
          <w:szCs w:val="24"/>
        </w:rPr>
        <w:t xml:space="preserve"> mostly made in the 1970s and 1980s (for review, Kopp, 1997; and </w:t>
      </w:r>
      <w:proofErr w:type="spellStart"/>
      <w:r w:rsidR="00344D87" w:rsidRPr="007B1383">
        <w:rPr>
          <w:rFonts w:ascii="Arial" w:hAnsi="Arial"/>
          <w:sz w:val="24"/>
          <w:szCs w:val="24"/>
        </w:rPr>
        <w:t>Gr</w:t>
      </w:r>
      <w:r w:rsidR="00902E15" w:rsidRPr="007B1383">
        <w:rPr>
          <w:rFonts w:ascii="Arial" w:hAnsi="Arial"/>
          <w:sz w:val="24"/>
          <w:szCs w:val="24"/>
        </w:rPr>
        <w:t>ebowsky</w:t>
      </w:r>
      <w:proofErr w:type="spellEnd"/>
      <w:r w:rsidR="00902E15" w:rsidRPr="007B1383">
        <w:rPr>
          <w:rFonts w:ascii="Arial" w:hAnsi="Arial"/>
          <w:sz w:val="24"/>
          <w:szCs w:val="24"/>
        </w:rPr>
        <w:t xml:space="preserve"> and Aikin, 2002).</w:t>
      </w:r>
      <w:r w:rsidR="00344D87" w:rsidRPr="007B1383">
        <w:rPr>
          <w:rFonts w:ascii="Arial" w:hAnsi="Arial"/>
          <w:sz w:val="24"/>
          <w:szCs w:val="24"/>
        </w:rPr>
        <w:t xml:space="preserve"> </w:t>
      </w:r>
    </w:p>
    <w:p w14:paraId="4BF04A21" w14:textId="77777777" w:rsidR="00344D87" w:rsidRPr="007B1383" w:rsidRDefault="00344D87" w:rsidP="00344D87">
      <w:pPr>
        <w:pStyle w:val="PlainText"/>
        <w:spacing w:line="360" w:lineRule="auto"/>
        <w:rPr>
          <w:rFonts w:ascii="Arial" w:hAnsi="Arial"/>
          <w:sz w:val="24"/>
          <w:szCs w:val="24"/>
        </w:rPr>
      </w:pPr>
    </w:p>
    <w:p w14:paraId="1D3C42D9" w14:textId="14D940DE" w:rsidR="00946F0A" w:rsidRPr="007B1383" w:rsidRDefault="00F626CC" w:rsidP="00946F0A">
      <w:pPr>
        <w:pStyle w:val="PlainText"/>
        <w:spacing w:line="360" w:lineRule="auto"/>
        <w:rPr>
          <w:rFonts w:ascii="Arial" w:hAnsi="Arial"/>
          <w:sz w:val="24"/>
          <w:szCs w:val="24"/>
        </w:rPr>
      </w:pPr>
      <w:r w:rsidRPr="007B1383">
        <w:rPr>
          <w:rFonts w:ascii="Arial" w:hAnsi="Arial"/>
          <w:sz w:val="24"/>
          <w:szCs w:val="24"/>
        </w:rPr>
        <w:t>M</w:t>
      </w:r>
      <w:r w:rsidR="00344D87" w:rsidRPr="007B1383">
        <w:rPr>
          <w:rFonts w:ascii="Arial" w:hAnsi="Arial"/>
          <w:sz w:val="24"/>
          <w:szCs w:val="24"/>
        </w:rPr>
        <w:t>etallic species such as Mg</w:t>
      </w:r>
      <w:r w:rsidR="00344D87" w:rsidRPr="007B1383">
        <w:rPr>
          <w:rFonts w:ascii="Arial" w:hAnsi="Arial"/>
          <w:sz w:val="24"/>
          <w:szCs w:val="24"/>
          <w:vertAlign w:val="superscript"/>
        </w:rPr>
        <w:t>+</w:t>
      </w:r>
      <w:r w:rsidR="00344D87" w:rsidRPr="007B1383">
        <w:rPr>
          <w:rFonts w:ascii="Arial" w:hAnsi="Arial"/>
          <w:sz w:val="24"/>
          <w:szCs w:val="24"/>
        </w:rPr>
        <w:t xml:space="preserve"> and Fe</w:t>
      </w:r>
      <w:r w:rsidR="00344D87" w:rsidRPr="007B1383">
        <w:rPr>
          <w:rFonts w:ascii="Arial" w:hAnsi="Arial"/>
          <w:sz w:val="24"/>
          <w:szCs w:val="24"/>
          <w:vertAlign w:val="superscript"/>
        </w:rPr>
        <w:t>+</w:t>
      </w:r>
      <w:r w:rsidR="00344D87" w:rsidRPr="007B1383">
        <w:rPr>
          <w:rFonts w:ascii="Arial" w:hAnsi="Arial"/>
          <w:sz w:val="24"/>
          <w:szCs w:val="24"/>
        </w:rPr>
        <w:t xml:space="preserve"> have </w:t>
      </w:r>
      <w:r w:rsidRPr="007B1383">
        <w:rPr>
          <w:rFonts w:ascii="Arial" w:hAnsi="Arial"/>
          <w:sz w:val="24"/>
          <w:szCs w:val="24"/>
        </w:rPr>
        <w:t xml:space="preserve">also </w:t>
      </w:r>
      <w:r w:rsidR="00344D87" w:rsidRPr="007B1383">
        <w:rPr>
          <w:rFonts w:ascii="Arial" w:hAnsi="Arial"/>
          <w:sz w:val="24"/>
          <w:szCs w:val="24"/>
        </w:rPr>
        <w:t>been observed by resonant scattering of sunligh</w:t>
      </w:r>
      <w:r w:rsidRPr="007B1383">
        <w:rPr>
          <w:rFonts w:ascii="Arial" w:hAnsi="Arial"/>
          <w:sz w:val="24"/>
          <w:szCs w:val="24"/>
        </w:rPr>
        <w:t>t, for example</w:t>
      </w:r>
      <w:r w:rsidR="00344D87" w:rsidRPr="007B1383">
        <w:rPr>
          <w:rFonts w:ascii="Arial" w:hAnsi="Arial"/>
          <w:sz w:val="24"/>
          <w:szCs w:val="24"/>
        </w:rPr>
        <w:t xml:space="preserve"> </w:t>
      </w:r>
      <w:r w:rsidRPr="007B1383">
        <w:rPr>
          <w:rFonts w:ascii="Arial" w:hAnsi="Arial"/>
          <w:sz w:val="24"/>
          <w:szCs w:val="24"/>
        </w:rPr>
        <w:t>by</w:t>
      </w:r>
      <w:r w:rsidR="00344D87" w:rsidRPr="007B1383">
        <w:rPr>
          <w:rFonts w:ascii="Arial" w:hAnsi="Arial"/>
          <w:sz w:val="24"/>
          <w:szCs w:val="24"/>
        </w:rPr>
        <w:t xml:space="preserve"> the Space Shuttle (Gardner et al., 1995; 1998). </w:t>
      </w:r>
      <w:r w:rsidRPr="007B1383">
        <w:rPr>
          <w:rFonts w:ascii="Arial" w:hAnsi="Arial"/>
          <w:sz w:val="24"/>
          <w:szCs w:val="24"/>
        </w:rPr>
        <w:t>An</w:t>
      </w:r>
      <w:r w:rsidR="00946F0A" w:rsidRPr="007B1383">
        <w:rPr>
          <w:rFonts w:ascii="Arial" w:hAnsi="Arial"/>
          <w:sz w:val="24"/>
          <w:szCs w:val="24"/>
        </w:rPr>
        <w:t xml:space="preserve"> optical spectrometer, ARGOS/ISAAC</w:t>
      </w:r>
      <w:r w:rsidRPr="007B1383">
        <w:rPr>
          <w:rFonts w:ascii="Arial" w:hAnsi="Arial"/>
          <w:sz w:val="24"/>
          <w:szCs w:val="24"/>
        </w:rPr>
        <w:t>,</w:t>
      </w:r>
      <w:r w:rsidR="00946F0A" w:rsidRPr="007B1383">
        <w:rPr>
          <w:rFonts w:ascii="Arial" w:hAnsi="Arial"/>
          <w:sz w:val="24"/>
          <w:szCs w:val="24"/>
        </w:rPr>
        <w:t xml:space="preserve"> detected clear Fe</w:t>
      </w:r>
      <w:r w:rsidR="00946F0A" w:rsidRPr="007B1383">
        <w:rPr>
          <w:rFonts w:ascii="Arial" w:hAnsi="Arial"/>
          <w:sz w:val="24"/>
          <w:szCs w:val="24"/>
          <w:vertAlign w:val="superscript"/>
        </w:rPr>
        <w:t>+</w:t>
      </w:r>
      <w:r w:rsidR="00946F0A" w:rsidRPr="007B1383">
        <w:rPr>
          <w:rFonts w:ascii="Arial" w:hAnsi="Arial"/>
          <w:sz w:val="24"/>
          <w:szCs w:val="24"/>
        </w:rPr>
        <w:t xml:space="preserve"> emission </w:t>
      </w:r>
      <w:r w:rsidRPr="007B1383">
        <w:rPr>
          <w:rFonts w:ascii="Arial" w:hAnsi="Arial"/>
          <w:sz w:val="24"/>
          <w:szCs w:val="24"/>
        </w:rPr>
        <w:t>in the</w:t>
      </w:r>
      <w:r w:rsidR="00946F0A" w:rsidRPr="007B1383">
        <w:rPr>
          <w:rFonts w:ascii="Arial" w:hAnsi="Arial"/>
          <w:sz w:val="24"/>
          <w:szCs w:val="24"/>
        </w:rPr>
        <w:t xml:space="preserve"> 100-340 km altitude region (</w:t>
      </w:r>
      <w:proofErr w:type="spellStart"/>
      <w:r w:rsidR="00946F0A" w:rsidRPr="007B1383">
        <w:rPr>
          <w:rFonts w:ascii="Arial" w:hAnsi="Arial"/>
          <w:sz w:val="24"/>
          <w:szCs w:val="24"/>
        </w:rPr>
        <w:t>Dymond</w:t>
      </w:r>
      <w:proofErr w:type="spellEnd"/>
      <w:r w:rsidR="00946F0A" w:rsidRPr="007B1383">
        <w:rPr>
          <w:rFonts w:ascii="Arial" w:hAnsi="Arial"/>
          <w:sz w:val="24"/>
          <w:szCs w:val="24"/>
        </w:rPr>
        <w:t xml:space="preserve"> et al., 2003). In the last 15 years, spaceborne limb-scanning optical spectrometers have been used to determine the vertical profiles of metal atoms and ions: the Optical Spectrograph and Infra-Red Imager System (OSIRIS) spectrometer on the ODIN satellite for Na (Hedin and Gumbel, 2011) and K (Dawkins et al., 2014); and the Scanning Imaging Absorption Spectrometer for Atmospheric Chartography (SCIAMACHY) spectrometer for Mg and Mg</w:t>
      </w:r>
      <w:r w:rsidR="00946F0A" w:rsidRPr="007B1383">
        <w:rPr>
          <w:rFonts w:ascii="Arial" w:hAnsi="Arial"/>
          <w:sz w:val="24"/>
          <w:szCs w:val="24"/>
          <w:vertAlign w:val="superscript"/>
        </w:rPr>
        <w:t>+</w:t>
      </w:r>
      <w:r w:rsidR="00946F0A" w:rsidRPr="007B1383">
        <w:rPr>
          <w:rFonts w:ascii="Arial" w:hAnsi="Arial"/>
          <w:sz w:val="24"/>
          <w:szCs w:val="24"/>
        </w:rPr>
        <w:t xml:space="preserve"> (</w:t>
      </w:r>
      <w:proofErr w:type="spellStart"/>
      <w:r w:rsidR="00946F0A" w:rsidRPr="007B1383">
        <w:rPr>
          <w:rFonts w:ascii="Arial" w:hAnsi="Arial"/>
          <w:sz w:val="24"/>
          <w:szCs w:val="24"/>
        </w:rPr>
        <w:t>Langowski</w:t>
      </w:r>
      <w:proofErr w:type="spellEnd"/>
      <w:r w:rsidR="00946F0A" w:rsidRPr="007B1383">
        <w:rPr>
          <w:rFonts w:ascii="Arial" w:hAnsi="Arial"/>
          <w:sz w:val="24"/>
          <w:szCs w:val="24"/>
        </w:rPr>
        <w:t xml:space="preserve"> et al., 2015) and the Global Ozone Measurement by Occultation of Stars (GOMOS) spectrometer for Na (</w:t>
      </w:r>
      <w:proofErr w:type="spellStart"/>
      <w:r w:rsidR="00946F0A" w:rsidRPr="007B1383">
        <w:rPr>
          <w:rFonts w:ascii="Arial" w:hAnsi="Arial"/>
          <w:sz w:val="24"/>
          <w:szCs w:val="24"/>
        </w:rPr>
        <w:t>Fussen</w:t>
      </w:r>
      <w:proofErr w:type="spellEnd"/>
      <w:r w:rsidR="00946F0A" w:rsidRPr="007B1383">
        <w:rPr>
          <w:rFonts w:ascii="Arial" w:hAnsi="Arial"/>
          <w:sz w:val="24"/>
          <w:szCs w:val="24"/>
        </w:rPr>
        <w:t xml:space="preserve"> et al., 2010), both on the Envisat satellite.</w:t>
      </w:r>
    </w:p>
    <w:p w14:paraId="2BDD444B" w14:textId="77777777" w:rsidR="00946F0A" w:rsidRPr="007B1383" w:rsidRDefault="00946F0A" w:rsidP="00946F0A">
      <w:pPr>
        <w:pStyle w:val="PlainText"/>
        <w:spacing w:line="360" w:lineRule="auto"/>
        <w:rPr>
          <w:rFonts w:ascii="Arial" w:hAnsi="Arial"/>
          <w:sz w:val="24"/>
          <w:szCs w:val="24"/>
        </w:rPr>
      </w:pPr>
    </w:p>
    <w:p w14:paraId="7F5212C0" w14:textId="0B5B73A1" w:rsidR="00946F0A" w:rsidRPr="007B1383" w:rsidRDefault="006F4297" w:rsidP="00946F0A">
      <w:pPr>
        <w:pStyle w:val="PlainText"/>
        <w:spacing w:line="360" w:lineRule="auto"/>
        <w:rPr>
          <w:rFonts w:ascii="Arial" w:hAnsi="Arial"/>
          <w:b/>
          <w:sz w:val="24"/>
          <w:szCs w:val="24"/>
        </w:rPr>
      </w:pPr>
      <w:r w:rsidRPr="007B1383">
        <w:rPr>
          <w:rFonts w:ascii="Arial" w:hAnsi="Arial"/>
          <w:b/>
          <w:sz w:val="24"/>
          <w:szCs w:val="24"/>
        </w:rPr>
        <w:t>(b</w:t>
      </w:r>
      <w:r w:rsidR="00946F0A" w:rsidRPr="007B1383">
        <w:rPr>
          <w:rFonts w:ascii="Arial" w:hAnsi="Arial"/>
          <w:b/>
          <w:sz w:val="24"/>
          <w:szCs w:val="24"/>
        </w:rPr>
        <w:t>) Resonance lidars</w:t>
      </w:r>
    </w:p>
    <w:p w14:paraId="2AB5E3E2" w14:textId="24021AF9" w:rsidR="003D029F" w:rsidRPr="007B1383" w:rsidRDefault="00946F0A" w:rsidP="00946F0A">
      <w:pPr>
        <w:pStyle w:val="PlainText"/>
        <w:spacing w:line="360" w:lineRule="auto"/>
        <w:rPr>
          <w:rFonts w:ascii="Arial" w:hAnsi="Arial"/>
          <w:sz w:val="24"/>
          <w:szCs w:val="24"/>
        </w:rPr>
      </w:pPr>
      <w:r w:rsidRPr="007B1383">
        <w:rPr>
          <w:rFonts w:ascii="Arial" w:hAnsi="Arial"/>
          <w:sz w:val="24"/>
          <w:szCs w:val="24"/>
        </w:rPr>
        <w:t>The first measurements of metal atom densities (Na, K, Fe and Ca</w:t>
      </w:r>
      <w:r w:rsidRPr="007B1383">
        <w:rPr>
          <w:rFonts w:ascii="Arial" w:hAnsi="Arial"/>
          <w:sz w:val="24"/>
          <w:szCs w:val="24"/>
          <w:vertAlign w:val="superscript"/>
        </w:rPr>
        <w:t>+</w:t>
      </w:r>
      <w:r w:rsidRPr="007B1383">
        <w:rPr>
          <w:rFonts w:ascii="Arial" w:hAnsi="Arial"/>
          <w:sz w:val="24"/>
          <w:szCs w:val="24"/>
        </w:rPr>
        <w:t xml:space="preserve">) in the upper mesosphere were made in the 1950s using ground-based </w:t>
      </w:r>
      <w:r w:rsidR="003D029F" w:rsidRPr="007B1383">
        <w:rPr>
          <w:rFonts w:ascii="Arial" w:hAnsi="Arial"/>
          <w:sz w:val="24"/>
          <w:szCs w:val="24"/>
        </w:rPr>
        <w:t xml:space="preserve">twilight </w:t>
      </w:r>
      <w:r w:rsidRPr="007B1383">
        <w:rPr>
          <w:rFonts w:ascii="Arial" w:hAnsi="Arial"/>
          <w:sz w:val="24"/>
          <w:szCs w:val="24"/>
        </w:rPr>
        <w:t>photometry, where resonance fluorescence from spectroscopic transitions of metal atoms excited by solar radiation was measured during twilight (</w:t>
      </w:r>
      <w:proofErr w:type="spellStart"/>
      <w:r w:rsidRPr="007B1383">
        <w:rPr>
          <w:rFonts w:ascii="Arial" w:hAnsi="Arial"/>
          <w:sz w:val="24"/>
          <w:szCs w:val="24"/>
        </w:rPr>
        <w:t>Hunten</w:t>
      </w:r>
      <w:proofErr w:type="spellEnd"/>
      <w:r w:rsidRPr="007B1383">
        <w:rPr>
          <w:rFonts w:ascii="Arial" w:hAnsi="Arial"/>
          <w:sz w:val="24"/>
          <w:szCs w:val="24"/>
        </w:rPr>
        <w:t>, 1967). These measurements were superseded in the 1970s when the development of tunable lasers led to the resonance lidar technique (Plane, 1991). Lidar has been used to observe Na, K, Li, Ca, Ca</w:t>
      </w:r>
      <w:r w:rsidRPr="007B1383">
        <w:rPr>
          <w:rFonts w:ascii="Arial" w:hAnsi="Arial"/>
          <w:sz w:val="24"/>
          <w:szCs w:val="24"/>
          <w:vertAlign w:val="superscript"/>
        </w:rPr>
        <w:t>+</w:t>
      </w:r>
      <w:r w:rsidRPr="007B1383">
        <w:rPr>
          <w:rFonts w:ascii="Arial" w:hAnsi="Arial"/>
          <w:sz w:val="24"/>
          <w:szCs w:val="24"/>
        </w:rPr>
        <w:t xml:space="preserve"> and Fe (Plane, 1991), and recently Ni (</w:t>
      </w:r>
      <w:proofErr w:type="spellStart"/>
      <w:r w:rsidRPr="007B1383">
        <w:rPr>
          <w:rFonts w:ascii="Arial" w:hAnsi="Arial"/>
          <w:sz w:val="24"/>
          <w:szCs w:val="24"/>
        </w:rPr>
        <w:t>Gerding</w:t>
      </w:r>
      <w:proofErr w:type="spellEnd"/>
      <w:r w:rsidRPr="007B1383">
        <w:rPr>
          <w:rFonts w:ascii="Arial" w:hAnsi="Arial"/>
          <w:sz w:val="24"/>
          <w:szCs w:val="24"/>
        </w:rPr>
        <w:t xml:space="preserve"> et al., 2019). Most of these observations have focused on the main metal layers between 75 and 110 km. </w:t>
      </w:r>
    </w:p>
    <w:p w14:paraId="171BC63C" w14:textId="77777777" w:rsidR="003D029F" w:rsidRPr="007B1383" w:rsidRDefault="003D029F" w:rsidP="00946F0A">
      <w:pPr>
        <w:pStyle w:val="PlainText"/>
        <w:spacing w:line="360" w:lineRule="auto"/>
        <w:rPr>
          <w:rFonts w:ascii="Arial" w:hAnsi="Arial"/>
          <w:sz w:val="24"/>
          <w:szCs w:val="24"/>
        </w:rPr>
      </w:pPr>
    </w:p>
    <w:p w14:paraId="27CC472F" w14:textId="358D8566" w:rsidR="00946F0A" w:rsidRPr="007B1383" w:rsidRDefault="003D029F" w:rsidP="00946F0A">
      <w:pPr>
        <w:pStyle w:val="PlainText"/>
        <w:spacing w:line="360" w:lineRule="auto"/>
        <w:rPr>
          <w:rFonts w:ascii="Arial" w:hAnsi="Arial"/>
          <w:sz w:val="24"/>
          <w:szCs w:val="24"/>
        </w:rPr>
      </w:pPr>
      <w:r w:rsidRPr="007B1383">
        <w:rPr>
          <w:rFonts w:ascii="Arial" w:hAnsi="Arial"/>
          <w:sz w:val="24"/>
          <w:szCs w:val="24"/>
        </w:rPr>
        <w:t>One</w:t>
      </w:r>
      <w:r w:rsidR="00946F0A" w:rsidRPr="007B1383">
        <w:rPr>
          <w:rFonts w:ascii="Arial" w:hAnsi="Arial"/>
          <w:sz w:val="24"/>
          <w:szCs w:val="24"/>
        </w:rPr>
        <w:t xml:space="preserve"> important development in the past 15 years has been the use of high performance lidars to extend observations into the thermosphere of Fe (Schneider et al., 2015) and Na </w:t>
      </w:r>
      <w:r w:rsidR="00946F0A" w:rsidRPr="007B1383">
        <w:rPr>
          <w:rFonts w:ascii="Arial" w:hAnsi="Arial"/>
          <w:sz w:val="24"/>
          <w:szCs w:val="24"/>
        </w:rPr>
        <w:lastRenderedPageBreak/>
        <w:t>(Liu et al., 2016) above 150 km, K and Ca up to 130 km (</w:t>
      </w:r>
      <w:proofErr w:type="spellStart"/>
      <w:r w:rsidR="00946F0A" w:rsidRPr="007B1383">
        <w:rPr>
          <w:rFonts w:ascii="Arial" w:hAnsi="Arial"/>
          <w:sz w:val="24"/>
          <w:szCs w:val="24"/>
        </w:rPr>
        <w:t>H</w:t>
      </w:r>
      <w:r w:rsidR="00413872" w:rsidRPr="007B1383">
        <w:rPr>
          <w:rFonts w:ascii="Arial" w:hAnsi="Arial"/>
          <w:sz w:val="24"/>
          <w:szCs w:val="24"/>
        </w:rPr>
        <w:t>ö</w:t>
      </w:r>
      <w:r w:rsidR="00946F0A" w:rsidRPr="007B1383">
        <w:rPr>
          <w:rFonts w:ascii="Arial" w:hAnsi="Arial"/>
          <w:sz w:val="24"/>
          <w:szCs w:val="24"/>
        </w:rPr>
        <w:t>ffner</w:t>
      </w:r>
      <w:proofErr w:type="spellEnd"/>
      <w:r w:rsidR="00946F0A" w:rsidRPr="007B1383">
        <w:rPr>
          <w:rFonts w:ascii="Arial" w:hAnsi="Arial"/>
          <w:sz w:val="24"/>
          <w:szCs w:val="24"/>
        </w:rPr>
        <w:t xml:space="preserve"> and Friedman, 2004, 2005; Friedman et al., 2013)</w:t>
      </w:r>
      <w:r w:rsidRPr="007B1383">
        <w:rPr>
          <w:rFonts w:ascii="Arial" w:hAnsi="Arial"/>
          <w:sz w:val="24"/>
          <w:szCs w:val="24"/>
        </w:rPr>
        <w:t>,</w:t>
      </w:r>
      <w:r w:rsidR="00946F0A" w:rsidRPr="007B1383">
        <w:rPr>
          <w:rFonts w:ascii="Arial" w:hAnsi="Arial"/>
          <w:sz w:val="24"/>
          <w:szCs w:val="24"/>
        </w:rPr>
        <w:t xml:space="preserve"> and Ca</w:t>
      </w:r>
      <w:r w:rsidR="00946F0A" w:rsidRPr="007B1383">
        <w:rPr>
          <w:rFonts w:ascii="Arial" w:hAnsi="Arial"/>
          <w:sz w:val="24"/>
          <w:szCs w:val="24"/>
          <w:vertAlign w:val="superscript"/>
        </w:rPr>
        <w:t>+</w:t>
      </w:r>
      <w:r w:rsidR="00946F0A" w:rsidRPr="007B1383">
        <w:rPr>
          <w:rFonts w:ascii="Arial" w:hAnsi="Arial"/>
          <w:sz w:val="24"/>
          <w:szCs w:val="24"/>
        </w:rPr>
        <w:t xml:space="preserve"> up to 180 km (</w:t>
      </w:r>
      <w:proofErr w:type="spellStart"/>
      <w:r w:rsidR="00946F0A" w:rsidRPr="007B1383">
        <w:rPr>
          <w:rFonts w:ascii="Arial" w:hAnsi="Arial"/>
          <w:sz w:val="24"/>
          <w:szCs w:val="24"/>
        </w:rPr>
        <w:t>Raizada</w:t>
      </w:r>
      <w:proofErr w:type="spellEnd"/>
      <w:r w:rsidR="00946F0A" w:rsidRPr="007B1383">
        <w:rPr>
          <w:rFonts w:ascii="Arial" w:hAnsi="Arial"/>
          <w:sz w:val="24"/>
          <w:szCs w:val="24"/>
        </w:rPr>
        <w:t xml:space="preserve"> et al., 2020). </w:t>
      </w:r>
      <w:r w:rsidRPr="007B1383">
        <w:rPr>
          <w:rFonts w:ascii="Arial" w:hAnsi="Arial"/>
          <w:sz w:val="24"/>
          <w:szCs w:val="24"/>
        </w:rPr>
        <w:t xml:space="preserve">Even the diurnal observations became possible (Plane, 2003).  </w:t>
      </w:r>
      <w:r w:rsidR="00966394" w:rsidRPr="007B1383">
        <w:rPr>
          <w:rFonts w:ascii="Arial" w:hAnsi="Arial"/>
          <w:sz w:val="24"/>
          <w:szCs w:val="24"/>
        </w:rPr>
        <w:t>Thus, it has long known</w:t>
      </w:r>
      <w:r w:rsidR="006F4297" w:rsidRPr="007B1383">
        <w:rPr>
          <w:rFonts w:ascii="Arial" w:hAnsi="Arial"/>
          <w:sz w:val="24"/>
          <w:szCs w:val="24"/>
        </w:rPr>
        <w:t xml:space="preserve"> </w:t>
      </w:r>
      <w:r w:rsidR="00C67F4B" w:rsidRPr="007B1383">
        <w:rPr>
          <w:rFonts w:ascii="Arial" w:hAnsi="Arial"/>
          <w:sz w:val="24"/>
          <w:szCs w:val="24"/>
        </w:rPr>
        <w:t>that these metallic species exist at detectable level</w:t>
      </w:r>
      <w:r w:rsidR="00966394" w:rsidRPr="007B1383">
        <w:rPr>
          <w:rFonts w:ascii="Arial" w:hAnsi="Arial"/>
          <w:sz w:val="24"/>
          <w:szCs w:val="24"/>
        </w:rPr>
        <w:t>s</w:t>
      </w:r>
      <w:r w:rsidR="00C67F4B" w:rsidRPr="007B1383">
        <w:rPr>
          <w:rFonts w:ascii="Arial" w:hAnsi="Arial"/>
          <w:sz w:val="24"/>
          <w:szCs w:val="24"/>
        </w:rPr>
        <w:t xml:space="preserve"> in the lower thermosphere/ionosphere.</w:t>
      </w:r>
      <w:r w:rsidRPr="007B1383">
        <w:rPr>
          <w:rFonts w:ascii="Arial" w:hAnsi="Arial"/>
          <w:sz w:val="24"/>
          <w:szCs w:val="24"/>
        </w:rPr>
        <w:t xml:space="preserve">  </w:t>
      </w:r>
    </w:p>
    <w:p w14:paraId="5DBB5823" w14:textId="77777777" w:rsidR="001C0B6F" w:rsidRPr="007B1383" w:rsidRDefault="001C0B6F" w:rsidP="001C0B6F">
      <w:pPr>
        <w:pStyle w:val="PlainText"/>
        <w:spacing w:line="360" w:lineRule="auto"/>
        <w:rPr>
          <w:rFonts w:ascii="Arial" w:hAnsi="Arial"/>
          <w:b/>
          <w:sz w:val="24"/>
          <w:szCs w:val="24"/>
        </w:rPr>
      </w:pPr>
    </w:p>
    <w:p w14:paraId="2164E7B6" w14:textId="77777777" w:rsidR="005F44A4" w:rsidRPr="007B1383" w:rsidRDefault="005F44A4" w:rsidP="00946F0A">
      <w:pPr>
        <w:pStyle w:val="PlainText"/>
        <w:spacing w:line="360" w:lineRule="auto"/>
        <w:rPr>
          <w:rFonts w:ascii="Arial" w:hAnsi="Arial"/>
          <w:sz w:val="22"/>
          <w:szCs w:val="22"/>
        </w:rPr>
      </w:pPr>
    </w:p>
    <w:p w14:paraId="5EEADC57" w14:textId="77777777" w:rsidR="00595297" w:rsidRPr="007B1383" w:rsidRDefault="00595297" w:rsidP="00595297">
      <w:pPr>
        <w:pStyle w:val="PlainText"/>
        <w:spacing w:line="360" w:lineRule="auto"/>
        <w:rPr>
          <w:rFonts w:ascii="Arial" w:hAnsi="Arial"/>
          <w:b/>
          <w:sz w:val="24"/>
          <w:szCs w:val="24"/>
        </w:rPr>
      </w:pPr>
      <w:r w:rsidRPr="007B1383">
        <w:rPr>
          <w:rFonts w:ascii="Arial" w:hAnsi="Arial"/>
          <w:b/>
          <w:sz w:val="24"/>
          <w:szCs w:val="24"/>
        </w:rPr>
        <w:t>2.3.3 Transport to the exobase (old sec 5.3.2)</w:t>
      </w:r>
    </w:p>
    <w:p w14:paraId="75E79017" w14:textId="628B77D4" w:rsidR="00C81758" w:rsidRPr="007B1383" w:rsidRDefault="00C81758" w:rsidP="00C81758">
      <w:pPr>
        <w:pStyle w:val="PlainText"/>
        <w:spacing w:line="360" w:lineRule="auto"/>
        <w:rPr>
          <w:rFonts w:ascii="Arial" w:hAnsi="Arial" w:cs="Arial"/>
          <w:sz w:val="24"/>
          <w:szCs w:val="24"/>
        </w:rPr>
      </w:pPr>
      <w:r w:rsidRPr="007B1383">
        <w:rPr>
          <w:rFonts w:ascii="Arial" w:hAnsi="Arial" w:cs="Arial"/>
          <w:sz w:val="24"/>
          <w:szCs w:val="24"/>
        </w:rPr>
        <w:t>In the thermosphere, metals exist almost entirely as metallic ions after the efficient ionization either by charge exchange with ambient NO</w:t>
      </w:r>
      <w:r w:rsidRPr="007B1383">
        <w:rPr>
          <w:rFonts w:ascii="Arial" w:hAnsi="Arial" w:cs="Arial"/>
          <w:sz w:val="24"/>
          <w:szCs w:val="24"/>
          <w:vertAlign w:val="superscript"/>
        </w:rPr>
        <w:t>+</w:t>
      </w:r>
      <w:r w:rsidRPr="007B1383">
        <w:rPr>
          <w:rFonts w:ascii="Arial" w:hAnsi="Arial" w:cs="Arial"/>
          <w:sz w:val="24"/>
          <w:szCs w:val="24"/>
        </w:rPr>
        <w:t xml:space="preserve"> and O</w:t>
      </w:r>
      <w:r w:rsidRPr="007B1383">
        <w:rPr>
          <w:rFonts w:ascii="Arial" w:hAnsi="Arial" w:cs="Arial"/>
          <w:sz w:val="24"/>
          <w:szCs w:val="24"/>
          <w:vertAlign w:val="subscript"/>
        </w:rPr>
        <w:t>2</w:t>
      </w:r>
      <w:r w:rsidRPr="007B1383">
        <w:rPr>
          <w:rFonts w:ascii="Arial" w:hAnsi="Arial" w:cs="Arial"/>
          <w:sz w:val="24"/>
          <w:szCs w:val="24"/>
          <w:vertAlign w:val="superscript"/>
        </w:rPr>
        <w:t>+</w:t>
      </w:r>
      <w:r w:rsidRPr="007B1383">
        <w:rPr>
          <w:rFonts w:ascii="Arial" w:hAnsi="Arial" w:cs="Arial"/>
          <w:sz w:val="24"/>
          <w:szCs w:val="24"/>
        </w:rPr>
        <w:t xml:space="preserve"> ions, or by photoionization </w:t>
      </w:r>
      <w:r w:rsidR="00547040" w:rsidRPr="007B1383">
        <w:rPr>
          <w:rFonts w:ascii="Arial" w:hAnsi="Arial" w:cs="Arial"/>
          <w:sz w:val="24"/>
          <w:szCs w:val="24"/>
        </w:rPr>
        <w:t>(Plane et al., 2015</w:t>
      </w:r>
      <w:r w:rsidR="00166374" w:rsidRPr="007B1383">
        <w:rPr>
          <w:rFonts w:ascii="Arial" w:hAnsi="Arial" w:cs="Arial"/>
          <w:sz w:val="24"/>
          <w:szCs w:val="24"/>
        </w:rPr>
        <w:t>a</w:t>
      </w:r>
      <w:r w:rsidR="00547040" w:rsidRPr="007B1383">
        <w:rPr>
          <w:rFonts w:ascii="Arial" w:hAnsi="Arial" w:cs="Arial"/>
          <w:sz w:val="24"/>
          <w:szCs w:val="24"/>
        </w:rPr>
        <w:t>)</w:t>
      </w:r>
      <w:r w:rsidR="00F12A2A" w:rsidRPr="007B1383">
        <w:rPr>
          <w:rFonts w:ascii="Arial" w:hAnsi="Arial" w:cs="Arial"/>
          <w:sz w:val="24"/>
          <w:szCs w:val="24"/>
        </w:rPr>
        <w:t>.</w:t>
      </w:r>
      <w:r w:rsidR="00547040" w:rsidRPr="007B1383">
        <w:rPr>
          <w:rFonts w:ascii="Arial" w:hAnsi="Arial" w:cs="Arial"/>
          <w:sz w:val="24"/>
          <w:szCs w:val="24"/>
        </w:rPr>
        <w:t xml:space="preserve"> </w:t>
      </w:r>
      <w:r w:rsidRPr="007B1383">
        <w:rPr>
          <w:rFonts w:ascii="Arial" w:hAnsi="Arial" w:cs="Arial"/>
          <w:sz w:val="24"/>
          <w:szCs w:val="24"/>
        </w:rPr>
        <w:t>Unlike the molecular ions such as NO</w:t>
      </w:r>
      <w:r w:rsidRPr="007B1383">
        <w:rPr>
          <w:rFonts w:ascii="Arial" w:hAnsi="Arial" w:cs="Arial"/>
          <w:sz w:val="24"/>
          <w:szCs w:val="24"/>
          <w:vertAlign w:val="superscript"/>
        </w:rPr>
        <w:t>+</w:t>
      </w:r>
      <w:r w:rsidRPr="007B1383">
        <w:rPr>
          <w:rFonts w:ascii="Arial" w:hAnsi="Arial" w:cs="Arial"/>
          <w:sz w:val="24"/>
          <w:szCs w:val="24"/>
        </w:rPr>
        <w:t xml:space="preserve"> which undergo rapid dissociative recombination with electrons, metallic ions can only undergo dielectronic or radiative recombination with electrons, a process about 10</w:t>
      </w:r>
      <w:r w:rsidRPr="007B1383">
        <w:rPr>
          <w:rFonts w:ascii="Arial" w:hAnsi="Arial" w:cs="Arial"/>
          <w:sz w:val="24"/>
          <w:szCs w:val="24"/>
          <w:vertAlign w:val="superscript"/>
        </w:rPr>
        <w:t>6</w:t>
      </w:r>
      <w:r w:rsidRPr="007B1383">
        <w:rPr>
          <w:rFonts w:ascii="Arial" w:hAnsi="Arial" w:cs="Arial"/>
          <w:sz w:val="24"/>
          <w:szCs w:val="24"/>
        </w:rPr>
        <w:t xml:space="preserve"> times longer lifetime </w:t>
      </w:r>
      <w:r w:rsidR="00F12A2A" w:rsidRPr="007B1383">
        <w:rPr>
          <w:rFonts w:ascii="Arial" w:hAnsi="Arial" w:cs="Arial"/>
          <w:sz w:val="24"/>
          <w:szCs w:val="24"/>
        </w:rPr>
        <w:t>(Plane et al., 2015</w:t>
      </w:r>
      <w:r w:rsidR="00166374" w:rsidRPr="007B1383">
        <w:rPr>
          <w:rFonts w:ascii="Arial" w:hAnsi="Arial" w:cs="Arial"/>
          <w:sz w:val="24"/>
          <w:szCs w:val="24"/>
        </w:rPr>
        <w:t>a</w:t>
      </w:r>
      <w:r w:rsidR="00F12A2A" w:rsidRPr="007B1383">
        <w:rPr>
          <w:rFonts w:ascii="Arial" w:hAnsi="Arial" w:cs="Arial"/>
          <w:sz w:val="24"/>
          <w:szCs w:val="24"/>
        </w:rPr>
        <w:t xml:space="preserve">). </w:t>
      </w:r>
      <w:r w:rsidRPr="007B1383">
        <w:rPr>
          <w:rFonts w:ascii="Arial" w:hAnsi="Arial" w:cs="Arial"/>
          <w:sz w:val="24"/>
          <w:szCs w:val="24"/>
        </w:rPr>
        <w:t xml:space="preserve">Thus, the metallic ions have lifetimes of days in the thermosphere. </w:t>
      </w:r>
    </w:p>
    <w:p w14:paraId="0ACDD88D" w14:textId="77777777" w:rsidR="00763327" w:rsidRPr="007B1383" w:rsidRDefault="00763327" w:rsidP="00C81758">
      <w:pPr>
        <w:pStyle w:val="PlainText"/>
        <w:spacing w:line="360" w:lineRule="auto"/>
        <w:rPr>
          <w:rFonts w:ascii="Arial" w:hAnsi="Arial"/>
          <w:sz w:val="24"/>
          <w:szCs w:val="24"/>
        </w:rPr>
      </w:pPr>
    </w:p>
    <w:p w14:paraId="5797000C" w14:textId="18DA86D7" w:rsidR="00FD4CBB" w:rsidRPr="007B1383" w:rsidRDefault="00FD4CBB" w:rsidP="00045D1C">
      <w:pPr>
        <w:pStyle w:val="PlainText"/>
        <w:spacing w:line="360" w:lineRule="auto"/>
        <w:rPr>
          <w:rFonts w:ascii="Arial" w:hAnsi="Arial" w:cs="Arial"/>
          <w:sz w:val="24"/>
          <w:szCs w:val="24"/>
        </w:rPr>
      </w:pPr>
      <w:r w:rsidRPr="007B1383">
        <w:rPr>
          <w:rFonts w:ascii="Arial" w:hAnsi="Arial" w:cs="Arial"/>
          <w:sz w:val="24"/>
          <w:szCs w:val="24"/>
        </w:rPr>
        <w:t>Table 2.3 Metallic</w:t>
      </w:r>
      <w:r w:rsidR="00C57B02" w:rsidRPr="007B1383">
        <w:rPr>
          <w:rFonts w:ascii="Arial" w:hAnsi="Arial" w:cs="Arial"/>
          <w:sz w:val="24"/>
          <w:szCs w:val="24"/>
        </w:rPr>
        <w:t xml:space="preserve"> </w:t>
      </w:r>
      <w:r w:rsidRPr="007B1383">
        <w:rPr>
          <w:rFonts w:ascii="Arial" w:hAnsi="Arial" w:cs="Arial"/>
          <w:sz w:val="24"/>
          <w:szCs w:val="24"/>
        </w:rPr>
        <w:t xml:space="preserve">elements and </w:t>
      </w:r>
      <w:r w:rsidR="007524A2" w:rsidRPr="007B1383">
        <w:rPr>
          <w:rFonts w:ascii="Arial" w:hAnsi="Arial" w:cs="Arial"/>
          <w:sz w:val="24"/>
          <w:szCs w:val="24"/>
        </w:rPr>
        <w:t xml:space="preserve">their </w:t>
      </w:r>
      <w:r w:rsidRPr="007B1383">
        <w:rPr>
          <w:rFonts w:ascii="Arial" w:hAnsi="Arial" w:cs="Arial"/>
          <w:sz w:val="24"/>
          <w:szCs w:val="24"/>
        </w:rPr>
        <w:t>mass</w:t>
      </w:r>
    </w:p>
    <w:tbl>
      <w:tblPr>
        <w:tblStyle w:val="TableGrid"/>
        <w:tblW w:w="0" w:type="auto"/>
        <w:tblLook w:val="04A0" w:firstRow="1" w:lastRow="0" w:firstColumn="1" w:lastColumn="0" w:noHBand="0" w:noVBand="1"/>
      </w:tblPr>
      <w:tblGrid>
        <w:gridCol w:w="710"/>
        <w:gridCol w:w="824"/>
        <w:gridCol w:w="2182"/>
        <w:gridCol w:w="870"/>
      </w:tblGrid>
      <w:tr w:rsidR="00FA28CA" w:rsidRPr="007B1383" w14:paraId="2ACFABF7" w14:textId="77777777" w:rsidTr="00915507">
        <w:tc>
          <w:tcPr>
            <w:tcW w:w="0" w:type="auto"/>
          </w:tcPr>
          <w:p w14:paraId="2AAD0FAF" w14:textId="18CAFB60" w:rsidR="00915507" w:rsidRPr="007B1383" w:rsidRDefault="00B17C30" w:rsidP="00915507">
            <w:pPr>
              <w:pStyle w:val="PlainText"/>
              <w:rPr>
                <w:rFonts w:ascii="Arial" w:hAnsi="Arial"/>
                <w:sz w:val="24"/>
                <w:szCs w:val="24"/>
              </w:rPr>
            </w:pPr>
            <w:r w:rsidRPr="007B1383">
              <w:rPr>
                <w:rFonts w:ascii="Arial" w:hAnsi="Arial"/>
                <w:sz w:val="24"/>
                <w:szCs w:val="24"/>
              </w:rPr>
              <w:t>ions</w:t>
            </w:r>
          </w:p>
        </w:tc>
        <w:tc>
          <w:tcPr>
            <w:tcW w:w="0" w:type="auto"/>
          </w:tcPr>
          <w:p w14:paraId="4C3F6DD6" w14:textId="77777777" w:rsidR="00915507" w:rsidRPr="007B1383" w:rsidRDefault="00915507" w:rsidP="00915507">
            <w:pPr>
              <w:pStyle w:val="PlainText"/>
              <w:rPr>
                <w:rFonts w:ascii="Arial" w:hAnsi="Arial"/>
                <w:sz w:val="24"/>
                <w:szCs w:val="24"/>
              </w:rPr>
            </w:pPr>
            <w:r w:rsidRPr="007B1383">
              <w:rPr>
                <w:rFonts w:ascii="Arial" w:hAnsi="Arial"/>
                <w:sz w:val="24"/>
                <w:szCs w:val="24"/>
              </w:rPr>
              <w:t>mass</w:t>
            </w:r>
          </w:p>
        </w:tc>
        <w:tc>
          <w:tcPr>
            <w:tcW w:w="0" w:type="auto"/>
          </w:tcPr>
          <w:p w14:paraId="1A41B0EE" w14:textId="77777777" w:rsidR="00B17C30" w:rsidRPr="007B1383" w:rsidRDefault="00915507" w:rsidP="00915507">
            <w:pPr>
              <w:pStyle w:val="PlainText"/>
              <w:rPr>
                <w:rFonts w:ascii="Arial" w:hAnsi="Arial"/>
                <w:sz w:val="24"/>
                <w:szCs w:val="24"/>
              </w:rPr>
            </w:pPr>
            <w:r w:rsidRPr="007B1383">
              <w:rPr>
                <w:rFonts w:ascii="Arial" w:hAnsi="Arial"/>
                <w:sz w:val="24"/>
                <w:szCs w:val="24"/>
              </w:rPr>
              <w:t xml:space="preserve">molecular ions </w:t>
            </w:r>
          </w:p>
          <w:p w14:paraId="20A4511C" w14:textId="652D502F" w:rsidR="00915507" w:rsidRPr="007B1383" w:rsidRDefault="00915507" w:rsidP="00915507">
            <w:pPr>
              <w:pStyle w:val="PlainText"/>
              <w:rPr>
                <w:rFonts w:ascii="Arial" w:hAnsi="Arial"/>
                <w:sz w:val="24"/>
                <w:szCs w:val="24"/>
              </w:rPr>
            </w:pPr>
            <w:r w:rsidRPr="007B1383">
              <w:rPr>
                <w:rFonts w:ascii="Arial" w:hAnsi="Arial"/>
                <w:sz w:val="24"/>
                <w:szCs w:val="24"/>
              </w:rPr>
              <w:t>with same mass</w:t>
            </w:r>
          </w:p>
        </w:tc>
        <w:tc>
          <w:tcPr>
            <w:tcW w:w="0" w:type="auto"/>
          </w:tcPr>
          <w:p w14:paraId="32AAF321" w14:textId="77777777" w:rsidR="00B17C30" w:rsidRPr="007B1383" w:rsidRDefault="00B17C30" w:rsidP="00915507">
            <w:pPr>
              <w:pStyle w:val="PlainText"/>
              <w:rPr>
                <w:rFonts w:ascii="Arial" w:hAnsi="Arial"/>
                <w:sz w:val="24"/>
                <w:szCs w:val="24"/>
              </w:rPr>
            </w:pPr>
            <w:r w:rsidRPr="007B1383">
              <w:rPr>
                <w:rFonts w:ascii="Arial" w:hAnsi="Arial"/>
                <w:sz w:val="24"/>
                <w:szCs w:val="24"/>
              </w:rPr>
              <w:t xml:space="preserve">space </w:t>
            </w:r>
          </w:p>
          <w:p w14:paraId="38658C99" w14:textId="7185BCDA" w:rsidR="00915507" w:rsidRPr="007B1383" w:rsidRDefault="00B17C30" w:rsidP="00915507">
            <w:pPr>
              <w:pStyle w:val="PlainText"/>
              <w:rPr>
                <w:rFonts w:ascii="Arial" w:hAnsi="Arial"/>
                <w:sz w:val="24"/>
                <w:szCs w:val="24"/>
              </w:rPr>
            </w:pPr>
            <w:r w:rsidRPr="007B1383">
              <w:rPr>
                <w:rFonts w:ascii="Arial" w:hAnsi="Arial"/>
                <w:sz w:val="24"/>
                <w:szCs w:val="24"/>
              </w:rPr>
              <w:t>debris</w:t>
            </w:r>
          </w:p>
        </w:tc>
      </w:tr>
      <w:tr w:rsidR="00FA28CA" w:rsidRPr="007B1383" w14:paraId="55BBF5CE" w14:textId="77777777" w:rsidTr="00915507">
        <w:tc>
          <w:tcPr>
            <w:tcW w:w="0" w:type="auto"/>
          </w:tcPr>
          <w:p w14:paraId="7C04E929" w14:textId="633DFD3F" w:rsidR="00915507" w:rsidRPr="007B1383" w:rsidRDefault="00915507" w:rsidP="00915507">
            <w:pPr>
              <w:pStyle w:val="PlainText"/>
              <w:rPr>
                <w:rFonts w:ascii="Arial" w:hAnsi="Arial"/>
                <w:sz w:val="24"/>
                <w:szCs w:val="24"/>
              </w:rPr>
            </w:pPr>
            <w:r w:rsidRPr="007B1383">
              <w:rPr>
                <w:rFonts w:ascii="Arial" w:hAnsi="Arial"/>
                <w:sz w:val="24"/>
                <w:szCs w:val="24"/>
              </w:rPr>
              <w:t>Na</w:t>
            </w:r>
            <w:r w:rsidRPr="007B1383">
              <w:rPr>
                <w:rFonts w:ascii="Arial" w:hAnsi="Arial"/>
                <w:sz w:val="24"/>
                <w:szCs w:val="24"/>
                <w:vertAlign w:val="superscript"/>
              </w:rPr>
              <w:t>+</w:t>
            </w:r>
          </w:p>
        </w:tc>
        <w:tc>
          <w:tcPr>
            <w:tcW w:w="0" w:type="auto"/>
          </w:tcPr>
          <w:p w14:paraId="6371C034" w14:textId="7884690B" w:rsidR="00915507" w:rsidRPr="007B1383" w:rsidRDefault="00915507" w:rsidP="00CC2C9A">
            <w:pPr>
              <w:pStyle w:val="PlainText"/>
              <w:rPr>
                <w:rFonts w:ascii="Arial" w:hAnsi="Arial"/>
                <w:sz w:val="24"/>
                <w:szCs w:val="24"/>
              </w:rPr>
            </w:pPr>
            <w:r w:rsidRPr="007B1383">
              <w:rPr>
                <w:rFonts w:ascii="Arial" w:hAnsi="Arial"/>
                <w:sz w:val="24"/>
                <w:szCs w:val="24"/>
              </w:rPr>
              <w:t>m=2</w:t>
            </w:r>
            <w:r w:rsidR="00CC2C9A" w:rsidRPr="007B1383">
              <w:rPr>
                <w:rFonts w:ascii="Arial" w:hAnsi="Arial"/>
                <w:sz w:val="24"/>
                <w:szCs w:val="24"/>
              </w:rPr>
              <w:t>3</w:t>
            </w:r>
          </w:p>
        </w:tc>
        <w:tc>
          <w:tcPr>
            <w:tcW w:w="0" w:type="auto"/>
          </w:tcPr>
          <w:p w14:paraId="536AACB7" w14:textId="77777777" w:rsidR="00915507" w:rsidRPr="007B1383" w:rsidRDefault="00915507" w:rsidP="00915507">
            <w:pPr>
              <w:pStyle w:val="PlainText"/>
              <w:rPr>
                <w:rFonts w:ascii="Arial" w:hAnsi="Arial"/>
                <w:sz w:val="24"/>
                <w:szCs w:val="24"/>
              </w:rPr>
            </w:pPr>
          </w:p>
        </w:tc>
        <w:tc>
          <w:tcPr>
            <w:tcW w:w="0" w:type="auto"/>
          </w:tcPr>
          <w:p w14:paraId="1DE783E7" w14:textId="5AC85B7D" w:rsidR="00915507" w:rsidRPr="007B1383" w:rsidRDefault="00915507" w:rsidP="00915507">
            <w:pPr>
              <w:pStyle w:val="PlainText"/>
              <w:rPr>
                <w:rFonts w:ascii="Arial" w:hAnsi="Arial"/>
                <w:sz w:val="24"/>
                <w:szCs w:val="24"/>
              </w:rPr>
            </w:pPr>
          </w:p>
        </w:tc>
      </w:tr>
      <w:tr w:rsidR="00FA28CA" w:rsidRPr="007B1383" w14:paraId="12D44335" w14:textId="77777777" w:rsidTr="00915507">
        <w:tc>
          <w:tcPr>
            <w:tcW w:w="0" w:type="auto"/>
          </w:tcPr>
          <w:p w14:paraId="26D1C537" w14:textId="77777777" w:rsidR="00915507" w:rsidRPr="007B1383" w:rsidRDefault="00915507" w:rsidP="00915507">
            <w:pPr>
              <w:pStyle w:val="PlainText"/>
              <w:rPr>
                <w:rFonts w:ascii="Arial" w:hAnsi="Arial"/>
                <w:sz w:val="24"/>
                <w:szCs w:val="24"/>
              </w:rPr>
            </w:pPr>
            <w:r w:rsidRPr="007B1383">
              <w:rPr>
                <w:rFonts w:ascii="Arial" w:hAnsi="Arial"/>
                <w:sz w:val="24"/>
                <w:szCs w:val="24"/>
              </w:rPr>
              <w:t>Mg</w:t>
            </w:r>
            <w:r w:rsidRPr="007B1383">
              <w:rPr>
                <w:rFonts w:ascii="Arial" w:hAnsi="Arial"/>
                <w:sz w:val="24"/>
                <w:szCs w:val="24"/>
                <w:vertAlign w:val="superscript"/>
              </w:rPr>
              <w:t>+</w:t>
            </w:r>
          </w:p>
        </w:tc>
        <w:tc>
          <w:tcPr>
            <w:tcW w:w="0" w:type="auto"/>
          </w:tcPr>
          <w:p w14:paraId="58879F9A" w14:textId="77777777" w:rsidR="00915507" w:rsidRPr="007B1383" w:rsidRDefault="00915507" w:rsidP="00915507">
            <w:pPr>
              <w:pStyle w:val="PlainText"/>
              <w:rPr>
                <w:rFonts w:ascii="Arial" w:hAnsi="Arial"/>
                <w:sz w:val="24"/>
                <w:szCs w:val="24"/>
              </w:rPr>
            </w:pPr>
            <w:r w:rsidRPr="007B1383">
              <w:rPr>
                <w:rFonts w:ascii="Arial" w:hAnsi="Arial"/>
                <w:sz w:val="24"/>
                <w:szCs w:val="24"/>
              </w:rPr>
              <w:t>m=24</w:t>
            </w:r>
          </w:p>
        </w:tc>
        <w:tc>
          <w:tcPr>
            <w:tcW w:w="0" w:type="auto"/>
          </w:tcPr>
          <w:p w14:paraId="08A780C6" w14:textId="77777777" w:rsidR="00915507" w:rsidRPr="007B1383" w:rsidRDefault="00915507" w:rsidP="00915507">
            <w:pPr>
              <w:pStyle w:val="PlainText"/>
              <w:rPr>
                <w:rFonts w:ascii="Arial" w:hAnsi="Arial"/>
                <w:sz w:val="24"/>
                <w:szCs w:val="24"/>
              </w:rPr>
            </w:pPr>
          </w:p>
        </w:tc>
        <w:tc>
          <w:tcPr>
            <w:tcW w:w="0" w:type="auto"/>
          </w:tcPr>
          <w:p w14:paraId="6602C1DE" w14:textId="3E70CE4F" w:rsidR="00915507" w:rsidRPr="007B1383" w:rsidRDefault="00915507" w:rsidP="00915507">
            <w:pPr>
              <w:pStyle w:val="PlainText"/>
              <w:rPr>
                <w:rFonts w:ascii="Arial" w:hAnsi="Arial"/>
                <w:sz w:val="24"/>
                <w:szCs w:val="24"/>
              </w:rPr>
            </w:pPr>
            <w:r w:rsidRPr="007B1383">
              <w:rPr>
                <w:rFonts w:ascii="Arial" w:hAnsi="Arial"/>
                <w:sz w:val="24"/>
                <w:szCs w:val="24"/>
              </w:rPr>
              <w:t xml:space="preserve"> </w:t>
            </w:r>
          </w:p>
        </w:tc>
      </w:tr>
      <w:tr w:rsidR="00FA28CA" w:rsidRPr="007B1383" w14:paraId="745ED1D4" w14:textId="77777777" w:rsidTr="00915507">
        <w:tc>
          <w:tcPr>
            <w:tcW w:w="0" w:type="auto"/>
          </w:tcPr>
          <w:p w14:paraId="74230EC2" w14:textId="77777777" w:rsidR="00915507" w:rsidRPr="007B1383" w:rsidRDefault="00915507" w:rsidP="00915507">
            <w:pPr>
              <w:pStyle w:val="PlainText"/>
              <w:rPr>
                <w:rFonts w:ascii="Arial" w:hAnsi="Arial"/>
                <w:sz w:val="24"/>
                <w:szCs w:val="24"/>
              </w:rPr>
            </w:pPr>
            <w:r w:rsidRPr="007B1383">
              <w:rPr>
                <w:rFonts w:ascii="Arial" w:hAnsi="Arial"/>
                <w:sz w:val="24"/>
                <w:szCs w:val="24"/>
              </w:rPr>
              <w:t>Al</w:t>
            </w:r>
            <w:r w:rsidRPr="007B1383">
              <w:rPr>
                <w:rFonts w:ascii="Arial" w:hAnsi="Arial"/>
                <w:sz w:val="24"/>
                <w:szCs w:val="24"/>
                <w:vertAlign w:val="superscript"/>
              </w:rPr>
              <w:t>+</w:t>
            </w:r>
          </w:p>
        </w:tc>
        <w:tc>
          <w:tcPr>
            <w:tcW w:w="0" w:type="auto"/>
          </w:tcPr>
          <w:p w14:paraId="7FFA25C1" w14:textId="77777777" w:rsidR="00915507" w:rsidRPr="007B1383" w:rsidRDefault="00915507" w:rsidP="00915507">
            <w:pPr>
              <w:pStyle w:val="PlainText"/>
              <w:rPr>
                <w:rFonts w:ascii="Arial" w:hAnsi="Arial"/>
                <w:sz w:val="24"/>
                <w:szCs w:val="24"/>
              </w:rPr>
            </w:pPr>
            <w:r w:rsidRPr="007B1383">
              <w:rPr>
                <w:rFonts w:ascii="Arial" w:hAnsi="Arial"/>
                <w:sz w:val="24"/>
                <w:szCs w:val="24"/>
              </w:rPr>
              <w:t>m=27</w:t>
            </w:r>
          </w:p>
        </w:tc>
        <w:tc>
          <w:tcPr>
            <w:tcW w:w="0" w:type="auto"/>
          </w:tcPr>
          <w:p w14:paraId="377937A5" w14:textId="1E253F6C" w:rsidR="00915507" w:rsidRPr="007B1383" w:rsidRDefault="002E2EAD" w:rsidP="00915507">
            <w:pPr>
              <w:pStyle w:val="PlainText"/>
              <w:rPr>
                <w:rFonts w:ascii="Arial" w:hAnsi="Arial"/>
                <w:sz w:val="24"/>
                <w:szCs w:val="24"/>
              </w:rPr>
            </w:pPr>
            <w:r w:rsidRPr="007B1383">
              <w:rPr>
                <w:rFonts w:ascii="Arial" w:hAnsi="Arial"/>
                <w:sz w:val="24"/>
                <w:szCs w:val="24"/>
              </w:rPr>
              <w:t>HCN</w:t>
            </w:r>
            <w:r w:rsidRPr="007B1383">
              <w:rPr>
                <w:rFonts w:ascii="Arial" w:hAnsi="Arial"/>
                <w:sz w:val="24"/>
                <w:szCs w:val="24"/>
                <w:vertAlign w:val="superscript"/>
              </w:rPr>
              <w:t>+</w:t>
            </w:r>
          </w:p>
        </w:tc>
        <w:tc>
          <w:tcPr>
            <w:tcW w:w="0" w:type="auto"/>
          </w:tcPr>
          <w:p w14:paraId="3A8751ED" w14:textId="4F22AF81" w:rsidR="00915507" w:rsidRPr="007B1383" w:rsidRDefault="00B17C30" w:rsidP="00915507">
            <w:pPr>
              <w:pStyle w:val="PlainText"/>
              <w:rPr>
                <w:rFonts w:ascii="Arial" w:hAnsi="Arial"/>
                <w:sz w:val="24"/>
                <w:szCs w:val="24"/>
              </w:rPr>
            </w:pPr>
            <w:r w:rsidRPr="007B1383">
              <w:rPr>
                <w:rFonts w:ascii="Arial" w:hAnsi="Arial"/>
                <w:sz w:val="24"/>
                <w:szCs w:val="24"/>
              </w:rPr>
              <w:t>yes</w:t>
            </w:r>
          </w:p>
        </w:tc>
      </w:tr>
      <w:tr w:rsidR="00FA28CA" w:rsidRPr="007B1383" w14:paraId="59BBA63C" w14:textId="77777777" w:rsidTr="00915507">
        <w:tc>
          <w:tcPr>
            <w:tcW w:w="0" w:type="auto"/>
          </w:tcPr>
          <w:p w14:paraId="74A49EF5" w14:textId="77777777" w:rsidR="00915507" w:rsidRPr="007B1383" w:rsidRDefault="00915507" w:rsidP="00915507">
            <w:pPr>
              <w:pStyle w:val="PlainText"/>
              <w:rPr>
                <w:rFonts w:ascii="Arial" w:hAnsi="Arial"/>
                <w:sz w:val="24"/>
                <w:szCs w:val="24"/>
              </w:rPr>
            </w:pPr>
            <w:r w:rsidRPr="007B1383">
              <w:rPr>
                <w:rFonts w:ascii="Arial" w:hAnsi="Arial"/>
                <w:sz w:val="24"/>
                <w:szCs w:val="24"/>
              </w:rPr>
              <w:t>Si</w:t>
            </w:r>
            <w:r w:rsidRPr="007B1383">
              <w:rPr>
                <w:rFonts w:ascii="Arial" w:hAnsi="Arial"/>
                <w:sz w:val="24"/>
                <w:szCs w:val="24"/>
                <w:vertAlign w:val="superscript"/>
              </w:rPr>
              <w:t>+</w:t>
            </w:r>
          </w:p>
        </w:tc>
        <w:tc>
          <w:tcPr>
            <w:tcW w:w="0" w:type="auto"/>
          </w:tcPr>
          <w:p w14:paraId="6A732166" w14:textId="77777777" w:rsidR="00915507" w:rsidRPr="007B1383" w:rsidRDefault="00915507" w:rsidP="00915507">
            <w:pPr>
              <w:pStyle w:val="PlainText"/>
              <w:rPr>
                <w:rFonts w:ascii="Arial" w:hAnsi="Arial"/>
                <w:sz w:val="24"/>
                <w:szCs w:val="24"/>
              </w:rPr>
            </w:pPr>
            <w:r w:rsidRPr="007B1383">
              <w:rPr>
                <w:rFonts w:ascii="Arial" w:hAnsi="Arial"/>
                <w:sz w:val="24"/>
                <w:szCs w:val="24"/>
              </w:rPr>
              <w:t>m=28</w:t>
            </w:r>
          </w:p>
        </w:tc>
        <w:tc>
          <w:tcPr>
            <w:tcW w:w="0" w:type="auto"/>
          </w:tcPr>
          <w:p w14:paraId="2019E3F4" w14:textId="5718B865" w:rsidR="00915507" w:rsidRPr="007B1383" w:rsidRDefault="002E2EAD" w:rsidP="00915507">
            <w:pPr>
              <w:pStyle w:val="PlainText"/>
              <w:rPr>
                <w:rFonts w:ascii="Arial" w:hAnsi="Arial"/>
                <w:sz w:val="24"/>
                <w:szCs w:val="24"/>
              </w:rPr>
            </w:pPr>
            <w:r w:rsidRPr="007B1383">
              <w:rPr>
                <w:rFonts w:ascii="Arial" w:hAnsi="Arial"/>
                <w:sz w:val="24"/>
                <w:szCs w:val="24"/>
              </w:rPr>
              <w:t>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CO</w:t>
            </w:r>
            <w:r w:rsidRPr="007B1383">
              <w:rPr>
                <w:rFonts w:ascii="Arial" w:hAnsi="Arial"/>
                <w:sz w:val="24"/>
                <w:szCs w:val="24"/>
                <w:vertAlign w:val="superscript"/>
              </w:rPr>
              <w:t>+</w:t>
            </w:r>
          </w:p>
        </w:tc>
        <w:tc>
          <w:tcPr>
            <w:tcW w:w="0" w:type="auto"/>
          </w:tcPr>
          <w:p w14:paraId="5DD544C2" w14:textId="00AF46D0" w:rsidR="00915507" w:rsidRPr="007B1383" w:rsidRDefault="0095567F" w:rsidP="00915507">
            <w:pPr>
              <w:pStyle w:val="PlainText"/>
              <w:rPr>
                <w:rFonts w:ascii="Arial" w:hAnsi="Arial"/>
                <w:sz w:val="24"/>
                <w:szCs w:val="24"/>
              </w:rPr>
            </w:pPr>
            <w:r w:rsidRPr="007B1383">
              <w:rPr>
                <w:rFonts w:ascii="Arial" w:hAnsi="Arial"/>
                <w:sz w:val="24"/>
                <w:szCs w:val="24"/>
              </w:rPr>
              <w:t>yes</w:t>
            </w:r>
          </w:p>
        </w:tc>
      </w:tr>
      <w:tr w:rsidR="00FA28CA" w:rsidRPr="007B1383" w14:paraId="36453DFA" w14:textId="77777777" w:rsidTr="00915507">
        <w:tc>
          <w:tcPr>
            <w:tcW w:w="0" w:type="auto"/>
          </w:tcPr>
          <w:p w14:paraId="0EE52AE2" w14:textId="77777777" w:rsidR="00915507" w:rsidRPr="007B1383" w:rsidRDefault="00915507" w:rsidP="00915507">
            <w:pPr>
              <w:pStyle w:val="PlainText"/>
              <w:rPr>
                <w:rFonts w:ascii="Arial" w:hAnsi="Arial"/>
                <w:sz w:val="24"/>
                <w:szCs w:val="24"/>
              </w:rPr>
            </w:pPr>
            <w:r w:rsidRPr="007B1383">
              <w:rPr>
                <w:rFonts w:ascii="Arial" w:hAnsi="Arial"/>
                <w:sz w:val="24"/>
                <w:szCs w:val="24"/>
              </w:rPr>
              <w:t>P</w:t>
            </w:r>
            <w:r w:rsidRPr="007B1383">
              <w:rPr>
                <w:rFonts w:ascii="Arial" w:hAnsi="Arial"/>
                <w:sz w:val="24"/>
                <w:szCs w:val="24"/>
                <w:vertAlign w:val="superscript"/>
              </w:rPr>
              <w:t>+</w:t>
            </w:r>
          </w:p>
        </w:tc>
        <w:tc>
          <w:tcPr>
            <w:tcW w:w="0" w:type="auto"/>
          </w:tcPr>
          <w:p w14:paraId="08AAE6D6" w14:textId="77777777" w:rsidR="00915507" w:rsidRPr="007B1383" w:rsidRDefault="00915507" w:rsidP="00915507">
            <w:pPr>
              <w:pStyle w:val="PlainText"/>
              <w:rPr>
                <w:rFonts w:ascii="Arial" w:hAnsi="Arial"/>
                <w:sz w:val="24"/>
                <w:szCs w:val="24"/>
              </w:rPr>
            </w:pPr>
            <w:r w:rsidRPr="007B1383">
              <w:rPr>
                <w:rFonts w:ascii="Arial" w:hAnsi="Arial"/>
                <w:sz w:val="24"/>
                <w:szCs w:val="24"/>
              </w:rPr>
              <w:t>m=31</w:t>
            </w:r>
          </w:p>
        </w:tc>
        <w:tc>
          <w:tcPr>
            <w:tcW w:w="0" w:type="auto"/>
          </w:tcPr>
          <w:p w14:paraId="79F37FD3" w14:textId="7B5645C5" w:rsidR="00915507" w:rsidRPr="007B1383" w:rsidRDefault="00C6546B" w:rsidP="00C6546B">
            <w:pPr>
              <w:pStyle w:val="PlainText"/>
              <w:rPr>
                <w:rFonts w:ascii="Arial" w:hAnsi="Arial"/>
                <w:sz w:val="24"/>
                <w:szCs w:val="24"/>
              </w:rPr>
            </w:pPr>
            <w:r w:rsidRPr="007B1383">
              <w:rPr>
                <w:rFonts w:ascii="Arial" w:hAnsi="Arial"/>
                <w:sz w:val="24"/>
                <w:szCs w:val="24"/>
                <w:vertAlign w:val="superscript"/>
              </w:rPr>
              <w:t>15</w:t>
            </w:r>
            <w:r w:rsidR="002E2EAD" w:rsidRPr="007B1383">
              <w:rPr>
                <w:rFonts w:ascii="Arial" w:hAnsi="Arial"/>
                <w:sz w:val="24"/>
                <w:szCs w:val="24"/>
              </w:rPr>
              <w:t>N</w:t>
            </w:r>
            <w:r w:rsidRPr="007B1383">
              <w:rPr>
                <w:rFonts w:ascii="Arial" w:hAnsi="Arial"/>
                <w:sz w:val="24"/>
                <w:szCs w:val="24"/>
                <w:vertAlign w:val="superscript"/>
              </w:rPr>
              <w:t>16</w:t>
            </w:r>
            <w:r w:rsidR="002E2EAD" w:rsidRPr="007B1383">
              <w:rPr>
                <w:rFonts w:ascii="Arial" w:hAnsi="Arial"/>
                <w:sz w:val="24"/>
                <w:szCs w:val="24"/>
              </w:rPr>
              <w:t>O</w:t>
            </w:r>
            <w:r w:rsidR="002E2EAD" w:rsidRPr="007B1383">
              <w:rPr>
                <w:rFonts w:ascii="Arial" w:hAnsi="Arial"/>
                <w:sz w:val="24"/>
                <w:szCs w:val="24"/>
                <w:vertAlign w:val="superscript"/>
              </w:rPr>
              <w:t>+</w:t>
            </w:r>
            <w:r w:rsidR="002E2EAD" w:rsidRPr="007B1383">
              <w:rPr>
                <w:rFonts w:ascii="Arial" w:hAnsi="Arial"/>
                <w:sz w:val="24"/>
                <w:szCs w:val="24"/>
              </w:rPr>
              <w:t xml:space="preserve"> or</w:t>
            </w:r>
            <w:r w:rsidR="00B17C30" w:rsidRPr="007B1383">
              <w:rPr>
                <w:rFonts w:ascii="Arial" w:hAnsi="Arial"/>
                <w:sz w:val="24"/>
                <w:szCs w:val="24"/>
              </w:rPr>
              <w:t xml:space="preserve"> </w:t>
            </w:r>
            <w:r w:rsidRPr="007B1383">
              <w:rPr>
                <w:rFonts w:ascii="Arial" w:hAnsi="Arial"/>
                <w:sz w:val="24"/>
                <w:szCs w:val="24"/>
                <w:vertAlign w:val="superscript"/>
              </w:rPr>
              <w:t>14</w:t>
            </w:r>
            <w:r w:rsidRPr="007B1383">
              <w:rPr>
                <w:rFonts w:ascii="Arial" w:hAnsi="Arial"/>
                <w:sz w:val="24"/>
                <w:szCs w:val="24"/>
              </w:rPr>
              <w:t>N</w:t>
            </w:r>
            <w:r w:rsidRPr="007B1383">
              <w:rPr>
                <w:rFonts w:ascii="Arial" w:hAnsi="Arial"/>
                <w:sz w:val="24"/>
                <w:szCs w:val="24"/>
                <w:vertAlign w:val="superscript"/>
              </w:rPr>
              <w:t>17</w:t>
            </w:r>
            <w:r w:rsidRPr="007B1383">
              <w:rPr>
                <w:rFonts w:ascii="Arial" w:hAnsi="Arial"/>
                <w:sz w:val="24"/>
                <w:szCs w:val="24"/>
              </w:rPr>
              <w:t>O</w:t>
            </w:r>
            <w:r w:rsidRPr="007B1383">
              <w:rPr>
                <w:rFonts w:ascii="Arial" w:hAnsi="Arial"/>
                <w:sz w:val="24"/>
                <w:szCs w:val="24"/>
                <w:vertAlign w:val="superscript"/>
              </w:rPr>
              <w:t>+</w:t>
            </w:r>
          </w:p>
        </w:tc>
        <w:tc>
          <w:tcPr>
            <w:tcW w:w="0" w:type="auto"/>
          </w:tcPr>
          <w:p w14:paraId="1F666534" w14:textId="1C4ABAF8" w:rsidR="00915507" w:rsidRPr="007B1383" w:rsidRDefault="00915507" w:rsidP="00915507">
            <w:pPr>
              <w:pStyle w:val="PlainText"/>
              <w:rPr>
                <w:rFonts w:ascii="Arial" w:hAnsi="Arial"/>
                <w:sz w:val="24"/>
                <w:szCs w:val="24"/>
              </w:rPr>
            </w:pPr>
            <w:r w:rsidRPr="007B1383">
              <w:rPr>
                <w:rFonts w:ascii="Arial" w:hAnsi="Arial"/>
                <w:sz w:val="24"/>
                <w:szCs w:val="24"/>
              </w:rPr>
              <w:t xml:space="preserve"> </w:t>
            </w:r>
          </w:p>
        </w:tc>
      </w:tr>
      <w:tr w:rsidR="00FA28CA" w:rsidRPr="007B1383" w14:paraId="3C22D965" w14:textId="77777777" w:rsidTr="00915507">
        <w:tc>
          <w:tcPr>
            <w:tcW w:w="0" w:type="auto"/>
          </w:tcPr>
          <w:p w14:paraId="1967819B" w14:textId="77777777" w:rsidR="00915507" w:rsidRPr="007B1383" w:rsidRDefault="00915507" w:rsidP="00915507">
            <w:pPr>
              <w:pStyle w:val="PlainText"/>
              <w:rPr>
                <w:rFonts w:ascii="Arial" w:hAnsi="Arial"/>
                <w:sz w:val="24"/>
                <w:szCs w:val="24"/>
              </w:rPr>
            </w:pPr>
            <w:r w:rsidRPr="007B1383">
              <w:rPr>
                <w:rFonts w:ascii="Arial" w:hAnsi="Arial"/>
                <w:sz w:val="24"/>
                <w:szCs w:val="24"/>
              </w:rPr>
              <w:t>S</w:t>
            </w:r>
            <w:r w:rsidRPr="007B1383">
              <w:rPr>
                <w:rFonts w:ascii="Arial" w:hAnsi="Arial"/>
                <w:sz w:val="24"/>
                <w:szCs w:val="24"/>
                <w:vertAlign w:val="superscript"/>
              </w:rPr>
              <w:t>+</w:t>
            </w:r>
          </w:p>
        </w:tc>
        <w:tc>
          <w:tcPr>
            <w:tcW w:w="0" w:type="auto"/>
          </w:tcPr>
          <w:p w14:paraId="32E3CC5C" w14:textId="77777777" w:rsidR="00915507" w:rsidRPr="007B1383" w:rsidRDefault="00915507" w:rsidP="00915507">
            <w:pPr>
              <w:pStyle w:val="PlainText"/>
              <w:rPr>
                <w:rFonts w:ascii="Arial" w:hAnsi="Arial"/>
                <w:sz w:val="24"/>
                <w:szCs w:val="24"/>
              </w:rPr>
            </w:pPr>
            <w:r w:rsidRPr="007B1383">
              <w:rPr>
                <w:rFonts w:ascii="Arial" w:hAnsi="Arial"/>
                <w:sz w:val="24"/>
                <w:szCs w:val="24"/>
              </w:rPr>
              <w:t>m=32</w:t>
            </w:r>
          </w:p>
        </w:tc>
        <w:tc>
          <w:tcPr>
            <w:tcW w:w="0" w:type="auto"/>
          </w:tcPr>
          <w:p w14:paraId="60F3B2DB" w14:textId="7D18092F" w:rsidR="00915507" w:rsidRPr="007B1383" w:rsidRDefault="002E2EAD" w:rsidP="00915507">
            <w:pPr>
              <w:pStyle w:val="PlainText"/>
              <w:rPr>
                <w:rFonts w:ascii="Arial" w:hAnsi="Arial"/>
                <w:sz w:val="24"/>
                <w:szCs w:val="24"/>
              </w:rPr>
            </w:pPr>
            <w:r w:rsidRPr="007B1383">
              <w:rPr>
                <w:rFonts w:ascii="Arial" w:hAnsi="Arial"/>
                <w:sz w:val="24"/>
                <w:szCs w:val="24"/>
              </w:rPr>
              <w:t>O</w:t>
            </w:r>
            <w:r w:rsidRPr="007B1383">
              <w:rPr>
                <w:rFonts w:ascii="Arial" w:hAnsi="Arial"/>
                <w:sz w:val="24"/>
                <w:szCs w:val="24"/>
                <w:vertAlign w:val="subscript"/>
              </w:rPr>
              <w:t>2</w:t>
            </w:r>
            <w:r w:rsidRPr="007B1383">
              <w:rPr>
                <w:rFonts w:ascii="Arial" w:hAnsi="Arial"/>
                <w:sz w:val="24"/>
                <w:szCs w:val="24"/>
                <w:vertAlign w:val="superscript"/>
              </w:rPr>
              <w:t>+</w:t>
            </w:r>
          </w:p>
        </w:tc>
        <w:tc>
          <w:tcPr>
            <w:tcW w:w="0" w:type="auto"/>
          </w:tcPr>
          <w:p w14:paraId="6823AFF9" w14:textId="0D7BC9A7" w:rsidR="00915507" w:rsidRPr="007B1383" w:rsidRDefault="00915507" w:rsidP="00915507">
            <w:pPr>
              <w:pStyle w:val="PlainText"/>
              <w:rPr>
                <w:rFonts w:ascii="Arial" w:hAnsi="Arial"/>
                <w:sz w:val="24"/>
                <w:szCs w:val="24"/>
              </w:rPr>
            </w:pPr>
          </w:p>
        </w:tc>
      </w:tr>
      <w:tr w:rsidR="00FA28CA" w:rsidRPr="007B1383" w14:paraId="57F5E931" w14:textId="77777777" w:rsidTr="00915507">
        <w:tc>
          <w:tcPr>
            <w:tcW w:w="0" w:type="auto"/>
          </w:tcPr>
          <w:p w14:paraId="1FFACDC9" w14:textId="77777777" w:rsidR="00915507" w:rsidRPr="007B1383" w:rsidRDefault="00915507" w:rsidP="00915507">
            <w:pPr>
              <w:pStyle w:val="PlainText"/>
              <w:rPr>
                <w:rFonts w:ascii="Arial" w:hAnsi="Arial"/>
                <w:sz w:val="24"/>
                <w:szCs w:val="24"/>
              </w:rPr>
            </w:pPr>
            <w:r w:rsidRPr="007B1383">
              <w:rPr>
                <w:rFonts w:ascii="Arial" w:hAnsi="Arial"/>
                <w:sz w:val="24"/>
                <w:szCs w:val="24"/>
              </w:rPr>
              <w:t>K</w:t>
            </w:r>
            <w:r w:rsidRPr="007B1383">
              <w:rPr>
                <w:rFonts w:ascii="Arial" w:hAnsi="Arial"/>
                <w:sz w:val="24"/>
                <w:szCs w:val="24"/>
                <w:vertAlign w:val="superscript"/>
              </w:rPr>
              <w:t>+</w:t>
            </w:r>
          </w:p>
        </w:tc>
        <w:tc>
          <w:tcPr>
            <w:tcW w:w="0" w:type="auto"/>
          </w:tcPr>
          <w:p w14:paraId="73B5668B" w14:textId="77777777" w:rsidR="00915507" w:rsidRPr="007B1383" w:rsidRDefault="00915507" w:rsidP="00915507">
            <w:pPr>
              <w:pStyle w:val="PlainText"/>
              <w:rPr>
                <w:rFonts w:ascii="Arial" w:hAnsi="Arial"/>
                <w:sz w:val="24"/>
                <w:szCs w:val="24"/>
              </w:rPr>
            </w:pPr>
            <w:r w:rsidRPr="007B1383">
              <w:rPr>
                <w:rFonts w:ascii="Arial" w:hAnsi="Arial"/>
                <w:sz w:val="24"/>
                <w:szCs w:val="24"/>
              </w:rPr>
              <w:t>m=39</w:t>
            </w:r>
          </w:p>
        </w:tc>
        <w:tc>
          <w:tcPr>
            <w:tcW w:w="0" w:type="auto"/>
          </w:tcPr>
          <w:p w14:paraId="19D31BDC" w14:textId="77777777" w:rsidR="00915507" w:rsidRPr="007B1383" w:rsidRDefault="00915507" w:rsidP="00915507">
            <w:pPr>
              <w:pStyle w:val="PlainText"/>
              <w:rPr>
                <w:rFonts w:ascii="Arial" w:hAnsi="Arial"/>
                <w:sz w:val="24"/>
                <w:szCs w:val="24"/>
              </w:rPr>
            </w:pPr>
          </w:p>
        </w:tc>
        <w:tc>
          <w:tcPr>
            <w:tcW w:w="0" w:type="auto"/>
          </w:tcPr>
          <w:p w14:paraId="112BCA20" w14:textId="00215554" w:rsidR="00915507" w:rsidRPr="007B1383" w:rsidRDefault="00915507" w:rsidP="00915507">
            <w:pPr>
              <w:pStyle w:val="PlainText"/>
              <w:rPr>
                <w:rFonts w:ascii="Arial" w:hAnsi="Arial"/>
                <w:sz w:val="24"/>
                <w:szCs w:val="24"/>
              </w:rPr>
            </w:pPr>
            <w:r w:rsidRPr="007B1383">
              <w:rPr>
                <w:rFonts w:ascii="Arial" w:hAnsi="Arial"/>
                <w:sz w:val="24"/>
                <w:szCs w:val="24"/>
              </w:rPr>
              <w:t xml:space="preserve"> </w:t>
            </w:r>
          </w:p>
        </w:tc>
      </w:tr>
      <w:tr w:rsidR="00FA28CA" w:rsidRPr="007B1383" w14:paraId="49BD66C7" w14:textId="77777777" w:rsidTr="00915507">
        <w:tc>
          <w:tcPr>
            <w:tcW w:w="0" w:type="auto"/>
          </w:tcPr>
          <w:p w14:paraId="0FFFE627" w14:textId="77777777" w:rsidR="00915507" w:rsidRPr="007B1383" w:rsidRDefault="00915507" w:rsidP="00915507">
            <w:pPr>
              <w:pStyle w:val="PlainText"/>
              <w:rPr>
                <w:rFonts w:ascii="Arial" w:hAnsi="Arial"/>
                <w:sz w:val="24"/>
                <w:szCs w:val="24"/>
              </w:rPr>
            </w:pPr>
            <w:r w:rsidRPr="007B1383">
              <w:rPr>
                <w:rFonts w:ascii="Arial" w:hAnsi="Arial"/>
                <w:sz w:val="24"/>
                <w:szCs w:val="24"/>
              </w:rPr>
              <w:t>Ca</w:t>
            </w:r>
            <w:r w:rsidRPr="007B1383">
              <w:rPr>
                <w:rFonts w:ascii="Arial" w:hAnsi="Arial"/>
                <w:sz w:val="24"/>
                <w:szCs w:val="24"/>
                <w:vertAlign w:val="superscript"/>
              </w:rPr>
              <w:t>+</w:t>
            </w:r>
          </w:p>
        </w:tc>
        <w:tc>
          <w:tcPr>
            <w:tcW w:w="0" w:type="auto"/>
          </w:tcPr>
          <w:p w14:paraId="672D287A" w14:textId="77777777" w:rsidR="00915507" w:rsidRPr="007B1383" w:rsidRDefault="00915507" w:rsidP="00915507">
            <w:pPr>
              <w:pStyle w:val="PlainText"/>
              <w:rPr>
                <w:rFonts w:ascii="Arial" w:hAnsi="Arial"/>
                <w:sz w:val="24"/>
                <w:szCs w:val="24"/>
              </w:rPr>
            </w:pPr>
            <w:r w:rsidRPr="007B1383">
              <w:rPr>
                <w:rFonts w:ascii="Arial" w:hAnsi="Arial"/>
                <w:sz w:val="24"/>
                <w:szCs w:val="24"/>
              </w:rPr>
              <w:t>m=40</w:t>
            </w:r>
          </w:p>
        </w:tc>
        <w:tc>
          <w:tcPr>
            <w:tcW w:w="0" w:type="auto"/>
          </w:tcPr>
          <w:p w14:paraId="095154C3" w14:textId="77777777" w:rsidR="00915507" w:rsidRPr="007B1383" w:rsidRDefault="00915507" w:rsidP="00915507">
            <w:pPr>
              <w:pStyle w:val="PlainText"/>
              <w:rPr>
                <w:rFonts w:ascii="Arial" w:hAnsi="Arial"/>
                <w:sz w:val="24"/>
                <w:szCs w:val="24"/>
              </w:rPr>
            </w:pPr>
          </w:p>
        </w:tc>
        <w:tc>
          <w:tcPr>
            <w:tcW w:w="0" w:type="auto"/>
          </w:tcPr>
          <w:p w14:paraId="4A76C702" w14:textId="52E07E12" w:rsidR="00915507" w:rsidRPr="007B1383" w:rsidRDefault="00915507" w:rsidP="00915507">
            <w:pPr>
              <w:pStyle w:val="PlainText"/>
              <w:rPr>
                <w:rFonts w:ascii="Arial" w:hAnsi="Arial"/>
                <w:sz w:val="24"/>
                <w:szCs w:val="24"/>
              </w:rPr>
            </w:pPr>
            <w:r w:rsidRPr="007B1383">
              <w:rPr>
                <w:rFonts w:ascii="Arial" w:hAnsi="Arial"/>
                <w:sz w:val="24"/>
                <w:szCs w:val="24"/>
              </w:rPr>
              <w:t xml:space="preserve"> </w:t>
            </w:r>
          </w:p>
        </w:tc>
      </w:tr>
      <w:tr w:rsidR="00FA28CA" w:rsidRPr="007B1383" w14:paraId="64D64EF1" w14:textId="77777777" w:rsidTr="00915507">
        <w:tc>
          <w:tcPr>
            <w:tcW w:w="0" w:type="auto"/>
          </w:tcPr>
          <w:p w14:paraId="021CABFA" w14:textId="68E00B82" w:rsidR="00915507" w:rsidRPr="007B1383" w:rsidRDefault="00915507" w:rsidP="00915507">
            <w:pPr>
              <w:pStyle w:val="PlainText"/>
              <w:rPr>
                <w:rFonts w:ascii="Arial" w:hAnsi="Arial"/>
                <w:sz w:val="24"/>
                <w:szCs w:val="24"/>
              </w:rPr>
            </w:pPr>
            <w:proofErr w:type="spellStart"/>
            <w:r w:rsidRPr="007B1383">
              <w:rPr>
                <w:rFonts w:ascii="Arial" w:hAnsi="Arial"/>
                <w:sz w:val="24"/>
                <w:szCs w:val="24"/>
              </w:rPr>
              <w:t>SiO</w:t>
            </w:r>
            <w:proofErr w:type="spellEnd"/>
            <w:r w:rsidRPr="007B1383">
              <w:rPr>
                <w:rFonts w:ascii="Arial" w:hAnsi="Arial"/>
                <w:sz w:val="24"/>
                <w:szCs w:val="24"/>
                <w:vertAlign w:val="superscript"/>
              </w:rPr>
              <w:t>+</w:t>
            </w:r>
            <w:r w:rsidRPr="007B1383">
              <w:rPr>
                <w:rFonts w:ascii="Arial" w:hAnsi="Arial"/>
                <w:sz w:val="24"/>
                <w:szCs w:val="24"/>
              </w:rPr>
              <w:t xml:space="preserve"> </w:t>
            </w:r>
          </w:p>
        </w:tc>
        <w:tc>
          <w:tcPr>
            <w:tcW w:w="0" w:type="auto"/>
          </w:tcPr>
          <w:p w14:paraId="20FE3478" w14:textId="77777777" w:rsidR="00915507" w:rsidRPr="007B1383" w:rsidRDefault="00915507" w:rsidP="00915507">
            <w:pPr>
              <w:pStyle w:val="PlainText"/>
              <w:rPr>
                <w:rFonts w:ascii="Arial" w:hAnsi="Arial"/>
                <w:sz w:val="24"/>
                <w:szCs w:val="24"/>
              </w:rPr>
            </w:pPr>
            <w:r w:rsidRPr="007B1383">
              <w:rPr>
                <w:rFonts w:ascii="Arial" w:hAnsi="Arial"/>
                <w:sz w:val="24"/>
                <w:szCs w:val="24"/>
              </w:rPr>
              <w:t>m=44</w:t>
            </w:r>
          </w:p>
        </w:tc>
        <w:tc>
          <w:tcPr>
            <w:tcW w:w="0" w:type="auto"/>
          </w:tcPr>
          <w:p w14:paraId="391B3208" w14:textId="15FEC2B7" w:rsidR="00915507" w:rsidRPr="007B1383" w:rsidRDefault="002E2EAD" w:rsidP="00915507">
            <w:pPr>
              <w:pStyle w:val="PlainText"/>
              <w:rPr>
                <w:rFonts w:ascii="Arial" w:hAnsi="Arial"/>
                <w:sz w:val="24"/>
                <w:szCs w:val="24"/>
              </w:rPr>
            </w:pPr>
            <w:r w:rsidRPr="007B1383">
              <w:rPr>
                <w:rFonts w:ascii="Arial" w:hAnsi="Arial"/>
                <w:sz w:val="24"/>
                <w:szCs w:val="24"/>
              </w:rPr>
              <w:t>CO</w:t>
            </w:r>
            <w:r w:rsidRPr="007B1383">
              <w:rPr>
                <w:rFonts w:ascii="Arial" w:hAnsi="Arial"/>
                <w:sz w:val="24"/>
                <w:szCs w:val="24"/>
                <w:vertAlign w:val="subscript"/>
              </w:rPr>
              <w:t>2</w:t>
            </w:r>
            <w:r w:rsidRPr="007B1383">
              <w:rPr>
                <w:rFonts w:ascii="Arial" w:hAnsi="Arial"/>
                <w:sz w:val="24"/>
                <w:szCs w:val="24"/>
                <w:vertAlign w:val="superscript"/>
              </w:rPr>
              <w:t>+</w:t>
            </w:r>
          </w:p>
        </w:tc>
        <w:tc>
          <w:tcPr>
            <w:tcW w:w="0" w:type="auto"/>
          </w:tcPr>
          <w:p w14:paraId="532F9E3C" w14:textId="102D68D3" w:rsidR="00915507" w:rsidRPr="007B1383" w:rsidRDefault="00915507" w:rsidP="00915507">
            <w:pPr>
              <w:pStyle w:val="PlainText"/>
              <w:rPr>
                <w:rFonts w:ascii="Arial" w:hAnsi="Arial"/>
                <w:sz w:val="24"/>
                <w:szCs w:val="24"/>
              </w:rPr>
            </w:pPr>
            <w:r w:rsidRPr="007B1383">
              <w:rPr>
                <w:rFonts w:ascii="Arial" w:hAnsi="Arial"/>
                <w:sz w:val="24"/>
                <w:szCs w:val="24"/>
              </w:rPr>
              <w:t xml:space="preserve"> </w:t>
            </w:r>
          </w:p>
        </w:tc>
      </w:tr>
      <w:tr w:rsidR="00FA28CA" w:rsidRPr="007B1383" w14:paraId="6F0B8C02" w14:textId="77777777" w:rsidTr="00915507">
        <w:tc>
          <w:tcPr>
            <w:tcW w:w="0" w:type="auto"/>
          </w:tcPr>
          <w:p w14:paraId="0C9F6A04" w14:textId="6F538B67" w:rsidR="00B17C30" w:rsidRPr="007B1383" w:rsidRDefault="00B17C30" w:rsidP="00915507">
            <w:pPr>
              <w:pStyle w:val="PlainText"/>
              <w:rPr>
                <w:rFonts w:ascii="Arial" w:hAnsi="Arial"/>
                <w:sz w:val="24"/>
                <w:szCs w:val="24"/>
              </w:rPr>
            </w:pPr>
            <w:proofErr w:type="spellStart"/>
            <w:r w:rsidRPr="007B1383">
              <w:rPr>
                <w:rFonts w:ascii="Arial" w:hAnsi="Arial"/>
                <w:sz w:val="24"/>
                <w:szCs w:val="24"/>
              </w:rPr>
              <w:t>Ti</w:t>
            </w:r>
            <w:proofErr w:type="spellEnd"/>
            <w:r w:rsidRPr="007B1383">
              <w:rPr>
                <w:rFonts w:ascii="Arial" w:hAnsi="Arial"/>
                <w:sz w:val="24"/>
                <w:szCs w:val="24"/>
                <w:vertAlign w:val="superscript"/>
              </w:rPr>
              <w:t>+</w:t>
            </w:r>
          </w:p>
        </w:tc>
        <w:tc>
          <w:tcPr>
            <w:tcW w:w="0" w:type="auto"/>
          </w:tcPr>
          <w:p w14:paraId="5AB2D599" w14:textId="7317DB10" w:rsidR="00B17C30" w:rsidRPr="007B1383" w:rsidRDefault="00B17C30" w:rsidP="00915507">
            <w:pPr>
              <w:pStyle w:val="PlainText"/>
              <w:rPr>
                <w:rFonts w:ascii="Arial" w:hAnsi="Arial"/>
                <w:sz w:val="24"/>
                <w:szCs w:val="24"/>
              </w:rPr>
            </w:pPr>
            <w:r w:rsidRPr="007B1383">
              <w:rPr>
                <w:rFonts w:ascii="Arial" w:hAnsi="Arial"/>
                <w:sz w:val="24"/>
                <w:szCs w:val="24"/>
              </w:rPr>
              <w:t>m=48</w:t>
            </w:r>
          </w:p>
        </w:tc>
        <w:tc>
          <w:tcPr>
            <w:tcW w:w="0" w:type="auto"/>
          </w:tcPr>
          <w:p w14:paraId="3BC360E8" w14:textId="77777777" w:rsidR="00B17C30" w:rsidRPr="007B1383" w:rsidRDefault="00B17C30" w:rsidP="00915507">
            <w:pPr>
              <w:pStyle w:val="PlainText"/>
              <w:rPr>
                <w:rFonts w:ascii="Arial" w:hAnsi="Arial"/>
                <w:sz w:val="24"/>
                <w:szCs w:val="24"/>
              </w:rPr>
            </w:pPr>
          </w:p>
        </w:tc>
        <w:tc>
          <w:tcPr>
            <w:tcW w:w="0" w:type="auto"/>
          </w:tcPr>
          <w:p w14:paraId="19B926A0" w14:textId="619C8CC5" w:rsidR="00B17C30" w:rsidRPr="007B1383" w:rsidRDefault="00B17C30" w:rsidP="00915507">
            <w:pPr>
              <w:pStyle w:val="PlainText"/>
              <w:rPr>
                <w:rFonts w:ascii="Arial" w:hAnsi="Arial"/>
                <w:sz w:val="24"/>
                <w:szCs w:val="24"/>
              </w:rPr>
            </w:pPr>
            <w:r w:rsidRPr="007B1383">
              <w:rPr>
                <w:rFonts w:ascii="Arial" w:hAnsi="Arial"/>
                <w:sz w:val="24"/>
                <w:szCs w:val="24"/>
              </w:rPr>
              <w:t>yes</w:t>
            </w:r>
          </w:p>
        </w:tc>
      </w:tr>
      <w:tr w:rsidR="00FA28CA" w:rsidRPr="007B1383" w14:paraId="318DD520" w14:textId="77777777" w:rsidTr="00915507">
        <w:tc>
          <w:tcPr>
            <w:tcW w:w="0" w:type="auto"/>
          </w:tcPr>
          <w:p w14:paraId="2907184C" w14:textId="053B49C3" w:rsidR="00B17C30" w:rsidRPr="007B1383" w:rsidRDefault="00B17C30" w:rsidP="00915507">
            <w:pPr>
              <w:pStyle w:val="PlainText"/>
              <w:rPr>
                <w:rFonts w:ascii="Arial" w:hAnsi="Arial"/>
                <w:sz w:val="24"/>
                <w:szCs w:val="24"/>
              </w:rPr>
            </w:pPr>
            <w:r w:rsidRPr="007B1383">
              <w:rPr>
                <w:rFonts w:ascii="Arial" w:hAnsi="Arial"/>
                <w:sz w:val="24"/>
                <w:szCs w:val="24"/>
              </w:rPr>
              <w:t>Fe</w:t>
            </w:r>
            <w:r w:rsidRPr="007B1383">
              <w:rPr>
                <w:rFonts w:ascii="Arial" w:hAnsi="Arial"/>
                <w:sz w:val="24"/>
                <w:szCs w:val="24"/>
                <w:vertAlign w:val="superscript"/>
              </w:rPr>
              <w:t>+</w:t>
            </w:r>
          </w:p>
        </w:tc>
        <w:tc>
          <w:tcPr>
            <w:tcW w:w="0" w:type="auto"/>
          </w:tcPr>
          <w:p w14:paraId="103BE0EC" w14:textId="4E896F4B" w:rsidR="00B17C30" w:rsidRPr="007B1383" w:rsidRDefault="00B17C30" w:rsidP="00915507">
            <w:pPr>
              <w:pStyle w:val="PlainText"/>
              <w:rPr>
                <w:rFonts w:ascii="Arial" w:hAnsi="Arial"/>
                <w:sz w:val="24"/>
                <w:szCs w:val="24"/>
              </w:rPr>
            </w:pPr>
            <w:r w:rsidRPr="007B1383">
              <w:rPr>
                <w:rFonts w:ascii="Arial" w:hAnsi="Arial"/>
                <w:sz w:val="24"/>
                <w:szCs w:val="24"/>
              </w:rPr>
              <w:t>m=56</w:t>
            </w:r>
          </w:p>
        </w:tc>
        <w:tc>
          <w:tcPr>
            <w:tcW w:w="0" w:type="auto"/>
          </w:tcPr>
          <w:p w14:paraId="56044959" w14:textId="77777777" w:rsidR="00B17C30" w:rsidRPr="007B1383" w:rsidRDefault="00B17C30" w:rsidP="00915507">
            <w:pPr>
              <w:pStyle w:val="PlainText"/>
              <w:rPr>
                <w:rFonts w:ascii="Arial" w:hAnsi="Arial"/>
                <w:sz w:val="24"/>
                <w:szCs w:val="24"/>
              </w:rPr>
            </w:pPr>
          </w:p>
        </w:tc>
        <w:tc>
          <w:tcPr>
            <w:tcW w:w="0" w:type="auto"/>
          </w:tcPr>
          <w:p w14:paraId="643071E2" w14:textId="727B8CF0" w:rsidR="00B17C30" w:rsidRPr="007B1383" w:rsidRDefault="00B17C30" w:rsidP="00915507">
            <w:pPr>
              <w:pStyle w:val="PlainText"/>
              <w:rPr>
                <w:rFonts w:ascii="Arial" w:hAnsi="Arial"/>
                <w:sz w:val="24"/>
                <w:szCs w:val="24"/>
              </w:rPr>
            </w:pPr>
            <w:r w:rsidRPr="007B1383">
              <w:rPr>
                <w:rFonts w:ascii="Arial" w:hAnsi="Arial"/>
                <w:sz w:val="24"/>
                <w:szCs w:val="24"/>
              </w:rPr>
              <w:t>yes</w:t>
            </w:r>
          </w:p>
        </w:tc>
      </w:tr>
      <w:tr w:rsidR="00FA28CA" w:rsidRPr="007B1383" w14:paraId="65A4C627" w14:textId="77777777" w:rsidTr="00915507">
        <w:tc>
          <w:tcPr>
            <w:tcW w:w="0" w:type="auto"/>
          </w:tcPr>
          <w:p w14:paraId="2936074A" w14:textId="097F6598" w:rsidR="00B17C30" w:rsidRPr="007B1383" w:rsidRDefault="00B17C30" w:rsidP="00915507">
            <w:pPr>
              <w:pStyle w:val="PlainText"/>
              <w:rPr>
                <w:rFonts w:ascii="Arial" w:hAnsi="Arial"/>
                <w:sz w:val="24"/>
                <w:szCs w:val="24"/>
              </w:rPr>
            </w:pPr>
            <w:r w:rsidRPr="007B1383">
              <w:rPr>
                <w:rFonts w:ascii="Arial" w:hAnsi="Arial"/>
                <w:sz w:val="24"/>
                <w:szCs w:val="24"/>
              </w:rPr>
              <w:t>Ni</w:t>
            </w:r>
            <w:r w:rsidRPr="007B1383">
              <w:rPr>
                <w:rFonts w:ascii="Arial" w:hAnsi="Arial"/>
                <w:sz w:val="24"/>
                <w:szCs w:val="24"/>
                <w:vertAlign w:val="superscript"/>
              </w:rPr>
              <w:t>+</w:t>
            </w:r>
          </w:p>
        </w:tc>
        <w:tc>
          <w:tcPr>
            <w:tcW w:w="0" w:type="auto"/>
          </w:tcPr>
          <w:p w14:paraId="18C2737C" w14:textId="7769276C" w:rsidR="00B17C30" w:rsidRPr="007B1383" w:rsidRDefault="00B17C30" w:rsidP="00915507">
            <w:pPr>
              <w:pStyle w:val="PlainText"/>
              <w:rPr>
                <w:rFonts w:ascii="Arial" w:hAnsi="Arial"/>
                <w:sz w:val="24"/>
                <w:szCs w:val="24"/>
              </w:rPr>
            </w:pPr>
            <w:r w:rsidRPr="007B1383">
              <w:rPr>
                <w:rFonts w:ascii="Arial" w:hAnsi="Arial"/>
                <w:sz w:val="24"/>
                <w:szCs w:val="24"/>
              </w:rPr>
              <w:t>m=59</w:t>
            </w:r>
          </w:p>
        </w:tc>
        <w:tc>
          <w:tcPr>
            <w:tcW w:w="0" w:type="auto"/>
          </w:tcPr>
          <w:p w14:paraId="02B3D6BE" w14:textId="77777777" w:rsidR="00B17C30" w:rsidRPr="007B1383" w:rsidRDefault="00B17C30" w:rsidP="00915507">
            <w:pPr>
              <w:pStyle w:val="PlainText"/>
              <w:rPr>
                <w:rFonts w:ascii="Arial" w:hAnsi="Arial" w:cs="Arial"/>
                <w:sz w:val="24"/>
                <w:szCs w:val="24"/>
              </w:rPr>
            </w:pPr>
          </w:p>
        </w:tc>
        <w:tc>
          <w:tcPr>
            <w:tcW w:w="0" w:type="auto"/>
          </w:tcPr>
          <w:p w14:paraId="76D5081A" w14:textId="4B1535DE" w:rsidR="00B17C30" w:rsidRPr="007B1383" w:rsidRDefault="00B17C30" w:rsidP="00915507">
            <w:pPr>
              <w:pStyle w:val="PlainText"/>
              <w:rPr>
                <w:rFonts w:ascii="Arial" w:hAnsi="Arial" w:cs="Arial"/>
                <w:sz w:val="24"/>
                <w:szCs w:val="24"/>
              </w:rPr>
            </w:pPr>
            <w:r w:rsidRPr="007B1383">
              <w:rPr>
                <w:rFonts w:ascii="Arial" w:hAnsi="Arial"/>
                <w:sz w:val="24"/>
                <w:szCs w:val="24"/>
              </w:rPr>
              <w:t>yes</w:t>
            </w:r>
          </w:p>
        </w:tc>
      </w:tr>
      <w:tr w:rsidR="00FA28CA" w:rsidRPr="007B1383" w14:paraId="25047E1A" w14:textId="77777777" w:rsidTr="00915507">
        <w:tc>
          <w:tcPr>
            <w:tcW w:w="0" w:type="auto"/>
          </w:tcPr>
          <w:p w14:paraId="36D00CE2" w14:textId="42CAB1F0" w:rsidR="00B17C30" w:rsidRPr="007B1383" w:rsidRDefault="00B17C30" w:rsidP="00915507">
            <w:pPr>
              <w:pStyle w:val="PlainText"/>
              <w:rPr>
                <w:rFonts w:ascii="Arial" w:hAnsi="Arial"/>
                <w:sz w:val="24"/>
                <w:szCs w:val="24"/>
              </w:rPr>
            </w:pPr>
            <w:r w:rsidRPr="007B1383">
              <w:rPr>
                <w:rFonts w:ascii="Arial" w:hAnsi="Arial"/>
                <w:sz w:val="24"/>
                <w:szCs w:val="24"/>
              </w:rPr>
              <w:t>Cu</w:t>
            </w:r>
            <w:r w:rsidRPr="007B1383">
              <w:rPr>
                <w:rFonts w:ascii="Arial" w:hAnsi="Arial"/>
                <w:sz w:val="24"/>
                <w:szCs w:val="24"/>
                <w:vertAlign w:val="superscript"/>
              </w:rPr>
              <w:t>+</w:t>
            </w:r>
          </w:p>
        </w:tc>
        <w:tc>
          <w:tcPr>
            <w:tcW w:w="0" w:type="auto"/>
          </w:tcPr>
          <w:p w14:paraId="668AFCA3" w14:textId="617C0EE0" w:rsidR="00B17C30" w:rsidRPr="007B1383" w:rsidRDefault="00B17C30" w:rsidP="00915507">
            <w:pPr>
              <w:pStyle w:val="PlainText"/>
              <w:rPr>
                <w:rFonts w:ascii="Arial" w:hAnsi="Arial"/>
                <w:sz w:val="24"/>
                <w:szCs w:val="24"/>
              </w:rPr>
            </w:pPr>
            <w:r w:rsidRPr="007B1383">
              <w:rPr>
                <w:rFonts w:ascii="Arial" w:hAnsi="Arial"/>
                <w:sz w:val="24"/>
                <w:szCs w:val="24"/>
              </w:rPr>
              <w:t>m=64</w:t>
            </w:r>
          </w:p>
        </w:tc>
        <w:tc>
          <w:tcPr>
            <w:tcW w:w="0" w:type="auto"/>
          </w:tcPr>
          <w:p w14:paraId="265D64B1" w14:textId="77777777" w:rsidR="00B17C30" w:rsidRPr="007B1383" w:rsidRDefault="00B17C30" w:rsidP="00915507">
            <w:pPr>
              <w:pStyle w:val="PlainText"/>
              <w:rPr>
                <w:rFonts w:ascii="Arial" w:hAnsi="Arial" w:cs="Arial"/>
                <w:sz w:val="24"/>
                <w:szCs w:val="24"/>
              </w:rPr>
            </w:pPr>
          </w:p>
        </w:tc>
        <w:tc>
          <w:tcPr>
            <w:tcW w:w="0" w:type="auto"/>
          </w:tcPr>
          <w:p w14:paraId="7D0ADE71" w14:textId="7D270D08" w:rsidR="00B17C30" w:rsidRPr="007B1383" w:rsidRDefault="00B17C30" w:rsidP="00915507">
            <w:pPr>
              <w:pStyle w:val="PlainText"/>
              <w:rPr>
                <w:rFonts w:ascii="Arial" w:hAnsi="Arial" w:cs="Arial"/>
                <w:sz w:val="24"/>
                <w:szCs w:val="24"/>
              </w:rPr>
            </w:pPr>
            <w:r w:rsidRPr="007B1383">
              <w:rPr>
                <w:rFonts w:ascii="Arial" w:hAnsi="Arial"/>
                <w:sz w:val="24"/>
                <w:szCs w:val="24"/>
              </w:rPr>
              <w:t>yes</w:t>
            </w:r>
          </w:p>
        </w:tc>
      </w:tr>
      <w:tr w:rsidR="00B17C30" w:rsidRPr="007B1383" w14:paraId="1833FB27" w14:textId="77777777" w:rsidTr="00915507">
        <w:tc>
          <w:tcPr>
            <w:tcW w:w="0" w:type="auto"/>
          </w:tcPr>
          <w:p w14:paraId="38667866" w14:textId="5A1001AD" w:rsidR="00B17C30" w:rsidRPr="007B1383" w:rsidRDefault="00B17C30" w:rsidP="00915507">
            <w:pPr>
              <w:pStyle w:val="PlainText"/>
              <w:rPr>
                <w:rFonts w:ascii="Arial" w:hAnsi="Arial"/>
                <w:sz w:val="24"/>
                <w:szCs w:val="24"/>
              </w:rPr>
            </w:pPr>
            <w:r w:rsidRPr="007B1383">
              <w:rPr>
                <w:rFonts w:ascii="Arial" w:hAnsi="Arial"/>
                <w:sz w:val="24"/>
                <w:szCs w:val="24"/>
              </w:rPr>
              <w:t>Ge</w:t>
            </w:r>
            <w:r w:rsidRPr="007B1383">
              <w:rPr>
                <w:rFonts w:ascii="Arial" w:hAnsi="Arial"/>
                <w:sz w:val="24"/>
                <w:szCs w:val="24"/>
                <w:vertAlign w:val="superscript"/>
              </w:rPr>
              <w:t>+</w:t>
            </w:r>
          </w:p>
        </w:tc>
        <w:tc>
          <w:tcPr>
            <w:tcW w:w="0" w:type="auto"/>
          </w:tcPr>
          <w:p w14:paraId="4E25A96F" w14:textId="047274A0" w:rsidR="00B17C30" w:rsidRPr="007B1383" w:rsidRDefault="00B17C30" w:rsidP="00915507">
            <w:pPr>
              <w:pStyle w:val="PlainText"/>
              <w:rPr>
                <w:rFonts w:ascii="Arial" w:hAnsi="Arial"/>
                <w:sz w:val="24"/>
                <w:szCs w:val="24"/>
              </w:rPr>
            </w:pPr>
            <w:r w:rsidRPr="007B1383">
              <w:rPr>
                <w:rFonts w:ascii="Arial" w:hAnsi="Arial"/>
                <w:sz w:val="24"/>
                <w:szCs w:val="24"/>
              </w:rPr>
              <w:t>m=73</w:t>
            </w:r>
          </w:p>
        </w:tc>
        <w:tc>
          <w:tcPr>
            <w:tcW w:w="0" w:type="auto"/>
          </w:tcPr>
          <w:p w14:paraId="7994B6A0" w14:textId="77777777" w:rsidR="00B17C30" w:rsidRPr="007B1383" w:rsidRDefault="00B17C30" w:rsidP="00915507">
            <w:pPr>
              <w:pStyle w:val="PlainText"/>
              <w:rPr>
                <w:rFonts w:ascii="Arial" w:hAnsi="Arial" w:cs="Arial"/>
                <w:sz w:val="24"/>
                <w:szCs w:val="24"/>
              </w:rPr>
            </w:pPr>
          </w:p>
        </w:tc>
        <w:tc>
          <w:tcPr>
            <w:tcW w:w="0" w:type="auto"/>
          </w:tcPr>
          <w:p w14:paraId="15E1F300" w14:textId="5558A7FE" w:rsidR="00B17C30" w:rsidRPr="007B1383" w:rsidRDefault="00B17C30" w:rsidP="00915507">
            <w:pPr>
              <w:pStyle w:val="PlainText"/>
              <w:rPr>
                <w:rFonts w:ascii="Arial" w:hAnsi="Arial" w:cs="Arial"/>
                <w:sz w:val="24"/>
                <w:szCs w:val="24"/>
              </w:rPr>
            </w:pPr>
            <w:r w:rsidRPr="007B1383">
              <w:rPr>
                <w:rFonts w:ascii="Arial" w:hAnsi="Arial"/>
                <w:sz w:val="24"/>
                <w:szCs w:val="24"/>
              </w:rPr>
              <w:t>yes</w:t>
            </w:r>
          </w:p>
        </w:tc>
      </w:tr>
    </w:tbl>
    <w:p w14:paraId="5EEA31BE" w14:textId="77777777" w:rsidR="00C81758" w:rsidRPr="007B1383" w:rsidRDefault="00C81758" w:rsidP="00C81758">
      <w:pPr>
        <w:pStyle w:val="PlainText"/>
        <w:spacing w:line="360" w:lineRule="auto"/>
        <w:rPr>
          <w:rFonts w:ascii="Arial" w:hAnsi="Arial" w:cs="Arial"/>
          <w:sz w:val="24"/>
          <w:szCs w:val="24"/>
        </w:rPr>
      </w:pPr>
    </w:p>
    <w:p w14:paraId="7B4BF6BE" w14:textId="77777777" w:rsidR="00F12A2A" w:rsidRPr="007B1383" w:rsidRDefault="00F12A2A" w:rsidP="00C81758">
      <w:pPr>
        <w:pStyle w:val="PlainText"/>
        <w:spacing w:line="360" w:lineRule="auto"/>
        <w:rPr>
          <w:rFonts w:ascii="Arial" w:hAnsi="Arial" w:cs="Arial"/>
          <w:sz w:val="24"/>
          <w:szCs w:val="24"/>
        </w:rPr>
      </w:pPr>
    </w:p>
    <w:p w14:paraId="0B0EE752" w14:textId="77777777" w:rsidR="00AE69CA" w:rsidRPr="007B1383" w:rsidRDefault="00AE69CA" w:rsidP="00AE69CA">
      <w:pPr>
        <w:pStyle w:val="PlainText"/>
        <w:spacing w:line="360" w:lineRule="auto"/>
        <w:rPr>
          <w:rFonts w:ascii="Arial" w:hAnsi="Arial"/>
          <w:sz w:val="24"/>
          <w:szCs w:val="24"/>
        </w:rPr>
      </w:pPr>
      <w:r w:rsidRPr="007B1383">
        <w:rPr>
          <w:rFonts w:ascii="Arial" w:hAnsi="Arial"/>
          <w:sz w:val="24"/>
          <w:szCs w:val="24"/>
        </w:rPr>
        <w:t>Furthermore, some metallic ions like Na</w:t>
      </w:r>
      <w:r w:rsidRPr="007B1383">
        <w:rPr>
          <w:rFonts w:ascii="Arial" w:hAnsi="Arial"/>
          <w:sz w:val="24"/>
          <w:szCs w:val="24"/>
          <w:vertAlign w:val="superscript"/>
        </w:rPr>
        <w:t>+</w:t>
      </w:r>
      <w:r w:rsidRPr="007B1383">
        <w:rPr>
          <w:rFonts w:ascii="Arial" w:hAnsi="Arial"/>
          <w:sz w:val="24"/>
          <w:szCs w:val="24"/>
        </w:rPr>
        <w:t xml:space="preserve"> (m=22), Mg</w:t>
      </w:r>
      <w:r w:rsidRPr="007B1383">
        <w:rPr>
          <w:rFonts w:ascii="Arial" w:hAnsi="Arial"/>
          <w:sz w:val="24"/>
          <w:szCs w:val="24"/>
          <w:vertAlign w:val="superscript"/>
        </w:rPr>
        <w:t>+</w:t>
      </w:r>
      <w:r w:rsidRPr="007B1383">
        <w:rPr>
          <w:rFonts w:ascii="Arial" w:hAnsi="Arial"/>
          <w:sz w:val="24"/>
          <w:szCs w:val="24"/>
        </w:rPr>
        <w:t xml:space="preserve"> (m=24), Al</w:t>
      </w:r>
      <w:r w:rsidRPr="007B1383">
        <w:rPr>
          <w:rFonts w:ascii="Arial" w:hAnsi="Arial"/>
          <w:sz w:val="24"/>
          <w:szCs w:val="24"/>
          <w:vertAlign w:val="superscript"/>
        </w:rPr>
        <w:t>+</w:t>
      </w:r>
      <w:r w:rsidRPr="007B1383">
        <w:rPr>
          <w:rFonts w:ascii="Arial" w:hAnsi="Arial"/>
          <w:sz w:val="24"/>
          <w:szCs w:val="24"/>
        </w:rPr>
        <w:t xml:space="preserve"> (m=27), Si</w:t>
      </w:r>
      <w:r w:rsidRPr="007B1383">
        <w:rPr>
          <w:rFonts w:ascii="Arial" w:hAnsi="Arial"/>
          <w:sz w:val="24"/>
          <w:szCs w:val="24"/>
          <w:vertAlign w:val="superscript"/>
        </w:rPr>
        <w:t>+</w:t>
      </w:r>
      <w:r w:rsidRPr="007B1383">
        <w:rPr>
          <w:rFonts w:ascii="Arial" w:hAnsi="Arial"/>
          <w:sz w:val="24"/>
          <w:szCs w:val="24"/>
        </w:rPr>
        <w:t xml:space="preserve"> (m=28), P</w:t>
      </w:r>
      <w:r w:rsidRPr="007B1383">
        <w:rPr>
          <w:rFonts w:ascii="Arial" w:hAnsi="Arial"/>
          <w:sz w:val="24"/>
          <w:szCs w:val="24"/>
          <w:vertAlign w:val="superscript"/>
        </w:rPr>
        <w:t>+</w:t>
      </w:r>
      <w:r w:rsidRPr="007B1383">
        <w:rPr>
          <w:rFonts w:ascii="Arial" w:hAnsi="Arial"/>
          <w:sz w:val="24"/>
          <w:szCs w:val="24"/>
        </w:rPr>
        <w:t xml:space="preserve"> (m=31), and S</w:t>
      </w:r>
      <w:r w:rsidRPr="007B1383">
        <w:rPr>
          <w:rFonts w:ascii="Arial" w:hAnsi="Arial"/>
          <w:sz w:val="24"/>
          <w:szCs w:val="24"/>
          <w:vertAlign w:val="superscript"/>
        </w:rPr>
        <w:t>+</w:t>
      </w:r>
      <w:r w:rsidRPr="007B1383">
        <w:rPr>
          <w:rFonts w:ascii="Arial" w:hAnsi="Arial"/>
          <w:sz w:val="24"/>
          <w:szCs w:val="24"/>
        </w:rPr>
        <w:t xml:space="preserve"> (m=32) have similar or even larger m/q compared to heavy molecular ions, allowing them lifted upward longer distances than heavy molecular ions within the lifetime. Such long upward distance even applies to the other relatively abundant heavy metallic ions, such as K</w:t>
      </w:r>
      <w:r w:rsidRPr="007B1383">
        <w:rPr>
          <w:rFonts w:ascii="Arial" w:hAnsi="Arial"/>
          <w:sz w:val="24"/>
          <w:szCs w:val="24"/>
          <w:vertAlign w:val="superscript"/>
        </w:rPr>
        <w:t>+</w:t>
      </w:r>
      <w:r w:rsidRPr="007B1383">
        <w:rPr>
          <w:rFonts w:ascii="Arial" w:hAnsi="Arial"/>
          <w:sz w:val="24"/>
          <w:szCs w:val="24"/>
        </w:rPr>
        <w:t xml:space="preserve"> (m=39), Ca</w:t>
      </w:r>
      <w:r w:rsidRPr="007B1383">
        <w:rPr>
          <w:rFonts w:ascii="Arial" w:hAnsi="Arial"/>
          <w:sz w:val="24"/>
          <w:szCs w:val="24"/>
          <w:vertAlign w:val="superscript"/>
        </w:rPr>
        <w:t>+</w:t>
      </w:r>
      <w:r w:rsidRPr="007B1383">
        <w:rPr>
          <w:rFonts w:ascii="Arial" w:hAnsi="Arial"/>
          <w:sz w:val="24"/>
          <w:szCs w:val="24"/>
        </w:rPr>
        <w:t xml:space="preserve"> (m=40), </w:t>
      </w:r>
      <w:proofErr w:type="spellStart"/>
      <w:r w:rsidRPr="007B1383">
        <w:rPr>
          <w:rFonts w:ascii="Arial" w:hAnsi="Arial"/>
          <w:sz w:val="24"/>
          <w:szCs w:val="24"/>
        </w:rPr>
        <w:t>SiO</w:t>
      </w:r>
      <w:proofErr w:type="spellEnd"/>
      <w:r w:rsidRPr="007B1383">
        <w:rPr>
          <w:rFonts w:ascii="Arial" w:hAnsi="Arial"/>
          <w:sz w:val="24"/>
          <w:szCs w:val="24"/>
          <w:vertAlign w:val="superscript"/>
        </w:rPr>
        <w:t>+</w:t>
      </w:r>
      <w:r w:rsidRPr="007B1383">
        <w:rPr>
          <w:rFonts w:ascii="Arial" w:hAnsi="Arial"/>
          <w:sz w:val="24"/>
          <w:szCs w:val="24"/>
        </w:rPr>
        <w:t xml:space="preserve"> (m=44), Fe</w:t>
      </w:r>
      <w:r w:rsidRPr="007B1383">
        <w:rPr>
          <w:rFonts w:ascii="Arial" w:hAnsi="Arial"/>
          <w:sz w:val="24"/>
          <w:szCs w:val="24"/>
          <w:vertAlign w:val="superscript"/>
        </w:rPr>
        <w:t>+</w:t>
      </w:r>
      <w:r w:rsidRPr="007B1383">
        <w:rPr>
          <w:rFonts w:ascii="Arial" w:hAnsi="Arial"/>
          <w:sz w:val="24"/>
          <w:szCs w:val="24"/>
        </w:rPr>
        <w:t xml:space="preserve"> (m=56), Ni</w:t>
      </w:r>
      <w:r w:rsidRPr="007B1383">
        <w:rPr>
          <w:rFonts w:ascii="Arial" w:hAnsi="Arial"/>
          <w:sz w:val="24"/>
          <w:szCs w:val="24"/>
          <w:vertAlign w:val="superscript"/>
        </w:rPr>
        <w:t>+</w:t>
      </w:r>
      <w:r w:rsidRPr="007B1383">
        <w:rPr>
          <w:rFonts w:ascii="Arial" w:hAnsi="Arial"/>
          <w:sz w:val="24"/>
          <w:szCs w:val="24"/>
        </w:rPr>
        <w:t xml:space="preserve"> (m=59), Cu</w:t>
      </w:r>
      <w:r w:rsidRPr="007B1383">
        <w:rPr>
          <w:rFonts w:ascii="Arial" w:hAnsi="Arial"/>
          <w:sz w:val="24"/>
          <w:szCs w:val="24"/>
          <w:vertAlign w:val="superscript"/>
        </w:rPr>
        <w:t>+</w:t>
      </w:r>
      <w:r w:rsidRPr="007B1383">
        <w:rPr>
          <w:rFonts w:ascii="Arial" w:hAnsi="Arial"/>
          <w:sz w:val="24"/>
          <w:szCs w:val="24"/>
        </w:rPr>
        <w:t xml:space="preserve"> (m=64), because them have masses that are within a factor of two of the heavy molecular ions </w:t>
      </w:r>
      <w:r w:rsidRPr="007B1383">
        <w:rPr>
          <w:rFonts w:ascii="Arial" w:hAnsi="Arial"/>
          <w:sz w:val="24"/>
          <w:szCs w:val="24"/>
        </w:rPr>
        <w:lastRenderedPageBreak/>
        <w:t>listed in Table 2.3 (here, we note that mass 44 in the magnetosphere is not necessarily CO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but could also be </w:t>
      </w:r>
      <w:proofErr w:type="spellStart"/>
      <w:r w:rsidRPr="007B1383">
        <w:rPr>
          <w:rFonts w:ascii="Arial" w:hAnsi="Arial"/>
          <w:sz w:val="24"/>
          <w:szCs w:val="24"/>
        </w:rPr>
        <w:t>SiO</w:t>
      </w:r>
      <w:proofErr w:type="spellEnd"/>
      <w:r w:rsidRPr="007B1383">
        <w:rPr>
          <w:rFonts w:ascii="Arial" w:hAnsi="Arial"/>
          <w:sz w:val="24"/>
          <w:szCs w:val="24"/>
          <w:vertAlign w:val="superscript"/>
        </w:rPr>
        <w:t>+</w:t>
      </w:r>
      <w:r w:rsidRPr="007B1383">
        <w:rPr>
          <w:rFonts w:ascii="Arial" w:hAnsi="Arial"/>
          <w:sz w:val="24"/>
          <w:szCs w:val="24"/>
        </w:rPr>
        <w:t xml:space="preserve"> of lunar origin). </w:t>
      </w:r>
    </w:p>
    <w:p w14:paraId="599382D4" w14:textId="77777777" w:rsidR="00AE69CA" w:rsidRPr="007B1383" w:rsidRDefault="00AE69CA" w:rsidP="00C81758">
      <w:pPr>
        <w:pStyle w:val="PlainText"/>
        <w:spacing w:line="360" w:lineRule="auto"/>
        <w:rPr>
          <w:rFonts w:ascii="Arial" w:hAnsi="Arial" w:cs="Arial"/>
          <w:sz w:val="24"/>
          <w:szCs w:val="24"/>
        </w:rPr>
      </w:pPr>
    </w:p>
    <w:p w14:paraId="5BD4D8C2" w14:textId="17614280" w:rsidR="0049516B" w:rsidRPr="007B1383" w:rsidRDefault="0049516B" w:rsidP="0049516B">
      <w:pPr>
        <w:pStyle w:val="PlainText"/>
        <w:spacing w:line="360" w:lineRule="auto"/>
        <w:rPr>
          <w:rFonts w:ascii="Arial" w:hAnsi="Arial"/>
          <w:sz w:val="24"/>
          <w:szCs w:val="24"/>
        </w:rPr>
      </w:pPr>
      <w:r w:rsidRPr="007B1383">
        <w:rPr>
          <w:rFonts w:ascii="Arial" w:hAnsi="Arial"/>
          <w:sz w:val="24"/>
          <w:szCs w:val="24"/>
        </w:rPr>
        <w:t>Since molecular ions must be transported from the lower ionosphere to reach the exobase within the dissociation timescale, the same "strong" upward ion convection in the ionosphere may also transfer metallic ions against the gravity (particular those lighter than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from the lower ionosphere</w:t>
      </w:r>
      <w:r w:rsidR="00A72B81" w:rsidRPr="007B1383">
        <w:rPr>
          <w:rFonts w:ascii="Arial" w:hAnsi="Arial"/>
          <w:sz w:val="24"/>
          <w:szCs w:val="24"/>
        </w:rPr>
        <w:t xml:space="preserve">.  </w:t>
      </w:r>
      <w:r w:rsidRPr="007B1383">
        <w:rPr>
          <w:rFonts w:ascii="Arial" w:hAnsi="Arial" w:cs="Arial"/>
          <w:sz w:val="24"/>
          <w:szCs w:val="24"/>
        </w:rPr>
        <w:t xml:space="preserve">Inversely, the detection of the heavy molecular ions (m/q≈30) above the ionosphere by e-POP suggests that metallic ions may also access the topside ionosphere (exobase). If one can measure the ratio of metallic ions and molecular ions of similar masses in the ion outflow above the ionosphere, the variation of this ratio indicates change in the convection and/or change in the chemical reaction. </w:t>
      </w:r>
    </w:p>
    <w:p w14:paraId="59E25B49" w14:textId="77777777" w:rsidR="0049516B" w:rsidRPr="007B1383" w:rsidRDefault="0049516B" w:rsidP="00C81758">
      <w:pPr>
        <w:pStyle w:val="PlainText"/>
        <w:spacing w:line="360" w:lineRule="auto"/>
        <w:rPr>
          <w:rFonts w:ascii="Arial" w:hAnsi="Arial" w:cs="Arial"/>
          <w:sz w:val="24"/>
          <w:szCs w:val="24"/>
        </w:rPr>
      </w:pPr>
    </w:p>
    <w:p w14:paraId="59832242" w14:textId="0B8976A2" w:rsidR="00C81758" w:rsidRPr="007B1383" w:rsidRDefault="00C81758" w:rsidP="00C81758">
      <w:pPr>
        <w:pStyle w:val="PlainText"/>
        <w:spacing w:line="360" w:lineRule="auto"/>
        <w:rPr>
          <w:rFonts w:ascii="Helvetica" w:hAnsi="Helvetica" w:cs="Helvetica"/>
          <w:sz w:val="24"/>
          <w:szCs w:val="24"/>
        </w:rPr>
      </w:pPr>
      <w:r w:rsidRPr="007B1383">
        <w:rPr>
          <w:rFonts w:ascii="Arial" w:hAnsi="Arial"/>
          <w:sz w:val="24"/>
          <w:szCs w:val="24"/>
        </w:rPr>
        <w:t xml:space="preserve">Unfortunately, no dedicated instrument or mission exists </w:t>
      </w:r>
      <w:r w:rsidR="003017F4" w:rsidRPr="007B1383">
        <w:rPr>
          <w:rFonts w:ascii="Arial" w:hAnsi="Arial"/>
          <w:sz w:val="24"/>
          <w:szCs w:val="24"/>
        </w:rPr>
        <w:t>in</w:t>
      </w:r>
      <w:r w:rsidRPr="007B1383">
        <w:rPr>
          <w:rFonts w:ascii="Arial" w:hAnsi="Arial"/>
          <w:sz w:val="24"/>
          <w:szCs w:val="24"/>
        </w:rPr>
        <w:t xml:space="preserve"> </w:t>
      </w:r>
      <w:r w:rsidR="003017F4" w:rsidRPr="007B1383">
        <w:rPr>
          <w:rFonts w:ascii="Arial" w:hAnsi="Arial"/>
          <w:sz w:val="24"/>
          <w:szCs w:val="24"/>
        </w:rPr>
        <w:t xml:space="preserve">a </w:t>
      </w:r>
      <w:r w:rsidRPr="007B1383">
        <w:rPr>
          <w:rFonts w:ascii="Arial" w:hAnsi="Arial"/>
          <w:sz w:val="24"/>
          <w:szCs w:val="24"/>
        </w:rPr>
        <w:t xml:space="preserve">terrestrial orbit to monitor such ions leaving the ionosphere or arriving at the topside ionosphere from lower altitudes. </w:t>
      </w:r>
      <w:r w:rsidRPr="007B1383">
        <w:rPr>
          <w:rFonts w:ascii="Helvetica" w:hAnsi="Helvetica" w:cs="Helvetica"/>
          <w:sz w:val="24"/>
          <w:szCs w:val="24"/>
        </w:rPr>
        <w:t>Meanwhile, modeling effort</w:t>
      </w:r>
      <w:r w:rsidR="003017F4" w:rsidRPr="007B1383">
        <w:rPr>
          <w:rFonts w:ascii="Helvetica" w:hAnsi="Helvetica" w:cs="Helvetica"/>
          <w:sz w:val="24"/>
          <w:szCs w:val="24"/>
        </w:rPr>
        <w:t>s have</w:t>
      </w:r>
      <w:r w:rsidRPr="007B1383">
        <w:rPr>
          <w:rFonts w:ascii="Helvetica" w:hAnsi="Helvetica" w:cs="Helvetica"/>
          <w:sz w:val="24"/>
          <w:szCs w:val="24"/>
        </w:rPr>
        <w:t xml:space="preserve"> advanced to include the metallic ions and atoms, as described in Sect 4.3.3. </w:t>
      </w:r>
    </w:p>
    <w:p w14:paraId="16C62ED2" w14:textId="77777777" w:rsidR="00C81758" w:rsidRPr="007B1383" w:rsidRDefault="00C81758" w:rsidP="00C81758">
      <w:pPr>
        <w:pStyle w:val="PlainText"/>
        <w:spacing w:line="360" w:lineRule="auto"/>
        <w:rPr>
          <w:rFonts w:ascii="Arial" w:hAnsi="Arial" w:cs="Arial"/>
          <w:sz w:val="24"/>
          <w:szCs w:val="24"/>
        </w:rPr>
      </w:pPr>
    </w:p>
    <w:p w14:paraId="39C6A70A" w14:textId="77777777" w:rsidR="00020889" w:rsidRPr="007B1383" w:rsidRDefault="00020889" w:rsidP="00C81758">
      <w:pPr>
        <w:pStyle w:val="PlainText"/>
        <w:spacing w:line="360" w:lineRule="auto"/>
        <w:rPr>
          <w:rFonts w:ascii="Arial" w:hAnsi="Arial" w:cs="Arial"/>
          <w:sz w:val="24"/>
          <w:szCs w:val="24"/>
        </w:rPr>
      </w:pPr>
    </w:p>
    <w:p w14:paraId="2F7530F8" w14:textId="67D594FC" w:rsidR="00595297" w:rsidRPr="007B1383" w:rsidRDefault="00595297" w:rsidP="00595297">
      <w:pPr>
        <w:pStyle w:val="PlainText"/>
        <w:spacing w:line="360" w:lineRule="auto"/>
        <w:rPr>
          <w:rFonts w:ascii="Arial" w:hAnsi="Arial" w:cs="Arial"/>
          <w:b/>
          <w:sz w:val="24"/>
          <w:szCs w:val="24"/>
        </w:rPr>
      </w:pPr>
      <w:r w:rsidRPr="007B1383">
        <w:rPr>
          <w:rFonts w:ascii="Arial" w:hAnsi="Arial" w:cs="Arial"/>
          <w:b/>
          <w:sz w:val="24"/>
          <w:szCs w:val="24"/>
        </w:rPr>
        <w:t>2.3.4 Possible human-made contribution by atmospheric re</w:t>
      </w:r>
      <w:r w:rsidR="00C03864" w:rsidRPr="007B1383">
        <w:rPr>
          <w:rFonts w:ascii="Arial" w:hAnsi="Arial" w:cs="Arial"/>
          <w:b/>
          <w:sz w:val="24"/>
          <w:szCs w:val="24"/>
        </w:rPr>
        <w:t>-</w:t>
      </w:r>
      <w:r w:rsidRPr="007B1383">
        <w:rPr>
          <w:rFonts w:ascii="Arial" w:hAnsi="Arial" w:cs="Arial"/>
          <w:b/>
          <w:sz w:val="24"/>
          <w:szCs w:val="24"/>
        </w:rPr>
        <w:t>entry of space debris</w:t>
      </w:r>
    </w:p>
    <w:p w14:paraId="7C9753A7" w14:textId="13686A8F" w:rsidR="00595297" w:rsidRPr="007B1383" w:rsidRDefault="00595297" w:rsidP="00595297">
      <w:pPr>
        <w:pStyle w:val="PlainText"/>
        <w:spacing w:line="360" w:lineRule="auto"/>
        <w:rPr>
          <w:rFonts w:ascii="Arial" w:hAnsi="Arial" w:cs="Arial"/>
          <w:sz w:val="24"/>
          <w:szCs w:val="24"/>
        </w:rPr>
      </w:pPr>
      <w:r w:rsidRPr="007B1383">
        <w:rPr>
          <w:rFonts w:ascii="Arial" w:hAnsi="Arial" w:cs="Arial"/>
          <w:sz w:val="24"/>
          <w:szCs w:val="24"/>
        </w:rPr>
        <w:t>Out-of-service satellites, rocket bodies</w:t>
      </w:r>
      <w:r w:rsidR="00883999" w:rsidRPr="007B1383">
        <w:rPr>
          <w:rFonts w:ascii="Arial" w:hAnsi="Arial" w:cs="Arial"/>
          <w:sz w:val="24"/>
          <w:szCs w:val="24"/>
        </w:rPr>
        <w:t>,</w:t>
      </w:r>
      <w:r w:rsidRPr="007B1383">
        <w:rPr>
          <w:rFonts w:ascii="Arial" w:hAnsi="Arial" w:cs="Arial"/>
          <w:sz w:val="24"/>
          <w:szCs w:val="24"/>
        </w:rPr>
        <w:t xml:space="preserve"> and subsequent fragmented parts, together constitute space debris. Their re-entering into Earth’s atmosphere causes the same ablation process as the entry of meteoroids although with much smaller entry velocities (</w:t>
      </w:r>
      <w:r w:rsidR="00F12A2A" w:rsidRPr="007B1383">
        <w:rPr>
          <w:rFonts w:ascii="Arial" w:hAnsi="Arial" w:cs="Arial"/>
          <w:sz w:val="24"/>
          <w:szCs w:val="24"/>
        </w:rPr>
        <w:t>~</w:t>
      </w:r>
      <w:r w:rsidRPr="007B1383">
        <w:rPr>
          <w:rFonts w:ascii="Arial" w:hAnsi="Arial" w:cs="Arial"/>
          <w:sz w:val="24"/>
          <w:szCs w:val="24"/>
        </w:rPr>
        <w:t xml:space="preserve"> 8 km/s), shallower entry angles and different composition, resulting in the deposition of metallic atoms and ions into the upper atmosphere </w:t>
      </w:r>
      <w:r w:rsidR="009A4C4B" w:rsidRPr="007B1383">
        <w:rPr>
          <w:rFonts w:ascii="Arial" w:hAnsi="Arial" w:cs="Arial"/>
          <w:sz w:val="24"/>
          <w:szCs w:val="24"/>
        </w:rPr>
        <w:t xml:space="preserve">(Schulz and </w:t>
      </w:r>
      <w:proofErr w:type="spellStart"/>
      <w:r w:rsidR="009A4C4B" w:rsidRPr="007B1383">
        <w:rPr>
          <w:rFonts w:ascii="Arial" w:hAnsi="Arial" w:cs="Arial"/>
          <w:sz w:val="24"/>
          <w:szCs w:val="24"/>
        </w:rPr>
        <w:t>Glassmeier</w:t>
      </w:r>
      <w:proofErr w:type="spellEnd"/>
      <w:r w:rsidR="009A4C4B" w:rsidRPr="007B1383">
        <w:rPr>
          <w:rFonts w:ascii="Arial" w:hAnsi="Arial" w:cs="Arial"/>
          <w:sz w:val="24"/>
          <w:szCs w:val="24"/>
        </w:rPr>
        <w:t xml:space="preserve">, 2021). </w:t>
      </w:r>
      <w:r w:rsidRPr="007B1383">
        <w:rPr>
          <w:rFonts w:ascii="Arial" w:hAnsi="Arial" w:cs="Arial"/>
          <w:sz w:val="24"/>
          <w:szCs w:val="24"/>
        </w:rPr>
        <w:t xml:space="preserve">Returning </w:t>
      </w:r>
      <w:r w:rsidR="00883999" w:rsidRPr="007B1383">
        <w:rPr>
          <w:rFonts w:ascii="Arial" w:hAnsi="Arial" w:cs="Arial"/>
          <w:sz w:val="24"/>
          <w:szCs w:val="24"/>
        </w:rPr>
        <w:t>spacecraft</w:t>
      </w:r>
      <w:r w:rsidRPr="007B1383">
        <w:rPr>
          <w:rFonts w:ascii="Arial" w:hAnsi="Arial" w:cs="Arial"/>
          <w:sz w:val="24"/>
          <w:szCs w:val="24"/>
        </w:rPr>
        <w:t xml:space="preserve"> with astr</w:t>
      </w:r>
      <w:r w:rsidR="00883999" w:rsidRPr="007B1383">
        <w:rPr>
          <w:rFonts w:ascii="Arial" w:hAnsi="Arial" w:cs="Arial"/>
          <w:sz w:val="24"/>
          <w:szCs w:val="24"/>
        </w:rPr>
        <w:t>onauts and goods may experience</w:t>
      </w:r>
      <w:r w:rsidRPr="007B1383">
        <w:rPr>
          <w:rFonts w:ascii="Arial" w:hAnsi="Arial" w:cs="Arial"/>
          <w:sz w:val="24"/>
          <w:szCs w:val="24"/>
        </w:rPr>
        <w:t xml:space="preserve"> the same process, but </w:t>
      </w:r>
      <w:r w:rsidR="00883999" w:rsidRPr="007B1383">
        <w:rPr>
          <w:rFonts w:ascii="Arial" w:hAnsi="Arial" w:cs="Arial"/>
          <w:sz w:val="24"/>
          <w:szCs w:val="24"/>
        </w:rPr>
        <w:t>the degree</w:t>
      </w:r>
      <w:r w:rsidRPr="007B1383">
        <w:rPr>
          <w:rFonts w:ascii="Arial" w:hAnsi="Arial" w:cs="Arial"/>
          <w:sz w:val="24"/>
          <w:szCs w:val="24"/>
        </w:rPr>
        <w:t xml:space="preserve"> of ablation is much smaller than th</w:t>
      </w:r>
      <w:r w:rsidR="00D77670" w:rsidRPr="007B1383">
        <w:rPr>
          <w:rFonts w:ascii="Arial" w:hAnsi="Arial" w:cs="Arial"/>
          <w:sz w:val="24"/>
          <w:szCs w:val="24"/>
        </w:rPr>
        <w:t>at</w:t>
      </w:r>
      <w:r w:rsidRPr="007B1383">
        <w:rPr>
          <w:rFonts w:ascii="Arial" w:hAnsi="Arial" w:cs="Arial"/>
          <w:sz w:val="24"/>
          <w:szCs w:val="24"/>
        </w:rPr>
        <w:t xml:space="preserve"> of space debris for which re-entry is designed to </w:t>
      </w:r>
      <w:r w:rsidR="00883999" w:rsidRPr="007B1383">
        <w:rPr>
          <w:rFonts w:ascii="Arial" w:hAnsi="Arial" w:cs="Arial"/>
          <w:sz w:val="24"/>
          <w:szCs w:val="24"/>
        </w:rPr>
        <w:t>result in complete ablation</w:t>
      </w:r>
      <w:r w:rsidRPr="007B1383">
        <w:rPr>
          <w:rFonts w:ascii="Arial" w:hAnsi="Arial" w:cs="Arial"/>
          <w:sz w:val="24"/>
          <w:szCs w:val="24"/>
        </w:rPr>
        <w:t xml:space="preserve">, and therefore this is included in the category of “ablation of space debris” or </w:t>
      </w:r>
      <w:r w:rsidR="00D77670" w:rsidRPr="007B1383">
        <w:rPr>
          <w:rFonts w:ascii="Arial" w:hAnsi="Arial" w:cs="Arial"/>
          <w:sz w:val="24"/>
          <w:szCs w:val="24"/>
        </w:rPr>
        <w:t xml:space="preserve">a </w:t>
      </w:r>
      <w:r w:rsidRPr="007B1383">
        <w:rPr>
          <w:rFonts w:ascii="Arial" w:hAnsi="Arial" w:cs="Arial"/>
          <w:sz w:val="24"/>
          <w:szCs w:val="24"/>
        </w:rPr>
        <w:t>wider terminology of “ablation of space waste”.</w:t>
      </w:r>
    </w:p>
    <w:p w14:paraId="54712E2B" w14:textId="77777777" w:rsidR="00595297" w:rsidRPr="007B1383" w:rsidRDefault="00595297" w:rsidP="00595297">
      <w:pPr>
        <w:pStyle w:val="PlainText"/>
        <w:spacing w:line="360" w:lineRule="auto"/>
        <w:rPr>
          <w:rFonts w:ascii="Arial" w:hAnsi="Arial" w:cs="Arial"/>
          <w:sz w:val="24"/>
          <w:szCs w:val="24"/>
        </w:rPr>
      </w:pPr>
    </w:p>
    <w:p w14:paraId="1505153E" w14:textId="1710D490" w:rsidR="00595297" w:rsidRPr="007B1383" w:rsidRDefault="00595297" w:rsidP="00595297">
      <w:pPr>
        <w:pStyle w:val="PlainText"/>
        <w:spacing w:line="360" w:lineRule="auto"/>
        <w:rPr>
          <w:rFonts w:ascii="Arial" w:hAnsi="Arial" w:cs="Arial"/>
          <w:sz w:val="24"/>
          <w:szCs w:val="24"/>
        </w:rPr>
      </w:pPr>
      <w:r w:rsidRPr="007B1383">
        <w:rPr>
          <w:rFonts w:ascii="Arial" w:hAnsi="Arial" w:cs="Arial"/>
          <w:sz w:val="24"/>
          <w:szCs w:val="24"/>
        </w:rPr>
        <w:t xml:space="preserve">Currently, the mass injected into the atmosphere by re-entering space debris is only a fraction </w:t>
      </w:r>
      <w:r w:rsidR="00D77670" w:rsidRPr="007B1383">
        <w:rPr>
          <w:rFonts w:ascii="Arial" w:hAnsi="Arial" w:cs="Arial"/>
          <w:sz w:val="24"/>
          <w:szCs w:val="24"/>
        </w:rPr>
        <w:t>(about 3 % in 2019) of what is injected by meteoroids</w:t>
      </w:r>
      <w:r w:rsidRPr="007B1383">
        <w:rPr>
          <w:rFonts w:ascii="Arial" w:hAnsi="Arial" w:cs="Arial"/>
          <w:sz w:val="24"/>
          <w:szCs w:val="24"/>
        </w:rPr>
        <w:t xml:space="preserve"> </w:t>
      </w:r>
      <w:r w:rsidR="00D77670" w:rsidRPr="007B1383">
        <w:rPr>
          <w:rFonts w:ascii="Arial" w:hAnsi="Arial" w:cs="Arial"/>
          <w:sz w:val="24"/>
          <w:szCs w:val="24"/>
        </w:rPr>
        <w:t xml:space="preserve">(Schulz and </w:t>
      </w:r>
      <w:proofErr w:type="spellStart"/>
      <w:r w:rsidR="00D77670" w:rsidRPr="007B1383">
        <w:rPr>
          <w:rFonts w:ascii="Arial" w:hAnsi="Arial" w:cs="Arial"/>
          <w:sz w:val="24"/>
          <w:szCs w:val="24"/>
        </w:rPr>
        <w:t>Glassmeier</w:t>
      </w:r>
      <w:proofErr w:type="spellEnd"/>
      <w:r w:rsidR="00D77670" w:rsidRPr="007B1383">
        <w:rPr>
          <w:rFonts w:ascii="Arial" w:hAnsi="Arial" w:cs="Arial"/>
          <w:sz w:val="24"/>
          <w:szCs w:val="24"/>
        </w:rPr>
        <w:t xml:space="preserve">, 2021). </w:t>
      </w:r>
      <w:r w:rsidRPr="007B1383">
        <w:rPr>
          <w:rFonts w:ascii="Arial" w:hAnsi="Arial" w:cs="Arial"/>
          <w:sz w:val="24"/>
          <w:szCs w:val="24"/>
        </w:rPr>
        <w:t xml:space="preserve">However, metallic species </w:t>
      </w:r>
      <w:r w:rsidR="00964466" w:rsidRPr="007B1383">
        <w:rPr>
          <w:rFonts w:ascii="Arial" w:hAnsi="Arial" w:cs="Arial"/>
          <w:sz w:val="24"/>
          <w:szCs w:val="24"/>
        </w:rPr>
        <w:t>are present in</w:t>
      </w:r>
      <w:r w:rsidRPr="007B1383">
        <w:rPr>
          <w:rFonts w:ascii="Arial" w:hAnsi="Arial" w:cs="Arial"/>
          <w:sz w:val="24"/>
          <w:szCs w:val="24"/>
        </w:rPr>
        <w:t xml:space="preserve"> much higher fraction </w:t>
      </w:r>
      <w:r w:rsidR="00964466" w:rsidRPr="007B1383">
        <w:rPr>
          <w:rFonts w:ascii="Arial" w:hAnsi="Arial" w:cs="Arial"/>
          <w:sz w:val="24"/>
          <w:szCs w:val="24"/>
        </w:rPr>
        <w:t xml:space="preserve">in space debris </w:t>
      </w:r>
      <w:r w:rsidRPr="007B1383">
        <w:rPr>
          <w:rFonts w:ascii="Arial" w:hAnsi="Arial" w:cs="Arial"/>
          <w:sz w:val="24"/>
          <w:szCs w:val="24"/>
        </w:rPr>
        <w:t xml:space="preserve">than </w:t>
      </w:r>
      <w:r w:rsidR="00964466" w:rsidRPr="007B1383">
        <w:rPr>
          <w:rFonts w:ascii="Arial" w:hAnsi="Arial" w:cs="Arial"/>
          <w:sz w:val="24"/>
          <w:szCs w:val="24"/>
        </w:rPr>
        <w:t>i</w:t>
      </w:r>
      <w:r w:rsidRPr="007B1383">
        <w:rPr>
          <w:rFonts w:ascii="Arial" w:hAnsi="Arial" w:cs="Arial"/>
          <w:sz w:val="24"/>
          <w:szCs w:val="24"/>
        </w:rPr>
        <w:t xml:space="preserve">n meteoroids, resulting </w:t>
      </w:r>
      <w:r w:rsidR="005F3B43" w:rsidRPr="007B1383">
        <w:rPr>
          <w:rFonts w:ascii="Arial" w:hAnsi="Arial" w:cs="Arial"/>
          <w:sz w:val="24"/>
          <w:szCs w:val="24"/>
        </w:rPr>
        <w:t xml:space="preserve">in </w:t>
      </w:r>
      <w:r w:rsidRPr="007B1383">
        <w:rPr>
          <w:rFonts w:ascii="Arial" w:hAnsi="Arial" w:cs="Arial"/>
          <w:sz w:val="24"/>
          <w:szCs w:val="24"/>
        </w:rPr>
        <w:t>the atmospheric re-ent</w:t>
      </w:r>
      <w:r w:rsidR="005F3B43" w:rsidRPr="007B1383">
        <w:rPr>
          <w:rFonts w:ascii="Arial" w:hAnsi="Arial" w:cs="Arial"/>
          <w:sz w:val="24"/>
          <w:szCs w:val="24"/>
        </w:rPr>
        <w:t>ry</w:t>
      </w:r>
      <w:r w:rsidRPr="007B1383">
        <w:rPr>
          <w:rFonts w:ascii="Arial" w:hAnsi="Arial" w:cs="Arial"/>
          <w:sz w:val="24"/>
          <w:szCs w:val="24"/>
        </w:rPr>
        <w:t xml:space="preserve"> flux of some metallic species (mainly </w:t>
      </w:r>
      <w:r w:rsidRPr="007B1383">
        <w:rPr>
          <w:rFonts w:ascii="Arial" w:hAnsi="Arial" w:cs="Arial"/>
          <w:sz w:val="24"/>
          <w:szCs w:val="24"/>
        </w:rPr>
        <w:lastRenderedPageBreak/>
        <w:t xml:space="preserve">Al and Li, but also Ni, Cu, </w:t>
      </w:r>
      <w:proofErr w:type="spellStart"/>
      <w:r w:rsidRPr="007B1383">
        <w:rPr>
          <w:rFonts w:ascii="Arial" w:hAnsi="Arial" w:cs="Arial"/>
          <w:sz w:val="24"/>
          <w:szCs w:val="24"/>
        </w:rPr>
        <w:t>Ti</w:t>
      </w:r>
      <w:proofErr w:type="spellEnd"/>
      <w:r w:rsidRPr="007B1383">
        <w:rPr>
          <w:rFonts w:ascii="Arial" w:hAnsi="Arial" w:cs="Arial"/>
          <w:sz w:val="24"/>
          <w:szCs w:val="24"/>
        </w:rPr>
        <w:t xml:space="preserve">, and Ge) </w:t>
      </w:r>
      <w:r w:rsidR="005F3B43" w:rsidRPr="007B1383">
        <w:rPr>
          <w:rFonts w:ascii="Arial" w:hAnsi="Arial" w:cs="Arial"/>
          <w:sz w:val="24"/>
          <w:szCs w:val="24"/>
        </w:rPr>
        <w:t>from</w:t>
      </w:r>
      <w:r w:rsidRPr="007B1383">
        <w:rPr>
          <w:rFonts w:ascii="Arial" w:hAnsi="Arial" w:cs="Arial"/>
          <w:sz w:val="24"/>
          <w:szCs w:val="24"/>
        </w:rPr>
        <w:t xml:space="preserve"> space debris surpa</w:t>
      </w:r>
      <w:r w:rsidR="0028730D" w:rsidRPr="007B1383">
        <w:rPr>
          <w:rFonts w:ascii="Arial" w:hAnsi="Arial" w:cs="Arial"/>
          <w:sz w:val="24"/>
          <w:szCs w:val="24"/>
        </w:rPr>
        <w:t>ssing</w:t>
      </w:r>
      <w:r w:rsidRPr="007B1383">
        <w:rPr>
          <w:rFonts w:ascii="Arial" w:hAnsi="Arial" w:cs="Arial"/>
          <w:sz w:val="24"/>
          <w:szCs w:val="24"/>
        </w:rPr>
        <w:t xml:space="preserve"> the entering flux of the same species </w:t>
      </w:r>
      <w:r w:rsidR="0028730D" w:rsidRPr="007B1383">
        <w:rPr>
          <w:rFonts w:ascii="Arial" w:hAnsi="Arial" w:cs="Arial"/>
          <w:sz w:val="24"/>
          <w:szCs w:val="24"/>
        </w:rPr>
        <w:t>from</w:t>
      </w:r>
      <w:r w:rsidRPr="007B1383">
        <w:rPr>
          <w:rFonts w:ascii="Arial" w:hAnsi="Arial" w:cs="Arial"/>
          <w:sz w:val="24"/>
          <w:szCs w:val="24"/>
        </w:rPr>
        <w:t xml:space="preserve"> meteoroids. For these species, the annual mass input to the whole atmosphere will exceed or ha</w:t>
      </w:r>
      <w:r w:rsidR="00A06D04" w:rsidRPr="007B1383">
        <w:rPr>
          <w:rFonts w:ascii="Arial" w:hAnsi="Arial" w:cs="Arial"/>
          <w:sz w:val="24"/>
          <w:szCs w:val="24"/>
        </w:rPr>
        <w:t>s</w:t>
      </w:r>
      <w:r w:rsidRPr="007B1383">
        <w:rPr>
          <w:rFonts w:ascii="Arial" w:hAnsi="Arial" w:cs="Arial"/>
          <w:sz w:val="24"/>
          <w:szCs w:val="24"/>
        </w:rPr>
        <w:t xml:space="preserve"> already exceeded the natural input considering the strong increase in launch activity</w:t>
      </w:r>
      <w:bookmarkStart w:id="0" w:name="_Hlk146544603"/>
      <w:r w:rsidRPr="007B1383">
        <w:rPr>
          <w:rFonts w:ascii="Arial" w:hAnsi="Arial" w:cs="Arial"/>
          <w:sz w:val="24"/>
          <w:szCs w:val="24"/>
        </w:rPr>
        <w:t xml:space="preserve"> every year.</w:t>
      </w:r>
      <w:bookmarkEnd w:id="0"/>
      <w:r w:rsidRPr="007B1383">
        <w:rPr>
          <w:rFonts w:ascii="Arial" w:hAnsi="Arial" w:cs="Arial"/>
          <w:sz w:val="24"/>
          <w:szCs w:val="24"/>
        </w:rPr>
        <w:t xml:space="preserve">  The details of such future increase and its implications are discussed in section 4.3.2. All this poses the question how much the input of re-entering space debris contaminates the natural origin metallic atoms and ions in the mesospheric metal layers. To answer the question, knowledge about the ablation characteristics of entering space debris and the subsequent chemical processes are vital. </w:t>
      </w:r>
    </w:p>
    <w:p w14:paraId="267E03A9" w14:textId="77777777" w:rsidR="00595297" w:rsidRPr="007B1383" w:rsidRDefault="00595297" w:rsidP="00595297">
      <w:pPr>
        <w:pStyle w:val="PlainText"/>
        <w:spacing w:line="360" w:lineRule="auto"/>
        <w:rPr>
          <w:rFonts w:ascii="Arial" w:hAnsi="Arial" w:cs="Arial"/>
          <w:sz w:val="24"/>
          <w:szCs w:val="24"/>
        </w:rPr>
      </w:pPr>
    </w:p>
    <w:p w14:paraId="4B5F2882" w14:textId="3B89C051" w:rsidR="00595297" w:rsidRPr="007B1383" w:rsidRDefault="00595297" w:rsidP="00595297">
      <w:pPr>
        <w:pStyle w:val="PlainText"/>
        <w:spacing w:line="360" w:lineRule="auto"/>
        <w:rPr>
          <w:rFonts w:ascii="Arial" w:hAnsi="Arial" w:cs="Arial"/>
          <w:sz w:val="24"/>
          <w:szCs w:val="24"/>
        </w:rPr>
      </w:pPr>
      <w:r w:rsidRPr="007B1383">
        <w:rPr>
          <w:rFonts w:ascii="Arial" w:hAnsi="Arial" w:cs="Arial"/>
          <w:sz w:val="24"/>
          <w:szCs w:val="24"/>
        </w:rPr>
        <w:t xml:space="preserve">For re-entering space debris, ablation starts as high as 110 km </w:t>
      </w:r>
      <w:r w:rsidR="00A06D04" w:rsidRPr="007B1383">
        <w:rPr>
          <w:rFonts w:ascii="Arial" w:hAnsi="Arial" w:cs="Arial"/>
          <w:sz w:val="24"/>
          <w:szCs w:val="24"/>
        </w:rPr>
        <w:t xml:space="preserve">(Fritsche et al. 2000, </w:t>
      </w:r>
      <w:proofErr w:type="spellStart"/>
      <w:r w:rsidR="00A06D04" w:rsidRPr="007B1383">
        <w:rPr>
          <w:rFonts w:ascii="Arial" w:hAnsi="Arial" w:cs="Arial"/>
          <w:sz w:val="24"/>
          <w:szCs w:val="24"/>
        </w:rPr>
        <w:t>Klinkrad</w:t>
      </w:r>
      <w:proofErr w:type="spellEnd"/>
      <w:r w:rsidR="00A06D04" w:rsidRPr="007B1383">
        <w:rPr>
          <w:rFonts w:ascii="Arial" w:hAnsi="Arial" w:cs="Arial"/>
          <w:sz w:val="24"/>
          <w:szCs w:val="24"/>
        </w:rPr>
        <w:t xml:space="preserve"> 2005, </w:t>
      </w:r>
      <w:proofErr w:type="spellStart"/>
      <w:r w:rsidR="00A06D04" w:rsidRPr="007B1383">
        <w:rPr>
          <w:rFonts w:ascii="Arial" w:hAnsi="Arial" w:cs="Arial"/>
          <w:sz w:val="24"/>
          <w:szCs w:val="24"/>
        </w:rPr>
        <w:t>Rafano</w:t>
      </w:r>
      <w:proofErr w:type="spellEnd"/>
      <w:r w:rsidR="00A06D04" w:rsidRPr="007B1383">
        <w:rPr>
          <w:rFonts w:ascii="Arial" w:hAnsi="Arial" w:cs="Arial"/>
          <w:sz w:val="24"/>
          <w:szCs w:val="24"/>
        </w:rPr>
        <w:t xml:space="preserve"> </w:t>
      </w:r>
      <w:proofErr w:type="spellStart"/>
      <w:r w:rsidR="00A06D04" w:rsidRPr="007B1383">
        <w:rPr>
          <w:rFonts w:ascii="Arial" w:hAnsi="Arial" w:cs="Arial"/>
          <w:sz w:val="24"/>
          <w:szCs w:val="24"/>
        </w:rPr>
        <w:t>Carná</w:t>
      </w:r>
      <w:proofErr w:type="spellEnd"/>
      <w:r w:rsidR="00A06D04" w:rsidRPr="007B1383">
        <w:rPr>
          <w:rFonts w:ascii="Arial" w:hAnsi="Arial" w:cs="Arial"/>
          <w:sz w:val="24"/>
          <w:szCs w:val="24"/>
        </w:rPr>
        <w:t xml:space="preserve"> and Bevilacqua 2018) </w:t>
      </w:r>
      <w:r w:rsidRPr="007B1383">
        <w:rPr>
          <w:rFonts w:ascii="Arial" w:hAnsi="Arial" w:cs="Arial"/>
          <w:sz w:val="24"/>
          <w:szCs w:val="24"/>
        </w:rPr>
        <w:t>which is 20 km lower than the meteoroid cases. For larger spacecraft (few 100 kg or more)</w:t>
      </w:r>
      <w:r w:rsidR="00A06D04" w:rsidRPr="007B1383">
        <w:rPr>
          <w:rFonts w:ascii="Arial" w:hAnsi="Arial" w:cs="Arial"/>
          <w:sz w:val="24"/>
          <w:szCs w:val="24"/>
        </w:rPr>
        <w:t>,</w:t>
      </w:r>
      <w:r w:rsidRPr="007B1383">
        <w:rPr>
          <w:rFonts w:ascii="Arial" w:hAnsi="Arial" w:cs="Arial"/>
          <w:sz w:val="24"/>
          <w:szCs w:val="24"/>
        </w:rPr>
        <w:t xml:space="preserve"> the main part of mass loss takes place at altitudes below 80 km depending on the spacecraft velocity, entry angle, mass, and composition</w:t>
      </w:r>
      <w:r w:rsidR="00A06D04" w:rsidRPr="007B1383">
        <w:rPr>
          <w:rFonts w:ascii="Arial" w:hAnsi="Arial" w:cs="Arial"/>
          <w:sz w:val="24"/>
          <w:szCs w:val="24"/>
        </w:rPr>
        <w:t xml:space="preserve"> (Reynolds et al. 2001, Lips et al. 2005, Battie et al. 2013, </w:t>
      </w:r>
      <w:proofErr w:type="spellStart"/>
      <w:r w:rsidR="00A06D04" w:rsidRPr="007B1383">
        <w:rPr>
          <w:rFonts w:ascii="Arial" w:hAnsi="Arial" w:cs="Arial"/>
          <w:sz w:val="24"/>
          <w:szCs w:val="24"/>
        </w:rPr>
        <w:t>Buttsworth</w:t>
      </w:r>
      <w:proofErr w:type="spellEnd"/>
      <w:r w:rsidR="00A06D04" w:rsidRPr="007B1383">
        <w:rPr>
          <w:rFonts w:ascii="Arial" w:hAnsi="Arial" w:cs="Arial"/>
          <w:sz w:val="24"/>
          <w:szCs w:val="24"/>
        </w:rPr>
        <w:t xml:space="preserve"> et al. 2013, Jenniskens et al. 2016 and Park et al. 2021)</w:t>
      </w:r>
      <w:r w:rsidRPr="007B1383">
        <w:rPr>
          <w:rFonts w:ascii="Arial" w:hAnsi="Arial" w:cs="Arial"/>
          <w:sz w:val="24"/>
          <w:szCs w:val="24"/>
        </w:rPr>
        <w:t xml:space="preserve">. For example, debris on a very elliptic orbit (high-apogee) enters the atmosphere with higher velocity and angle than low-Earth orbit (LEO) debris. Note that </w:t>
      </w:r>
      <w:proofErr w:type="spellStart"/>
      <w:r w:rsidR="000152F0" w:rsidRPr="007B1383">
        <w:rPr>
          <w:rFonts w:ascii="Arial" w:hAnsi="Arial" w:cs="Arial"/>
          <w:sz w:val="24"/>
          <w:szCs w:val="24"/>
        </w:rPr>
        <w:t>Buttsworth</w:t>
      </w:r>
      <w:proofErr w:type="spellEnd"/>
      <w:r w:rsidR="000152F0" w:rsidRPr="007B1383">
        <w:rPr>
          <w:rFonts w:ascii="Arial" w:hAnsi="Arial" w:cs="Arial"/>
          <w:sz w:val="24"/>
          <w:szCs w:val="24"/>
        </w:rPr>
        <w:t xml:space="preserve"> et al. (2013) and Jenniskens et al. (2016) considered</w:t>
      </w:r>
      <w:r w:rsidRPr="007B1383">
        <w:rPr>
          <w:rFonts w:ascii="Arial" w:hAnsi="Arial" w:cs="Arial"/>
          <w:sz w:val="24"/>
          <w:szCs w:val="24"/>
        </w:rPr>
        <w:t xml:space="preserve"> non-typical re</w:t>
      </w:r>
      <w:r w:rsidR="00B8785C" w:rsidRPr="007B1383">
        <w:rPr>
          <w:rFonts w:ascii="Arial" w:hAnsi="Arial" w:cs="Arial"/>
          <w:sz w:val="24"/>
          <w:szCs w:val="24"/>
        </w:rPr>
        <w:t>-entries</w:t>
      </w:r>
      <w:r w:rsidRPr="007B1383">
        <w:rPr>
          <w:rFonts w:ascii="Arial" w:hAnsi="Arial" w:cs="Arial"/>
          <w:sz w:val="24"/>
          <w:szCs w:val="24"/>
        </w:rPr>
        <w:t xml:space="preserve"> (very high apogee orbit</w:t>
      </w:r>
      <w:r w:rsidR="00B8785C" w:rsidRPr="007B1383">
        <w:rPr>
          <w:rFonts w:ascii="Arial" w:hAnsi="Arial" w:cs="Arial"/>
          <w:sz w:val="24"/>
          <w:szCs w:val="24"/>
        </w:rPr>
        <w:t>s</w:t>
      </w:r>
      <w:r w:rsidRPr="007B1383">
        <w:rPr>
          <w:rFonts w:ascii="Arial" w:hAnsi="Arial" w:cs="Arial"/>
          <w:sz w:val="24"/>
          <w:szCs w:val="24"/>
        </w:rPr>
        <w:t xml:space="preserve">, thus </w:t>
      </w:r>
      <w:r w:rsidR="00B8785C" w:rsidRPr="007B1383">
        <w:rPr>
          <w:rFonts w:ascii="Arial" w:hAnsi="Arial" w:cs="Arial"/>
          <w:sz w:val="24"/>
          <w:szCs w:val="24"/>
        </w:rPr>
        <w:t xml:space="preserve">a </w:t>
      </w:r>
      <w:r w:rsidRPr="007B1383">
        <w:rPr>
          <w:rFonts w:ascii="Arial" w:hAnsi="Arial" w:cs="Arial"/>
          <w:sz w:val="24"/>
          <w:szCs w:val="24"/>
        </w:rPr>
        <w:t xml:space="preserve">very high entry velocity and angle compared to LEO spacecraft), allowing the spacecraft survive to lower altitudes for long-lasting ablation. </w:t>
      </w:r>
    </w:p>
    <w:p w14:paraId="1CA1F352" w14:textId="77777777" w:rsidR="00595297" w:rsidRPr="007B1383" w:rsidRDefault="00595297" w:rsidP="00595297">
      <w:pPr>
        <w:pStyle w:val="PlainText"/>
        <w:spacing w:line="360" w:lineRule="auto"/>
        <w:rPr>
          <w:rFonts w:ascii="Arial" w:hAnsi="Arial" w:cs="Arial"/>
          <w:sz w:val="24"/>
          <w:szCs w:val="24"/>
        </w:rPr>
      </w:pPr>
    </w:p>
    <w:p w14:paraId="0C006071" w14:textId="7DE2805B" w:rsidR="00595297" w:rsidRPr="007B1383" w:rsidRDefault="00595297" w:rsidP="00595297">
      <w:pPr>
        <w:pStyle w:val="PlainText"/>
        <w:spacing w:line="360" w:lineRule="auto"/>
        <w:rPr>
          <w:rFonts w:ascii="Arial" w:hAnsi="Arial" w:cs="Arial"/>
          <w:sz w:val="24"/>
          <w:szCs w:val="24"/>
        </w:rPr>
      </w:pPr>
      <w:r w:rsidRPr="007B1383">
        <w:rPr>
          <w:rFonts w:ascii="Arial" w:hAnsi="Arial" w:cs="Arial"/>
          <w:sz w:val="24"/>
          <w:szCs w:val="24"/>
        </w:rPr>
        <w:t>Metallic atoms that ablate below 80 km will quickly be oxidized to metal oxides, hydroxides and carbonates</w:t>
      </w:r>
      <w:r w:rsidR="0002031A" w:rsidRPr="007B1383">
        <w:rPr>
          <w:rFonts w:ascii="Arial" w:hAnsi="Arial" w:cs="Arial"/>
          <w:sz w:val="24"/>
          <w:szCs w:val="24"/>
        </w:rPr>
        <w:t xml:space="preserve"> (</w:t>
      </w:r>
      <w:proofErr w:type="spellStart"/>
      <w:r w:rsidR="0002031A" w:rsidRPr="007B1383">
        <w:rPr>
          <w:rFonts w:ascii="Arial" w:hAnsi="Arial"/>
          <w:sz w:val="22"/>
          <w:szCs w:val="22"/>
        </w:rPr>
        <w:t>Grebowsky</w:t>
      </w:r>
      <w:proofErr w:type="spellEnd"/>
      <w:r w:rsidR="0002031A" w:rsidRPr="007B1383">
        <w:rPr>
          <w:rFonts w:ascii="Arial" w:hAnsi="Arial"/>
          <w:sz w:val="22"/>
          <w:szCs w:val="22"/>
        </w:rPr>
        <w:t xml:space="preserve"> et al., 2017).</w:t>
      </w:r>
      <w:r w:rsidRPr="007B1383">
        <w:rPr>
          <w:rFonts w:ascii="Arial" w:hAnsi="Arial" w:cs="Arial"/>
          <w:sz w:val="24"/>
          <w:szCs w:val="24"/>
        </w:rPr>
        <w:t xml:space="preserve"> For instance, an Fe atom that ablates at around 64 km will be oxidized to </w:t>
      </w:r>
      <w:proofErr w:type="spellStart"/>
      <w:r w:rsidRPr="007B1383">
        <w:rPr>
          <w:rFonts w:ascii="Arial" w:hAnsi="Arial" w:cs="Arial"/>
          <w:sz w:val="24"/>
          <w:szCs w:val="24"/>
        </w:rPr>
        <w:t>FeO</w:t>
      </w:r>
      <w:proofErr w:type="spellEnd"/>
      <w:r w:rsidRPr="007B1383">
        <w:rPr>
          <w:rFonts w:ascii="Arial" w:hAnsi="Arial" w:cs="Arial"/>
          <w:sz w:val="24"/>
          <w:szCs w:val="24"/>
        </w:rPr>
        <w:t xml:space="preserve"> by O</w:t>
      </w:r>
      <w:r w:rsidRPr="007B1383">
        <w:rPr>
          <w:rFonts w:ascii="Arial" w:hAnsi="Arial" w:cs="Arial"/>
          <w:sz w:val="24"/>
          <w:szCs w:val="24"/>
          <w:vertAlign w:val="subscript"/>
        </w:rPr>
        <w:t>3</w:t>
      </w:r>
      <w:r w:rsidRPr="007B1383">
        <w:rPr>
          <w:rFonts w:ascii="Arial" w:hAnsi="Arial" w:cs="Arial"/>
          <w:sz w:val="24"/>
          <w:szCs w:val="24"/>
        </w:rPr>
        <w:t xml:space="preserve"> in about 2 s</w:t>
      </w:r>
      <w:r w:rsidR="0002031A" w:rsidRPr="007B1383">
        <w:rPr>
          <w:rFonts w:ascii="Arial" w:hAnsi="Arial" w:cs="Arial"/>
          <w:sz w:val="24"/>
          <w:szCs w:val="24"/>
        </w:rPr>
        <w:t xml:space="preserve"> (</w:t>
      </w:r>
      <w:proofErr w:type="spellStart"/>
      <w:r w:rsidR="0002031A" w:rsidRPr="007B1383">
        <w:rPr>
          <w:rFonts w:ascii="Arial" w:hAnsi="Arial"/>
          <w:sz w:val="24"/>
          <w:szCs w:val="24"/>
        </w:rPr>
        <w:t>Grebowsky</w:t>
      </w:r>
      <w:proofErr w:type="spellEnd"/>
      <w:r w:rsidR="0002031A" w:rsidRPr="007B1383">
        <w:rPr>
          <w:rFonts w:ascii="Arial" w:hAnsi="Arial"/>
          <w:sz w:val="24"/>
          <w:szCs w:val="24"/>
        </w:rPr>
        <w:t xml:space="preserve"> et al., 2017),</w:t>
      </w:r>
      <w:r w:rsidRPr="007B1383">
        <w:rPr>
          <w:rFonts w:ascii="Arial" w:hAnsi="Arial" w:cs="Arial"/>
          <w:sz w:val="24"/>
          <w:szCs w:val="24"/>
        </w:rPr>
        <w:t xml:space="preserve"> and Al will be oxidized by reaction with O</w:t>
      </w:r>
      <w:r w:rsidRPr="007B1383">
        <w:rPr>
          <w:rFonts w:ascii="Arial" w:hAnsi="Arial" w:cs="Arial"/>
          <w:sz w:val="24"/>
          <w:szCs w:val="24"/>
          <w:vertAlign w:val="subscript"/>
        </w:rPr>
        <w:t>2</w:t>
      </w:r>
      <w:r w:rsidRPr="007B1383">
        <w:rPr>
          <w:rFonts w:ascii="Arial" w:hAnsi="Arial" w:cs="Arial"/>
          <w:sz w:val="24"/>
          <w:szCs w:val="24"/>
        </w:rPr>
        <w:t xml:space="preserve"> much more rapidly</w:t>
      </w:r>
      <w:r w:rsidR="00462857" w:rsidRPr="007B1383">
        <w:rPr>
          <w:rFonts w:ascii="Arial" w:hAnsi="Arial" w:cs="Arial"/>
          <w:sz w:val="24"/>
          <w:szCs w:val="24"/>
        </w:rPr>
        <w:t xml:space="preserve"> (Plane et al., 2021).</w:t>
      </w:r>
      <w:r w:rsidRPr="007B1383">
        <w:rPr>
          <w:rFonts w:ascii="Arial" w:hAnsi="Arial" w:cs="Arial"/>
          <w:sz w:val="24"/>
          <w:szCs w:val="24"/>
        </w:rPr>
        <w:t xml:space="preserve"> Oxidized metallic species that form below 80 km as a result of the ablation of space debris will rapidly polymerize with themselves or the background population of nanometer-sized meteoric smoke particles that are produced from meteoric ablation</w:t>
      </w:r>
      <w:r w:rsidR="00462857" w:rsidRPr="007B1383">
        <w:rPr>
          <w:rFonts w:ascii="Arial" w:hAnsi="Arial" w:cs="Arial"/>
          <w:sz w:val="24"/>
          <w:szCs w:val="24"/>
        </w:rPr>
        <w:t xml:space="preserve"> (Plane et al., 2021).</w:t>
      </w:r>
      <w:r w:rsidRPr="007B1383">
        <w:rPr>
          <w:rFonts w:ascii="Arial" w:hAnsi="Arial" w:cs="Arial"/>
          <w:sz w:val="24"/>
          <w:szCs w:val="24"/>
        </w:rPr>
        <w:t xml:space="preserve"> These tiny particles will then be transported down to the Earth’s surface by the residual atmospheric circulation. An increase in the number and size of these particles as a result of space debris may have some effect on the stratospheric ozone layer (e.g. freezing polar stratospheric clouds droplets</w:t>
      </w:r>
      <w:r w:rsidR="00B0731A" w:rsidRPr="007B1383">
        <w:rPr>
          <w:rFonts w:ascii="Arial" w:hAnsi="Arial" w:cs="Arial"/>
          <w:sz w:val="24"/>
          <w:szCs w:val="24"/>
        </w:rPr>
        <w:t xml:space="preserve"> (James et al., 2018)</w:t>
      </w:r>
      <w:r w:rsidRPr="007B1383">
        <w:rPr>
          <w:rFonts w:ascii="Arial" w:hAnsi="Arial" w:cs="Arial"/>
          <w:sz w:val="24"/>
          <w:szCs w:val="24"/>
        </w:rPr>
        <w:t xml:space="preserve"> or removing the main chlorine reservoir HCl </w:t>
      </w:r>
      <w:r w:rsidR="00E37961" w:rsidRPr="007B1383">
        <w:rPr>
          <w:rFonts w:ascii="Arial" w:hAnsi="Arial" w:cs="Arial"/>
          <w:sz w:val="24"/>
          <w:szCs w:val="24"/>
        </w:rPr>
        <w:t>(</w:t>
      </w:r>
      <w:r w:rsidR="00B0731A" w:rsidRPr="007B1383">
        <w:rPr>
          <w:rFonts w:ascii="Arial" w:hAnsi="Arial" w:cs="Arial"/>
          <w:sz w:val="24"/>
          <w:szCs w:val="24"/>
        </w:rPr>
        <w:t>Plane, 2003</w:t>
      </w:r>
      <w:r w:rsidR="00E37961" w:rsidRPr="007B1383">
        <w:rPr>
          <w:rFonts w:ascii="Arial" w:hAnsi="Arial" w:cs="Arial"/>
          <w:sz w:val="24"/>
          <w:szCs w:val="24"/>
        </w:rPr>
        <w:t xml:space="preserve">)). </w:t>
      </w:r>
      <w:r w:rsidRPr="007B1383">
        <w:rPr>
          <w:rFonts w:ascii="Arial" w:hAnsi="Arial" w:cs="Arial"/>
          <w:sz w:val="24"/>
          <w:szCs w:val="24"/>
        </w:rPr>
        <w:t xml:space="preserve">However, the particles are very unlikely to be transported above 90 km, such that they provide a source of </w:t>
      </w:r>
      <w:proofErr w:type="spellStart"/>
      <w:r w:rsidRPr="007B1383">
        <w:rPr>
          <w:rFonts w:ascii="Arial" w:hAnsi="Arial" w:cs="Arial"/>
          <w:sz w:val="24"/>
          <w:szCs w:val="24"/>
        </w:rPr>
        <w:t>thermospheric</w:t>
      </w:r>
      <w:proofErr w:type="spellEnd"/>
      <w:r w:rsidRPr="007B1383">
        <w:rPr>
          <w:rFonts w:ascii="Arial" w:hAnsi="Arial" w:cs="Arial"/>
          <w:sz w:val="24"/>
          <w:szCs w:val="24"/>
        </w:rPr>
        <w:t xml:space="preserve"> metallic ions after decomposing. </w:t>
      </w:r>
    </w:p>
    <w:p w14:paraId="058085C1" w14:textId="77777777" w:rsidR="00595297" w:rsidRPr="007B1383" w:rsidRDefault="00595297" w:rsidP="00595297">
      <w:pPr>
        <w:pStyle w:val="PlainText"/>
        <w:spacing w:line="360" w:lineRule="auto"/>
        <w:rPr>
          <w:rFonts w:ascii="Arial" w:hAnsi="Arial" w:cs="Arial"/>
          <w:sz w:val="24"/>
          <w:szCs w:val="24"/>
        </w:rPr>
      </w:pPr>
    </w:p>
    <w:p w14:paraId="2E97E128" w14:textId="45FFB57E" w:rsidR="00595297" w:rsidRPr="007B1383" w:rsidRDefault="00595297" w:rsidP="00595297">
      <w:pPr>
        <w:pStyle w:val="PlainText"/>
        <w:spacing w:line="360" w:lineRule="auto"/>
        <w:rPr>
          <w:rFonts w:ascii="Arial" w:hAnsi="Arial" w:cs="Arial"/>
          <w:sz w:val="24"/>
          <w:szCs w:val="24"/>
        </w:rPr>
      </w:pPr>
      <w:r w:rsidRPr="007B1383">
        <w:rPr>
          <w:rFonts w:ascii="Arial" w:hAnsi="Arial" w:cs="Arial"/>
          <w:sz w:val="24"/>
          <w:szCs w:val="24"/>
        </w:rPr>
        <w:t>In contrast, for metals that ablate from space debris above 80 km, the high background concentrations of atomic O and H in the upper mesosphere</w:t>
      </w:r>
      <w:r w:rsidR="0002031A" w:rsidRPr="007B1383">
        <w:rPr>
          <w:rFonts w:ascii="Arial" w:hAnsi="Arial" w:cs="Arial"/>
          <w:sz w:val="24"/>
          <w:szCs w:val="24"/>
        </w:rPr>
        <w:t xml:space="preserve"> (Plane, 200)</w:t>
      </w:r>
      <w:r w:rsidRPr="007B1383">
        <w:rPr>
          <w:rFonts w:ascii="Arial" w:hAnsi="Arial" w:cs="Arial"/>
          <w:sz w:val="24"/>
          <w:szCs w:val="24"/>
        </w:rPr>
        <w:t xml:space="preserve"> will maintain a high level of metal atoms (or </w:t>
      </w:r>
      <w:proofErr w:type="spellStart"/>
      <w:r w:rsidRPr="007B1383">
        <w:rPr>
          <w:rFonts w:ascii="Arial" w:hAnsi="Arial" w:cs="Arial"/>
          <w:sz w:val="24"/>
          <w:szCs w:val="24"/>
        </w:rPr>
        <w:t>AlO</w:t>
      </w:r>
      <w:proofErr w:type="spellEnd"/>
      <w:r w:rsidRPr="007B1383">
        <w:rPr>
          <w:rFonts w:ascii="Arial" w:hAnsi="Arial" w:cs="Arial"/>
          <w:sz w:val="24"/>
          <w:szCs w:val="24"/>
        </w:rPr>
        <w:t xml:space="preserve"> in the case of Al) because they reduce metal oxides and other compounds. These metals may then be transported to the lower thermosphere, analogously to the transport of ions from the natural metal layers, and ionized. </w:t>
      </w:r>
    </w:p>
    <w:p w14:paraId="13A57D2C" w14:textId="77777777" w:rsidR="00595297" w:rsidRPr="007B1383" w:rsidRDefault="00595297" w:rsidP="00595297">
      <w:pPr>
        <w:pStyle w:val="PlainText"/>
        <w:spacing w:line="360" w:lineRule="auto"/>
        <w:rPr>
          <w:rFonts w:ascii="Arial" w:hAnsi="Arial" w:cs="Arial"/>
          <w:sz w:val="22"/>
          <w:szCs w:val="22"/>
        </w:rPr>
      </w:pPr>
    </w:p>
    <w:p w14:paraId="6FA2BE25" w14:textId="77777777" w:rsidR="009458F6" w:rsidRDefault="009458F6" w:rsidP="006842E8">
      <w:pPr>
        <w:pStyle w:val="PlainText"/>
        <w:spacing w:line="360" w:lineRule="auto"/>
        <w:rPr>
          <w:rFonts w:ascii="Arial" w:hAnsi="Arial"/>
          <w:sz w:val="22"/>
          <w:szCs w:val="22"/>
        </w:rPr>
      </w:pPr>
    </w:p>
    <w:p w14:paraId="7E9C75DC" w14:textId="77777777" w:rsidR="00960D16" w:rsidRPr="007B1383" w:rsidRDefault="00960D16" w:rsidP="006842E8">
      <w:pPr>
        <w:pStyle w:val="PlainText"/>
        <w:spacing w:line="360" w:lineRule="auto"/>
        <w:rPr>
          <w:rFonts w:ascii="Arial" w:hAnsi="Arial"/>
          <w:sz w:val="22"/>
          <w:szCs w:val="22"/>
        </w:rPr>
      </w:pPr>
    </w:p>
    <w:p w14:paraId="2E2A6773" w14:textId="41903B9C" w:rsidR="009458F6" w:rsidRPr="007B1383" w:rsidRDefault="009458F6" w:rsidP="006842E8">
      <w:pPr>
        <w:pStyle w:val="PlainText"/>
        <w:spacing w:line="360" w:lineRule="auto"/>
        <w:rPr>
          <w:rFonts w:ascii="Arial" w:hAnsi="Arial"/>
          <w:b/>
          <w:sz w:val="24"/>
          <w:szCs w:val="24"/>
        </w:rPr>
      </w:pPr>
      <w:r w:rsidRPr="007B1383">
        <w:rPr>
          <w:rFonts w:ascii="Arial" w:hAnsi="Arial"/>
          <w:b/>
          <w:sz w:val="24"/>
          <w:szCs w:val="24"/>
        </w:rPr>
        <w:t>2.</w:t>
      </w:r>
      <w:r w:rsidR="00386654" w:rsidRPr="007B1383">
        <w:rPr>
          <w:rFonts w:ascii="Arial" w:hAnsi="Arial"/>
          <w:b/>
          <w:sz w:val="24"/>
          <w:szCs w:val="24"/>
        </w:rPr>
        <w:t>4</w:t>
      </w:r>
      <w:r w:rsidRPr="007B1383">
        <w:rPr>
          <w:rFonts w:ascii="Arial" w:hAnsi="Arial"/>
          <w:b/>
          <w:sz w:val="24"/>
          <w:szCs w:val="24"/>
        </w:rPr>
        <w:t xml:space="preserve"> </w:t>
      </w:r>
      <w:r w:rsidR="00A651AE" w:rsidRPr="007B1383">
        <w:rPr>
          <w:rFonts w:ascii="Arial" w:hAnsi="Arial"/>
          <w:b/>
          <w:sz w:val="24"/>
          <w:szCs w:val="24"/>
        </w:rPr>
        <w:t xml:space="preserve">Importance </w:t>
      </w:r>
      <w:r w:rsidR="00154C9F" w:rsidRPr="007B1383">
        <w:rPr>
          <w:rFonts w:ascii="Arial" w:hAnsi="Arial"/>
          <w:b/>
          <w:sz w:val="24"/>
          <w:szCs w:val="24"/>
        </w:rPr>
        <w:t xml:space="preserve">of the Moon </w:t>
      </w:r>
      <w:r w:rsidR="00C57B02" w:rsidRPr="007B1383">
        <w:rPr>
          <w:rFonts w:ascii="Arial" w:hAnsi="Arial"/>
          <w:b/>
          <w:sz w:val="24"/>
          <w:szCs w:val="24"/>
        </w:rPr>
        <w:t xml:space="preserve">as </w:t>
      </w:r>
      <w:r w:rsidR="00154C9F" w:rsidRPr="007B1383">
        <w:rPr>
          <w:rFonts w:ascii="Arial" w:hAnsi="Arial"/>
          <w:b/>
          <w:sz w:val="24"/>
          <w:szCs w:val="24"/>
        </w:rPr>
        <w:t xml:space="preserve">source </w:t>
      </w:r>
      <w:r w:rsidR="00A651AE" w:rsidRPr="007B1383">
        <w:rPr>
          <w:rFonts w:ascii="Arial" w:hAnsi="Arial"/>
          <w:b/>
          <w:sz w:val="24"/>
          <w:szCs w:val="24"/>
        </w:rPr>
        <w:t>and present knowledge</w:t>
      </w:r>
      <w:r w:rsidR="00154C9F" w:rsidRPr="007B1383">
        <w:rPr>
          <w:rFonts w:ascii="Arial" w:hAnsi="Arial"/>
          <w:b/>
          <w:sz w:val="24"/>
          <w:szCs w:val="24"/>
        </w:rPr>
        <w:t xml:space="preserve"> </w:t>
      </w:r>
      <w:r w:rsidRPr="007B1383">
        <w:rPr>
          <w:rFonts w:ascii="Arial" w:hAnsi="Arial"/>
          <w:b/>
          <w:sz w:val="24"/>
          <w:szCs w:val="24"/>
        </w:rPr>
        <w:t>(sputtering and pickup process)</w:t>
      </w:r>
    </w:p>
    <w:p w14:paraId="5A9BFDAE" w14:textId="1E740251" w:rsidR="00823F54" w:rsidRPr="007B1383" w:rsidRDefault="00823F54" w:rsidP="006842E8">
      <w:pPr>
        <w:pStyle w:val="PlainText"/>
        <w:spacing w:line="360" w:lineRule="auto"/>
        <w:rPr>
          <w:rFonts w:ascii="Arial" w:hAnsi="Arial"/>
          <w:b/>
          <w:sz w:val="24"/>
          <w:szCs w:val="24"/>
        </w:rPr>
      </w:pPr>
    </w:p>
    <w:p w14:paraId="7D60D2F5" w14:textId="5C705C47" w:rsidR="00A736BE" w:rsidRPr="007B1383" w:rsidRDefault="00A736BE" w:rsidP="00A736BE">
      <w:pPr>
        <w:pStyle w:val="PlainText"/>
        <w:spacing w:line="360" w:lineRule="auto"/>
        <w:rPr>
          <w:rFonts w:ascii="Arial" w:hAnsi="Arial"/>
          <w:sz w:val="24"/>
          <w:szCs w:val="24"/>
        </w:rPr>
      </w:pPr>
      <w:r w:rsidRPr="007B1383">
        <w:rPr>
          <w:rFonts w:ascii="Arial" w:hAnsi="Arial" w:cs="Arial"/>
          <w:sz w:val="24"/>
          <w:szCs w:val="24"/>
        </w:rPr>
        <w:t>The Moon is a source of heavy ions. These ions are generated on the lunar surface either directly sputtered from the lunar surface by impact of solar wind plasma or magnetospheric plasma</w:t>
      </w:r>
      <w:r w:rsidR="00DE4CCE" w:rsidRPr="007B1383">
        <w:rPr>
          <w:rFonts w:ascii="Arial" w:hAnsi="Arial" w:cs="Arial"/>
          <w:sz w:val="24"/>
          <w:szCs w:val="24"/>
        </w:rPr>
        <w:t xml:space="preserve"> (</w:t>
      </w:r>
      <w:r w:rsidR="00DE4CCE" w:rsidRPr="007B1383">
        <w:rPr>
          <w:rFonts w:ascii="Arial" w:hAnsi="Arial"/>
          <w:sz w:val="24"/>
          <w:szCs w:val="24"/>
        </w:rPr>
        <w:t xml:space="preserve">Yokota et al., 2009, </w:t>
      </w:r>
      <w:proofErr w:type="spellStart"/>
      <w:r w:rsidR="00DE4CCE" w:rsidRPr="007B1383">
        <w:rPr>
          <w:rFonts w:ascii="Arial" w:hAnsi="Arial"/>
          <w:sz w:val="24"/>
          <w:szCs w:val="24"/>
        </w:rPr>
        <w:t>Wieser</w:t>
      </w:r>
      <w:proofErr w:type="spellEnd"/>
      <w:r w:rsidR="00DE4CCE" w:rsidRPr="007B1383">
        <w:rPr>
          <w:rFonts w:ascii="Arial" w:hAnsi="Arial"/>
          <w:sz w:val="24"/>
          <w:szCs w:val="24"/>
        </w:rPr>
        <w:t xml:space="preserve"> et al., 2010</w:t>
      </w:r>
      <w:r w:rsidR="00DE4CCE" w:rsidRPr="007B1383">
        <w:rPr>
          <w:rFonts w:ascii="Arial" w:hAnsi="Arial" w:cs="Arial"/>
          <w:sz w:val="24"/>
          <w:szCs w:val="24"/>
        </w:rPr>
        <w:t>)</w:t>
      </w:r>
      <w:r w:rsidRPr="007B1383">
        <w:rPr>
          <w:rFonts w:ascii="Arial" w:hAnsi="Arial" w:cs="Arial"/>
          <w:sz w:val="24"/>
          <w:szCs w:val="24"/>
        </w:rPr>
        <w:t xml:space="preserve">, or </w:t>
      </w:r>
      <w:r w:rsidR="0078712F" w:rsidRPr="007B1383">
        <w:rPr>
          <w:rFonts w:ascii="Arial" w:hAnsi="Arial" w:cs="Arial"/>
          <w:sz w:val="24"/>
          <w:szCs w:val="24"/>
        </w:rPr>
        <w:t>by the</w:t>
      </w:r>
      <w:r w:rsidRPr="007B1383">
        <w:rPr>
          <w:rFonts w:ascii="Arial" w:hAnsi="Arial" w:cs="Arial"/>
          <w:sz w:val="24"/>
          <w:szCs w:val="24"/>
        </w:rPr>
        <w:t xml:space="preserve"> photoionization (solar UV and EUV) of the neutral exosphere</w:t>
      </w:r>
      <w:r w:rsidR="00DE4CCE" w:rsidRPr="007B1383">
        <w:rPr>
          <w:rFonts w:ascii="Arial" w:hAnsi="Arial" w:cs="Arial"/>
          <w:sz w:val="24"/>
          <w:szCs w:val="24"/>
        </w:rPr>
        <w:t xml:space="preserve"> (Stern, 1999)</w:t>
      </w:r>
      <w:r w:rsidRPr="007B1383">
        <w:rPr>
          <w:rFonts w:ascii="Arial" w:hAnsi="Arial" w:cs="Arial"/>
          <w:sz w:val="24"/>
          <w:szCs w:val="24"/>
        </w:rPr>
        <w:t xml:space="preserve">. These exospheric neutrals </w:t>
      </w:r>
      <w:r w:rsidRPr="007B1383">
        <w:rPr>
          <w:rFonts w:ascii="Arial" w:hAnsi="Arial"/>
          <w:sz w:val="24"/>
          <w:szCs w:val="24"/>
        </w:rPr>
        <w:t>are</w:t>
      </w:r>
      <w:r w:rsidR="0078712F" w:rsidRPr="007B1383">
        <w:rPr>
          <w:rFonts w:ascii="Arial" w:hAnsi="Arial"/>
          <w:sz w:val="24"/>
          <w:szCs w:val="24"/>
        </w:rPr>
        <w:t xml:space="preserve"> originally</w:t>
      </w:r>
      <w:r w:rsidRPr="007B1383">
        <w:rPr>
          <w:rFonts w:ascii="Arial" w:hAnsi="Arial"/>
          <w:sz w:val="24"/>
          <w:szCs w:val="24"/>
        </w:rPr>
        <w:t xml:space="preserve"> generated by </w:t>
      </w:r>
      <w:r w:rsidR="00810086" w:rsidRPr="007B1383">
        <w:rPr>
          <w:rFonts w:ascii="Arial" w:hAnsi="Arial"/>
          <w:sz w:val="24"/>
          <w:szCs w:val="24"/>
        </w:rPr>
        <w:t xml:space="preserve">(1) </w:t>
      </w:r>
      <w:r w:rsidRPr="007B1383">
        <w:rPr>
          <w:rFonts w:ascii="Arial" w:hAnsi="Arial"/>
          <w:sz w:val="24"/>
          <w:szCs w:val="24"/>
        </w:rPr>
        <w:t>micro-meteorite impact vaporization</w:t>
      </w:r>
      <w:r w:rsidR="00810086" w:rsidRPr="007B1383">
        <w:rPr>
          <w:rFonts w:ascii="Arial" w:hAnsi="Arial"/>
          <w:sz w:val="24"/>
          <w:szCs w:val="24"/>
        </w:rPr>
        <w:t xml:space="preserve">, (2) solar photon stimulated desorption, (3) sputtering by the solar wind and magnetospheric ions, and (4) thermal desorption </w:t>
      </w:r>
      <w:r w:rsidRPr="007B1383">
        <w:rPr>
          <w:rFonts w:ascii="Arial" w:hAnsi="Arial"/>
          <w:sz w:val="24"/>
          <w:szCs w:val="24"/>
        </w:rPr>
        <w:t>(</w:t>
      </w:r>
      <w:proofErr w:type="spellStart"/>
      <w:r w:rsidR="00810086" w:rsidRPr="007B1383">
        <w:rPr>
          <w:rFonts w:ascii="Arial" w:hAnsi="Arial"/>
          <w:sz w:val="24"/>
          <w:szCs w:val="24"/>
        </w:rPr>
        <w:t>Colaprete</w:t>
      </w:r>
      <w:proofErr w:type="spellEnd"/>
      <w:r w:rsidR="00810086" w:rsidRPr="007B1383">
        <w:rPr>
          <w:rFonts w:ascii="Arial" w:hAnsi="Arial"/>
          <w:sz w:val="24"/>
          <w:szCs w:val="24"/>
        </w:rPr>
        <w:t xml:space="preserve"> et al. 2016; </w:t>
      </w:r>
      <w:proofErr w:type="spellStart"/>
      <w:r w:rsidRPr="007B1383">
        <w:rPr>
          <w:rFonts w:ascii="Arial" w:hAnsi="Arial" w:cs="Arial"/>
          <w:sz w:val="24"/>
          <w:szCs w:val="24"/>
        </w:rPr>
        <w:t>Wurz</w:t>
      </w:r>
      <w:proofErr w:type="spellEnd"/>
      <w:r w:rsidRPr="007B1383">
        <w:rPr>
          <w:rFonts w:ascii="Arial" w:hAnsi="Arial" w:cs="Arial"/>
          <w:sz w:val="24"/>
          <w:szCs w:val="24"/>
        </w:rPr>
        <w:t xml:space="preserve"> et al. 2022)</w:t>
      </w:r>
      <w:r w:rsidRPr="007B1383">
        <w:rPr>
          <w:rFonts w:ascii="Arial" w:hAnsi="Arial"/>
          <w:sz w:val="24"/>
          <w:szCs w:val="24"/>
        </w:rPr>
        <w:t xml:space="preserve">. </w:t>
      </w:r>
    </w:p>
    <w:p w14:paraId="56F3EE4C" w14:textId="77777777" w:rsidR="00DA4F22" w:rsidRPr="007B1383" w:rsidRDefault="00DA4F22" w:rsidP="00A736BE">
      <w:pPr>
        <w:pStyle w:val="PlainText"/>
        <w:spacing w:line="360" w:lineRule="auto"/>
        <w:rPr>
          <w:rFonts w:ascii="Arial" w:hAnsi="Arial"/>
          <w:sz w:val="24"/>
          <w:szCs w:val="24"/>
        </w:rPr>
      </w:pPr>
    </w:p>
    <w:p w14:paraId="6FD0A270" w14:textId="1CEFA0E5" w:rsidR="00DA4F22" w:rsidRPr="007B1383" w:rsidRDefault="00DA4F22" w:rsidP="00DA4F22">
      <w:pPr>
        <w:pStyle w:val="PlainText"/>
        <w:spacing w:line="360" w:lineRule="auto"/>
        <w:rPr>
          <w:rFonts w:ascii="Arial" w:hAnsi="Arial" w:cs="Arial"/>
          <w:sz w:val="24"/>
          <w:szCs w:val="24"/>
        </w:rPr>
      </w:pPr>
      <w:r w:rsidRPr="007B1383">
        <w:rPr>
          <w:rFonts w:ascii="Arial" w:hAnsi="Arial" w:cs="Arial"/>
          <w:sz w:val="24"/>
          <w:szCs w:val="24"/>
        </w:rPr>
        <w:t xml:space="preserve">Since these Moon-origin ions are typically high mass but singly charged, m/q values are much higher than those of the solar wind ions (all species have similar m/q within a factor of 2).  Therefore, the </w:t>
      </w:r>
      <w:proofErr w:type="spellStart"/>
      <w:r w:rsidRPr="007B1383">
        <w:rPr>
          <w:rFonts w:ascii="Arial" w:hAnsi="Arial" w:cs="Arial"/>
          <w:sz w:val="24"/>
          <w:szCs w:val="24"/>
        </w:rPr>
        <w:t>gyroradius</w:t>
      </w:r>
      <w:proofErr w:type="spellEnd"/>
      <w:r w:rsidRPr="007B1383">
        <w:rPr>
          <w:rFonts w:ascii="Arial" w:hAnsi="Arial" w:cs="Arial"/>
          <w:sz w:val="24"/>
          <w:szCs w:val="24"/>
        </w:rPr>
        <w:t xml:space="preserve"> of the Moon-origin ions after gaining the solar wind speed due to the pick-up process is quite different from those of the solar wind. This uniqueness of the lunar metallic species makes even a tiny amount of the ion as a tracer to give extra information in the ion dynamics at the magnetospheric boundary.  </w:t>
      </w:r>
    </w:p>
    <w:p w14:paraId="7BEDE0A9" w14:textId="77777777" w:rsidR="00DA4F22" w:rsidRPr="007B1383" w:rsidRDefault="00DA4F22" w:rsidP="00A736BE">
      <w:pPr>
        <w:pStyle w:val="PlainText"/>
        <w:spacing w:line="360" w:lineRule="auto"/>
        <w:rPr>
          <w:rFonts w:ascii="Arial" w:hAnsi="Arial" w:cs="Arial"/>
          <w:sz w:val="24"/>
          <w:szCs w:val="24"/>
          <w:lang w:eastAsia="ja-JP"/>
        </w:rPr>
      </w:pPr>
    </w:p>
    <w:p w14:paraId="4B3728A2" w14:textId="77777777" w:rsidR="005151F8" w:rsidRPr="007B1383" w:rsidRDefault="005151F8" w:rsidP="006842E8">
      <w:pPr>
        <w:pStyle w:val="PlainText"/>
        <w:spacing w:line="360" w:lineRule="auto"/>
        <w:rPr>
          <w:rFonts w:ascii="Arial" w:hAnsi="Arial" w:cs="Arial"/>
          <w:sz w:val="24"/>
          <w:szCs w:val="24"/>
          <w:lang w:eastAsia="ja-JP"/>
        </w:rPr>
      </w:pPr>
    </w:p>
    <w:p w14:paraId="25BD1982" w14:textId="6E858F33" w:rsidR="00B40762" w:rsidRPr="007B1383" w:rsidRDefault="00B40762" w:rsidP="00B40762">
      <w:pPr>
        <w:pStyle w:val="PlainText"/>
        <w:spacing w:line="360" w:lineRule="auto"/>
        <w:rPr>
          <w:rFonts w:ascii="Arial" w:hAnsi="Arial"/>
          <w:b/>
          <w:sz w:val="24"/>
          <w:szCs w:val="24"/>
        </w:rPr>
      </w:pPr>
      <w:r w:rsidRPr="007B1383">
        <w:rPr>
          <w:rFonts w:ascii="Arial" w:hAnsi="Arial"/>
          <w:b/>
          <w:sz w:val="24"/>
          <w:szCs w:val="24"/>
        </w:rPr>
        <w:t>2.4.1 Formation of the exosphere and ion pickup</w:t>
      </w:r>
    </w:p>
    <w:p w14:paraId="404968A3" w14:textId="0246B229" w:rsidR="00F9647C" w:rsidRPr="007B1383" w:rsidRDefault="002E32D2" w:rsidP="00F9647C">
      <w:pPr>
        <w:pStyle w:val="PlainText"/>
        <w:spacing w:line="360" w:lineRule="auto"/>
        <w:rPr>
          <w:rFonts w:ascii="Arial" w:hAnsi="Arial"/>
          <w:sz w:val="24"/>
          <w:szCs w:val="24"/>
        </w:rPr>
      </w:pPr>
      <w:r w:rsidRPr="007B1383">
        <w:rPr>
          <w:rFonts w:ascii="Arial" w:hAnsi="Arial" w:cs="Arial"/>
          <w:sz w:val="24"/>
          <w:szCs w:val="24"/>
        </w:rPr>
        <w:t xml:space="preserve">The lunar exosphere, although very thin according to Apollo observations (Stern, 1999), has been observed by </w:t>
      </w:r>
      <w:r w:rsidRPr="007B1383">
        <w:rPr>
          <w:rFonts w:ascii="Arial" w:hAnsi="Arial"/>
          <w:sz w:val="24"/>
          <w:szCs w:val="24"/>
        </w:rPr>
        <w:t xml:space="preserve">Lunar Atmosphere and Dust Environment Explorer (LADEE) mission (Mahaffy et al., 2015; </w:t>
      </w:r>
      <w:proofErr w:type="spellStart"/>
      <w:r w:rsidRPr="007B1383">
        <w:rPr>
          <w:rFonts w:ascii="Arial" w:hAnsi="Arial"/>
          <w:sz w:val="24"/>
          <w:szCs w:val="24"/>
        </w:rPr>
        <w:t>Halekas</w:t>
      </w:r>
      <w:proofErr w:type="spellEnd"/>
      <w:r w:rsidRPr="007B1383">
        <w:rPr>
          <w:rFonts w:ascii="Arial" w:hAnsi="Arial"/>
          <w:sz w:val="24"/>
          <w:szCs w:val="24"/>
        </w:rPr>
        <w:t>, et al., 2015)</w:t>
      </w:r>
      <w:r w:rsidR="00F9647C" w:rsidRPr="007B1383">
        <w:rPr>
          <w:rFonts w:ascii="Arial" w:hAnsi="Arial"/>
          <w:sz w:val="24"/>
          <w:szCs w:val="24"/>
        </w:rPr>
        <w:t>.  The column densities of alkali elements (K and Na) on the Moon observed by LADEE increased during the meteor shower events during its mission from November 2013 to April 2014 (</w:t>
      </w:r>
      <w:proofErr w:type="spellStart"/>
      <w:r w:rsidR="00F9647C" w:rsidRPr="007B1383">
        <w:rPr>
          <w:rFonts w:ascii="Arial" w:hAnsi="Arial"/>
          <w:sz w:val="24"/>
          <w:szCs w:val="24"/>
        </w:rPr>
        <w:t>Colaprete</w:t>
      </w:r>
      <w:proofErr w:type="spellEnd"/>
      <w:r w:rsidR="00F9647C" w:rsidRPr="007B1383">
        <w:rPr>
          <w:rFonts w:ascii="Arial" w:hAnsi="Arial"/>
          <w:sz w:val="24"/>
          <w:szCs w:val="24"/>
        </w:rPr>
        <w:t xml:space="preserve"> et al. </w:t>
      </w:r>
      <w:r w:rsidR="00F9647C" w:rsidRPr="007B1383">
        <w:rPr>
          <w:rFonts w:ascii="Arial" w:hAnsi="Arial"/>
          <w:sz w:val="24"/>
          <w:szCs w:val="24"/>
        </w:rPr>
        <w:lastRenderedPageBreak/>
        <w:t xml:space="preserve">2016). For the Leonid meteor shower (November) and </w:t>
      </w:r>
      <w:proofErr w:type="spellStart"/>
      <w:r w:rsidR="00F9647C" w:rsidRPr="007B1383">
        <w:rPr>
          <w:rFonts w:ascii="Arial" w:hAnsi="Arial"/>
          <w:sz w:val="24"/>
          <w:szCs w:val="24"/>
        </w:rPr>
        <w:t>Geminid</w:t>
      </w:r>
      <w:proofErr w:type="spellEnd"/>
      <w:r w:rsidR="00F9647C" w:rsidRPr="007B1383">
        <w:rPr>
          <w:rFonts w:ascii="Arial" w:hAnsi="Arial"/>
          <w:sz w:val="24"/>
          <w:szCs w:val="24"/>
        </w:rPr>
        <w:t xml:space="preserve"> meteor shower (December), response was sharper for K than Na, whereas for Quadrantid meteor shower (January) the response was small and nearly the same for both elements. </w:t>
      </w:r>
      <w:r w:rsidR="00A94B8D" w:rsidRPr="007B1383">
        <w:rPr>
          <w:rFonts w:ascii="Arial" w:hAnsi="Arial"/>
          <w:sz w:val="24"/>
          <w:szCs w:val="24"/>
        </w:rPr>
        <w:t>These meteor showers are more important than CIR</w:t>
      </w:r>
      <w:r w:rsidR="007A5EAE" w:rsidRPr="007B1383">
        <w:rPr>
          <w:rFonts w:ascii="Arial" w:hAnsi="Arial"/>
          <w:sz w:val="24"/>
          <w:szCs w:val="24"/>
        </w:rPr>
        <w:t>s</w:t>
      </w:r>
      <w:r w:rsidR="00A94B8D" w:rsidRPr="007B1383">
        <w:rPr>
          <w:rFonts w:ascii="Arial" w:hAnsi="Arial"/>
          <w:sz w:val="24"/>
          <w:szCs w:val="24"/>
        </w:rPr>
        <w:t xml:space="preserve"> or CME</w:t>
      </w:r>
      <w:r w:rsidR="007A5EAE" w:rsidRPr="007B1383">
        <w:rPr>
          <w:rFonts w:ascii="Arial" w:hAnsi="Arial"/>
          <w:sz w:val="24"/>
          <w:szCs w:val="24"/>
        </w:rPr>
        <w:t>s</w:t>
      </w:r>
      <w:r w:rsidR="00A94B8D" w:rsidRPr="007B1383">
        <w:rPr>
          <w:rFonts w:ascii="Arial" w:hAnsi="Arial"/>
          <w:sz w:val="24"/>
          <w:szCs w:val="24"/>
        </w:rPr>
        <w:t xml:space="preserve"> for the production of the exospheric neutrals (</w:t>
      </w:r>
      <w:proofErr w:type="spellStart"/>
      <w:r w:rsidR="00A94B8D" w:rsidRPr="007B1383">
        <w:rPr>
          <w:rFonts w:ascii="Arial" w:hAnsi="Arial"/>
          <w:sz w:val="24"/>
          <w:szCs w:val="24"/>
        </w:rPr>
        <w:t>Colaprete</w:t>
      </w:r>
      <w:proofErr w:type="spellEnd"/>
      <w:r w:rsidR="00A94B8D" w:rsidRPr="007B1383">
        <w:rPr>
          <w:rFonts w:ascii="Arial" w:hAnsi="Arial"/>
          <w:sz w:val="24"/>
          <w:szCs w:val="24"/>
        </w:rPr>
        <w:t xml:space="preserve"> et al. 2016).  </w:t>
      </w:r>
    </w:p>
    <w:p w14:paraId="177297C3" w14:textId="77777777" w:rsidR="00F9647C" w:rsidRPr="007B1383" w:rsidRDefault="00F9647C" w:rsidP="002E32D2">
      <w:pPr>
        <w:pStyle w:val="PlainText"/>
        <w:spacing w:line="360" w:lineRule="auto"/>
        <w:rPr>
          <w:rFonts w:ascii="Arial" w:hAnsi="Arial"/>
          <w:sz w:val="24"/>
          <w:szCs w:val="24"/>
        </w:rPr>
      </w:pPr>
    </w:p>
    <w:p w14:paraId="4EDE1337" w14:textId="2D2AB126" w:rsidR="00B40762" w:rsidRPr="007B1383" w:rsidRDefault="00B40762" w:rsidP="00B40762">
      <w:pPr>
        <w:pStyle w:val="PlainText"/>
        <w:spacing w:line="360" w:lineRule="auto"/>
        <w:rPr>
          <w:rFonts w:ascii="Arial" w:hAnsi="Arial"/>
          <w:sz w:val="24"/>
          <w:szCs w:val="24"/>
        </w:rPr>
      </w:pPr>
      <w:r w:rsidRPr="007B1383">
        <w:rPr>
          <w:rFonts w:ascii="Arial" w:hAnsi="Arial"/>
          <w:sz w:val="24"/>
          <w:szCs w:val="24"/>
        </w:rPr>
        <w:t>As for the composition, Neutral Mass Spectrometer (NMS) on board LADEE has reported observations of lunar exospheric ions (at low energies &lt; 25 eV) in the lunar orbit when the Moon was in the solar wind. Using the dedicate</w:t>
      </w:r>
      <w:r w:rsidR="00E854F3" w:rsidRPr="007B1383">
        <w:rPr>
          <w:rFonts w:ascii="Arial" w:hAnsi="Arial"/>
          <w:sz w:val="24"/>
          <w:szCs w:val="24"/>
        </w:rPr>
        <w:t>d ion mode (Mahaffy et al., 2015</w:t>
      </w:r>
      <w:r w:rsidRPr="007B1383">
        <w:rPr>
          <w:rFonts w:ascii="Arial" w:hAnsi="Arial"/>
          <w:sz w:val="24"/>
          <w:szCs w:val="24"/>
        </w:rPr>
        <w:t>), ions of expected species of the lunar exosphere were recorded at masses 2 (H</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4 (He</w:t>
      </w:r>
      <w:r w:rsidRPr="007B1383">
        <w:rPr>
          <w:rFonts w:ascii="Arial" w:hAnsi="Arial"/>
          <w:sz w:val="24"/>
          <w:szCs w:val="24"/>
          <w:vertAlign w:val="superscript"/>
        </w:rPr>
        <w:t>+</w:t>
      </w:r>
      <w:r w:rsidRPr="007B1383">
        <w:rPr>
          <w:rFonts w:ascii="Arial" w:hAnsi="Arial"/>
          <w:sz w:val="24"/>
          <w:szCs w:val="24"/>
        </w:rPr>
        <w:t>), 16 (O</w:t>
      </w:r>
      <w:r w:rsidRPr="007B1383">
        <w:rPr>
          <w:rFonts w:ascii="Arial" w:hAnsi="Arial"/>
          <w:sz w:val="24"/>
          <w:szCs w:val="24"/>
          <w:vertAlign w:val="superscript"/>
        </w:rPr>
        <w:t>+</w:t>
      </w:r>
      <w:r w:rsidRPr="007B1383">
        <w:rPr>
          <w:rFonts w:ascii="Arial" w:hAnsi="Arial"/>
          <w:sz w:val="24"/>
          <w:szCs w:val="24"/>
        </w:rPr>
        <w:t>), 20 (Ne</w:t>
      </w:r>
      <w:r w:rsidRPr="007B1383">
        <w:rPr>
          <w:rFonts w:ascii="Arial" w:hAnsi="Arial"/>
          <w:sz w:val="24"/>
          <w:szCs w:val="24"/>
          <w:vertAlign w:val="superscript"/>
        </w:rPr>
        <w:t>+</w:t>
      </w:r>
      <w:r w:rsidRPr="007B1383">
        <w:rPr>
          <w:rFonts w:ascii="Arial" w:hAnsi="Arial"/>
          <w:sz w:val="24"/>
          <w:szCs w:val="24"/>
        </w:rPr>
        <w:t>), 23 (Na</w:t>
      </w:r>
      <w:r w:rsidRPr="007B1383">
        <w:rPr>
          <w:rFonts w:ascii="Arial" w:hAnsi="Arial"/>
          <w:sz w:val="24"/>
          <w:szCs w:val="24"/>
          <w:vertAlign w:val="superscript"/>
        </w:rPr>
        <w:t>+</w:t>
      </w:r>
      <w:r w:rsidRPr="007B1383">
        <w:rPr>
          <w:rFonts w:ascii="Arial" w:hAnsi="Arial"/>
          <w:sz w:val="24"/>
          <w:szCs w:val="24"/>
        </w:rPr>
        <w:t>), 39 (K</w:t>
      </w:r>
      <w:r w:rsidRPr="007B1383">
        <w:rPr>
          <w:rFonts w:ascii="Arial" w:hAnsi="Arial"/>
          <w:sz w:val="24"/>
          <w:szCs w:val="24"/>
          <w:vertAlign w:val="superscript"/>
        </w:rPr>
        <w:t>+</w:t>
      </w:r>
      <w:r w:rsidRPr="007B1383">
        <w:rPr>
          <w:rFonts w:ascii="Arial" w:hAnsi="Arial"/>
          <w:sz w:val="24"/>
          <w:szCs w:val="24"/>
        </w:rPr>
        <w:t>), and 40 (</w:t>
      </w:r>
      <w:proofErr w:type="spellStart"/>
      <w:r w:rsidRPr="007B1383">
        <w:rPr>
          <w:rFonts w:ascii="Arial" w:hAnsi="Arial"/>
          <w:sz w:val="24"/>
          <w:szCs w:val="24"/>
        </w:rPr>
        <w:t>Ar</w:t>
      </w:r>
      <w:proofErr w:type="spellEnd"/>
      <w:r w:rsidRPr="007B1383">
        <w:rPr>
          <w:rFonts w:ascii="Arial" w:hAnsi="Arial"/>
          <w:sz w:val="24"/>
          <w:szCs w:val="24"/>
          <w:vertAlign w:val="superscript"/>
        </w:rPr>
        <w:t>+</w:t>
      </w:r>
      <w:r w:rsidRPr="007B1383">
        <w:rPr>
          <w:rFonts w:ascii="Arial" w:hAnsi="Arial"/>
          <w:sz w:val="24"/>
          <w:szCs w:val="24"/>
        </w:rPr>
        <w:t xml:space="preserve">) amu, but also of unexpected ions including </w:t>
      </w:r>
      <w:r w:rsidRPr="007B1383">
        <w:rPr>
          <w:rFonts w:ascii="Arial" w:hAnsi="Arial"/>
          <w:sz w:val="24"/>
          <w:szCs w:val="24"/>
          <w:vertAlign w:val="superscript"/>
        </w:rPr>
        <w:t>12</w:t>
      </w:r>
      <w:r w:rsidRPr="007B1383">
        <w:rPr>
          <w:rFonts w:ascii="Arial" w:hAnsi="Arial"/>
          <w:sz w:val="24"/>
          <w:szCs w:val="24"/>
        </w:rPr>
        <w:t>C</w:t>
      </w:r>
      <w:r w:rsidRPr="007B1383">
        <w:rPr>
          <w:rFonts w:ascii="Arial" w:hAnsi="Arial"/>
          <w:sz w:val="24"/>
          <w:szCs w:val="24"/>
          <w:vertAlign w:val="superscript"/>
        </w:rPr>
        <w:t>+</w:t>
      </w:r>
      <w:r w:rsidRPr="007B1383">
        <w:rPr>
          <w:rFonts w:ascii="Arial" w:hAnsi="Arial"/>
          <w:sz w:val="24"/>
          <w:szCs w:val="24"/>
        </w:rPr>
        <w:t xml:space="preserve">, </w:t>
      </w:r>
      <w:r w:rsidRPr="007B1383">
        <w:rPr>
          <w:rFonts w:ascii="Arial" w:hAnsi="Arial"/>
          <w:sz w:val="24"/>
          <w:szCs w:val="24"/>
          <w:vertAlign w:val="superscript"/>
        </w:rPr>
        <w:t>14</w:t>
      </w:r>
      <w:r w:rsidRPr="007B1383">
        <w:rPr>
          <w:rFonts w:ascii="Arial" w:hAnsi="Arial"/>
          <w:sz w:val="24"/>
          <w:szCs w:val="24"/>
        </w:rPr>
        <w:t>N</w:t>
      </w:r>
      <w:r w:rsidRPr="007B1383">
        <w:rPr>
          <w:rFonts w:ascii="Arial" w:hAnsi="Arial"/>
          <w:sz w:val="24"/>
          <w:szCs w:val="24"/>
          <w:vertAlign w:val="superscript"/>
        </w:rPr>
        <w:t>+</w:t>
      </w:r>
      <w:r w:rsidRPr="007B1383">
        <w:rPr>
          <w:rFonts w:ascii="Arial" w:hAnsi="Arial"/>
          <w:sz w:val="24"/>
          <w:szCs w:val="24"/>
        </w:rPr>
        <w:t xml:space="preserve"> and at mass 28, which could be Si</w:t>
      </w:r>
      <w:r w:rsidRPr="007B1383">
        <w:rPr>
          <w:rFonts w:ascii="Arial" w:hAnsi="Arial"/>
          <w:sz w:val="24"/>
          <w:szCs w:val="24"/>
          <w:vertAlign w:val="superscript"/>
        </w:rPr>
        <w:t>+</w:t>
      </w:r>
      <w:r w:rsidRPr="007B1383">
        <w:rPr>
          <w:rFonts w:ascii="Arial" w:hAnsi="Arial"/>
          <w:sz w:val="24"/>
          <w:szCs w:val="24"/>
        </w:rPr>
        <w:t>,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or CO</w:t>
      </w:r>
      <w:r w:rsidRPr="007B1383">
        <w:rPr>
          <w:rFonts w:ascii="Arial" w:hAnsi="Arial"/>
          <w:sz w:val="24"/>
          <w:szCs w:val="24"/>
          <w:vertAlign w:val="superscript"/>
        </w:rPr>
        <w:t>+</w:t>
      </w:r>
      <w:r w:rsidRPr="007B1383">
        <w:rPr>
          <w:rFonts w:ascii="Arial" w:hAnsi="Arial"/>
          <w:sz w:val="24"/>
          <w:szCs w:val="24"/>
        </w:rPr>
        <w:t xml:space="preserve"> (the presence of </w:t>
      </w:r>
      <w:r w:rsidRPr="007B1383">
        <w:rPr>
          <w:rFonts w:ascii="Arial" w:hAnsi="Arial"/>
          <w:sz w:val="24"/>
          <w:szCs w:val="24"/>
          <w:vertAlign w:val="superscript"/>
        </w:rPr>
        <w:t>12</w:t>
      </w:r>
      <w:r w:rsidRPr="007B1383">
        <w:rPr>
          <w:rFonts w:ascii="Arial" w:hAnsi="Arial"/>
          <w:sz w:val="24"/>
          <w:szCs w:val="24"/>
        </w:rPr>
        <w:t>C (</w:t>
      </w:r>
      <w:proofErr w:type="spellStart"/>
      <w:r w:rsidRPr="007B1383">
        <w:rPr>
          <w:rFonts w:ascii="Arial" w:hAnsi="Arial"/>
          <w:sz w:val="24"/>
          <w:szCs w:val="24"/>
        </w:rPr>
        <w:t>Halekas</w:t>
      </w:r>
      <w:proofErr w:type="spellEnd"/>
      <w:r w:rsidRPr="007B1383">
        <w:rPr>
          <w:rFonts w:ascii="Arial" w:hAnsi="Arial"/>
          <w:sz w:val="24"/>
          <w:szCs w:val="24"/>
        </w:rPr>
        <w:t xml:space="preserve"> et al., 2015) suggests that it is most likely CO</w:t>
      </w:r>
      <w:r w:rsidRPr="007B1383">
        <w:rPr>
          <w:rFonts w:ascii="Arial" w:hAnsi="Arial"/>
          <w:sz w:val="24"/>
          <w:szCs w:val="24"/>
          <w:vertAlign w:val="superscript"/>
        </w:rPr>
        <w:t>+</w:t>
      </w:r>
      <w:r w:rsidRPr="007B1383">
        <w:rPr>
          <w:rFonts w:ascii="Arial" w:hAnsi="Arial"/>
          <w:sz w:val="24"/>
          <w:szCs w:val="24"/>
        </w:rPr>
        <w:t>). These observed ions originate from the exosphere, rather than directly from t</w:t>
      </w:r>
      <w:r w:rsidR="00E854F3" w:rsidRPr="007B1383">
        <w:rPr>
          <w:rFonts w:ascii="Arial" w:hAnsi="Arial"/>
          <w:sz w:val="24"/>
          <w:szCs w:val="24"/>
        </w:rPr>
        <w:t>he surface (Mahaffy et al., 2015</w:t>
      </w:r>
      <w:r w:rsidRPr="007B1383">
        <w:rPr>
          <w:rFonts w:ascii="Arial" w:hAnsi="Arial"/>
          <w:sz w:val="24"/>
          <w:szCs w:val="24"/>
        </w:rPr>
        <w:t>).</w:t>
      </w:r>
    </w:p>
    <w:p w14:paraId="389416F2" w14:textId="77777777" w:rsidR="00B40762" w:rsidRPr="007B1383" w:rsidRDefault="00B40762" w:rsidP="00B40762">
      <w:pPr>
        <w:pStyle w:val="PlainText"/>
        <w:spacing w:line="360" w:lineRule="auto"/>
        <w:rPr>
          <w:rFonts w:ascii="Arial" w:hAnsi="Arial"/>
          <w:sz w:val="24"/>
          <w:szCs w:val="24"/>
        </w:rPr>
      </w:pPr>
    </w:p>
    <w:p w14:paraId="24412652" w14:textId="195E97AC" w:rsidR="00B40762" w:rsidRPr="007B1383" w:rsidRDefault="00B40762" w:rsidP="00B40762">
      <w:pPr>
        <w:pStyle w:val="PlainText"/>
        <w:spacing w:line="360" w:lineRule="auto"/>
        <w:rPr>
          <w:rFonts w:ascii="Arial" w:hAnsi="Arial"/>
          <w:sz w:val="24"/>
          <w:szCs w:val="24"/>
        </w:rPr>
      </w:pPr>
      <w:r w:rsidRPr="007B1383">
        <w:rPr>
          <w:rFonts w:ascii="Arial" w:hAnsi="Arial"/>
          <w:sz w:val="24"/>
          <w:szCs w:val="24"/>
        </w:rPr>
        <w:t>Lunar Dust Instrument (LDEX) on board LADEE showed that the electric current, which is most likely monitoring the lunar pickup ions, is linearly correlated with the solar wind flux (</w:t>
      </w:r>
      <w:proofErr w:type="spellStart"/>
      <w:r w:rsidRPr="007B1383">
        <w:rPr>
          <w:rFonts w:ascii="Arial" w:hAnsi="Arial"/>
          <w:sz w:val="24"/>
          <w:szCs w:val="24"/>
        </w:rPr>
        <w:t>Poppe</w:t>
      </w:r>
      <w:proofErr w:type="spellEnd"/>
      <w:r w:rsidRPr="007B1383">
        <w:rPr>
          <w:rFonts w:ascii="Arial" w:hAnsi="Arial"/>
          <w:sz w:val="24"/>
          <w:szCs w:val="24"/>
        </w:rPr>
        <w:t xml:space="preserve"> et al., 2016b, Fig. 3).  The reported ion fluxes are best fit by total exospheric ion production rates of about 6 × 10</w:t>
      </w:r>
      <w:r w:rsidRPr="007B1383">
        <w:rPr>
          <w:rFonts w:ascii="Arial" w:hAnsi="Arial"/>
          <w:sz w:val="24"/>
          <w:szCs w:val="24"/>
          <w:vertAlign w:val="superscript"/>
        </w:rPr>
        <w:t>3</w:t>
      </w:r>
      <w:r w:rsidRPr="007B1383">
        <w:rPr>
          <w:rFonts w:ascii="Arial" w:hAnsi="Arial"/>
          <w:sz w:val="24"/>
          <w:szCs w:val="24"/>
        </w:rPr>
        <w:t xml:space="preserve"> m</w:t>
      </w:r>
      <w:r w:rsidRPr="007B1383">
        <w:rPr>
          <w:rFonts w:ascii="Arial" w:hAnsi="Arial"/>
          <w:sz w:val="24"/>
          <w:szCs w:val="24"/>
          <w:vertAlign w:val="superscript"/>
        </w:rPr>
        <w:t>−3</w:t>
      </w:r>
      <w:r w:rsidRPr="007B1383">
        <w:rPr>
          <w:rFonts w:ascii="Arial" w:hAnsi="Arial"/>
          <w:sz w:val="24"/>
          <w:szCs w:val="24"/>
        </w:rPr>
        <w:t xml:space="preserve"> s</w:t>
      </w:r>
      <w:r w:rsidRPr="007B1383">
        <w:rPr>
          <w:rFonts w:ascii="Arial" w:hAnsi="Arial"/>
          <w:sz w:val="24"/>
          <w:szCs w:val="24"/>
          <w:vertAlign w:val="superscript"/>
        </w:rPr>
        <w:t>−1</w:t>
      </w:r>
      <w:r w:rsidRPr="007B1383">
        <w:rPr>
          <w:rFonts w:ascii="Arial" w:hAnsi="Arial"/>
          <w:sz w:val="24"/>
          <w:szCs w:val="24"/>
        </w:rPr>
        <w:t>. Since LDEX does not have a mean</w:t>
      </w:r>
      <w:r w:rsidR="00B3652C" w:rsidRPr="007B1383">
        <w:rPr>
          <w:rFonts w:ascii="Arial" w:hAnsi="Arial"/>
          <w:sz w:val="24"/>
          <w:szCs w:val="24"/>
        </w:rPr>
        <w:t>s</w:t>
      </w:r>
      <w:r w:rsidRPr="007B1383">
        <w:rPr>
          <w:rFonts w:ascii="Arial" w:hAnsi="Arial"/>
          <w:sz w:val="24"/>
          <w:szCs w:val="24"/>
        </w:rPr>
        <w:t xml:space="preserve"> to identify the mass of the recorded ions, the ion composition was inferred based on modelling with dominant contributions from Al</w:t>
      </w:r>
      <w:r w:rsidRPr="007B1383">
        <w:rPr>
          <w:rFonts w:ascii="Arial" w:hAnsi="Arial"/>
          <w:sz w:val="24"/>
          <w:szCs w:val="24"/>
          <w:vertAlign w:val="superscript"/>
        </w:rPr>
        <w:t>+</w:t>
      </w:r>
      <w:r w:rsidRPr="007B1383">
        <w:rPr>
          <w:rFonts w:ascii="Arial" w:hAnsi="Arial"/>
          <w:sz w:val="24"/>
          <w:szCs w:val="24"/>
        </w:rPr>
        <w:t>, CO</w:t>
      </w:r>
      <w:r w:rsidRPr="007B1383">
        <w:rPr>
          <w:rFonts w:ascii="Arial" w:hAnsi="Arial"/>
          <w:sz w:val="24"/>
          <w:szCs w:val="24"/>
          <w:vertAlign w:val="superscript"/>
        </w:rPr>
        <w:t>+</w:t>
      </w:r>
      <w:r w:rsidRPr="007B1383">
        <w:rPr>
          <w:rFonts w:ascii="Arial" w:hAnsi="Arial"/>
          <w:sz w:val="24"/>
          <w:szCs w:val="24"/>
        </w:rPr>
        <w:t xml:space="preserve">, and </w:t>
      </w:r>
      <w:proofErr w:type="spellStart"/>
      <w:r w:rsidRPr="007B1383">
        <w:rPr>
          <w:rFonts w:ascii="Arial" w:hAnsi="Arial"/>
          <w:sz w:val="24"/>
          <w:szCs w:val="24"/>
        </w:rPr>
        <w:t>Ar</w:t>
      </w:r>
      <w:proofErr w:type="spellEnd"/>
      <w:r w:rsidRPr="007B1383">
        <w:rPr>
          <w:rFonts w:ascii="Arial" w:hAnsi="Arial"/>
          <w:sz w:val="24"/>
          <w:szCs w:val="24"/>
          <w:vertAlign w:val="superscript"/>
        </w:rPr>
        <w:t>+</w:t>
      </w:r>
      <w:r w:rsidRPr="007B1383">
        <w:rPr>
          <w:rFonts w:ascii="Arial" w:hAnsi="Arial"/>
          <w:sz w:val="24"/>
          <w:szCs w:val="24"/>
        </w:rPr>
        <w:t xml:space="preserve">. </w:t>
      </w:r>
    </w:p>
    <w:p w14:paraId="075A1F3E" w14:textId="77777777" w:rsidR="00C44CF5" w:rsidRPr="007B1383" w:rsidRDefault="00C44CF5" w:rsidP="00C44CF5">
      <w:pPr>
        <w:pStyle w:val="PlainText"/>
        <w:spacing w:line="360" w:lineRule="auto"/>
        <w:rPr>
          <w:rFonts w:ascii="Arial" w:hAnsi="Arial"/>
          <w:sz w:val="24"/>
          <w:szCs w:val="24"/>
        </w:rPr>
      </w:pPr>
    </w:p>
    <w:p w14:paraId="6D6BC513" w14:textId="77777777" w:rsidR="00145F4A" w:rsidRPr="007B1383" w:rsidRDefault="00145F4A" w:rsidP="00C44CF5">
      <w:pPr>
        <w:pStyle w:val="PlainText"/>
        <w:spacing w:line="360" w:lineRule="auto"/>
        <w:rPr>
          <w:rFonts w:ascii="Arial" w:hAnsi="Arial"/>
          <w:sz w:val="24"/>
          <w:szCs w:val="24"/>
        </w:rPr>
      </w:pPr>
    </w:p>
    <w:p w14:paraId="41E39DDE" w14:textId="63CEB5A4" w:rsidR="005C7EF3" w:rsidRPr="007B1383" w:rsidRDefault="005C7EF3" w:rsidP="005C7EF3">
      <w:pPr>
        <w:pStyle w:val="PlainText"/>
        <w:spacing w:line="360" w:lineRule="auto"/>
        <w:rPr>
          <w:rFonts w:ascii="Arial" w:hAnsi="Arial"/>
          <w:b/>
          <w:sz w:val="24"/>
          <w:szCs w:val="24"/>
        </w:rPr>
      </w:pPr>
      <w:r w:rsidRPr="007B1383">
        <w:rPr>
          <w:rFonts w:ascii="Arial" w:hAnsi="Arial"/>
          <w:b/>
          <w:sz w:val="24"/>
          <w:szCs w:val="24"/>
        </w:rPr>
        <w:t>2.</w:t>
      </w:r>
      <w:r w:rsidR="001F3227" w:rsidRPr="007B1383">
        <w:rPr>
          <w:rFonts w:ascii="Arial" w:hAnsi="Arial"/>
          <w:b/>
          <w:sz w:val="24"/>
          <w:szCs w:val="24"/>
        </w:rPr>
        <w:t>4</w:t>
      </w:r>
      <w:r w:rsidRPr="007B1383">
        <w:rPr>
          <w:rFonts w:ascii="Arial" w:hAnsi="Arial"/>
          <w:b/>
          <w:sz w:val="24"/>
          <w:szCs w:val="24"/>
        </w:rPr>
        <w:t>.</w:t>
      </w:r>
      <w:r w:rsidR="00910A57" w:rsidRPr="007B1383">
        <w:rPr>
          <w:rFonts w:ascii="Arial" w:hAnsi="Arial"/>
          <w:b/>
          <w:sz w:val="24"/>
          <w:szCs w:val="24"/>
        </w:rPr>
        <w:t>2</w:t>
      </w:r>
      <w:r w:rsidRPr="007B1383">
        <w:rPr>
          <w:rFonts w:ascii="Arial" w:hAnsi="Arial"/>
          <w:b/>
          <w:sz w:val="24"/>
          <w:szCs w:val="24"/>
        </w:rPr>
        <w:t xml:space="preserve"> </w:t>
      </w:r>
      <w:r w:rsidR="00AA5907" w:rsidRPr="007B1383">
        <w:rPr>
          <w:rFonts w:ascii="Arial" w:hAnsi="Arial"/>
          <w:b/>
          <w:sz w:val="24"/>
          <w:szCs w:val="24"/>
        </w:rPr>
        <w:t>S</w:t>
      </w:r>
      <w:r w:rsidRPr="007B1383">
        <w:rPr>
          <w:rFonts w:ascii="Arial" w:hAnsi="Arial"/>
          <w:b/>
          <w:sz w:val="24"/>
          <w:szCs w:val="24"/>
        </w:rPr>
        <w:t xml:space="preserve">puttering from the </w:t>
      </w:r>
      <w:r w:rsidR="00616752" w:rsidRPr="007B1383">
        <w:rPr>
          <w:rFonts w:ascii="Arial" w:hAnsi="Arial"/>
          <w:b/>
          <w:sz w:val="24"/>
          <w:szCs w:val="24"/>
        </w:rPr>
        <w:t>lunar surface</w:t>
      </w:r>
    </w:p>
    <w:p w14:paraId="0A6D9ACA" w14:textId="51DAFE7C" w:rsidR="00910A57" w:rsidRPr="007B1383" w:rsidRDefault="00910A57" w:rsidP="00910A57">
      <w:pPr>
        <w:pStyle w:val="PlainText"/>
        <w:spacing w:line="360" w:lineRule="auto"/>
        <w:rPr>
          <w:rFonts w:ascii="Arial" w:hAnsi="Arial"/>
          <w:sz w:val="24"/>
          <w:szCs w:val="24"/>
        </w:rPr>
      </w:pPr>
      <w:r w:rsidRPr="007B1383">
        <w:rPr>
          <w:rFonts w:ascii="Arial" w:hAnsi="Arial"/>
          <w:sz w:val="24"/>
          <w:szCs w:val="24"/>
        </w:rPr>
        <w:t xml:space="preserve">The sputtering from the lunar surface is theoretically expected (Yokota </w:t>
      </w:r>
      <w:r w:rsidR="007819DA" w:rsidRPr="007B1383">
        <w:rPr>
          <w:rFonts w:ascii="Arial" w:hAnsi="Arial"/>
          <w:sz w:val="24"/>
          <w:szCs w:val="24"/>
        </w:rPr>
        <w:t>and Saito</w:t>
      </w:r>
      <w:r w:rsidRPr="007B1383">
        <w:rPr>
          <w:rFonts w:ascii="Arial" w:hAnsi="Arial"/>
          <w:sz w:val="24"/>
          <w:szCs w:val="24"/>
        </w:rPr>
        <w:t xml:space="preserve"> 2005; </w:t>
      </w:r>
      <w:proofErr w:type="spellStart"/>
      <w:r w:rsidRPr="007B1383">
        <w:rPr>
          <w:rFonts w:ascii="Arial" w:hAnsi="Arial"/>
          <w:sz w:val="24"/>
          <w:szCs w:val="24"/>
        </w:rPr>
        <w:t>Futaana</w:t>
      </w:r>
      <w:proofErr w:type="spellEnd"/>
      <w:r w:rsidRPr="007B1383">
        <w:rPr>
          <w:rFonts w:ascii="Arial" w:hAnsi="Arial"/>
          <w:sz w:val="24"/>
          <w:szCs w:val="24"/>
        </w:rPr>
        <w:t xml:space="preserve"> et al., 2006; </w:t>
      </w:r>
      <w:proofErr w:type="spellStart"/>
      <w:r w:rsidRPr="007B1383">
        <w:rPr>
          <w:rFonts w:ascii="Arial" w:hAnsi="Arial"/>
          <w:sz w:val="24"/>
          <w:szCs w:val="24"/>
        </w:rPr>
        <w:t>Wurz</w:t>
      </w:r>
      <w:proofErr w:type="spellEnd"/>
      <w:r w:rsidRPr="007B1383">
        <w:rPr>
          <w:rFonts w:ascii="Arial" w:hAnsi="Arial"/>
          <w:sz w:val="24"/>
          <w:szCs w:val="24"/>
        </w:rPr>
        <w:t xml:space="preserve"> et al., 2007) and actually observed by </w:t>
      </w:r>
      <w:proofErr w:type="spellStart"/>
      <w:r w:rsidRPr="007B1383">
        <w:rPr>
          <w:rFonts w:ascii="Arial" w:hAnsi="Arial"/>
          <w:sz w:val="24"/>
          <w:szCs w:val="24"/>
        </w:rPr>
        <w:t>Kaguya</w:t>
      </w:r>
      <w:proofErr w:type="spellEnd"/>
      <w:r w:rsidRPr="007B1383">
        <w:rPr>
          <w:rFonts w:ascii="Arial" w:hAnsi="Arial"/>
          <w:sz w:val="24"/>
          <w:szCs w:val="24"/>
        </w:rPr>
        <w:t xml:space="preserve"> (SELENE) and Chandrayaan-1 lunar orbiters. </w:t>
      </w:r>
      <w:proofErr w:type="spellStart"/>
      <w:r w:rsidRPr="007B1383">
        <w:rPr>
          <w:rFonts w:ascii="Arial" w:hAnsi="Arial"/>
          <w:sz w:val="24"/>
          <w:szCs w:val="24"/>
        </w:rPr>
        <w:t>Kaguya</w:t>
      </w:r>
      <w:proofErr w:type="spellEnd"/>
      <w:r w:rsidRPr="007B1383">
        <w:rPr>
          <w:rFonts w:ascii="Arial" w:hAnsi="Arial"/>
          <w:sz w:val="24"/>
          <w:szCs w:val="24"/>
        </w:rPr>
        <w:t xml:space="preserve"> Ion Mass Analyzer (IMA) detected the sputtered ions of many species together with the ionized exospheric neutrals and the reflected solar wind ions (Yokota et al., 2009; Tanaka et al., 2009).  Chandrayaan-1 Sub-keV Atom Reflecting </w:t>
      </w:r>
      <w:proofErr w:type="spellStart"/>
      <w:r w:rsidRPr="007B1383">
        <w:rPr>
          <w:rFonts w:ascii="Arial" w:hAnsi="Arial"/>
          <w:sz w:val="24"/>
          <w:szCs w:val="24"/>
        </w:rPr>
        <w:t>Analyser</w:t>
      </w:r>
      <w:proofErr w:type="spellEnd"/>
      <w:r w:rsidRPr="007B1383">
        <w:rPr>
          <w:rFonts w:ascii="Arial" w:hAnsi="Arial"/>
          <w:sz w:val="24"/>
          <w:szCs w:val="24"/>
        </w:rPr>
        <w:t xml:space="preserve"> (SARA) detected sputtered neutral hydrogen and heavy atoms of oxygen mass group (</w:t>
      </w:r>
      <w:proofErr w:type="spellStart"/>
      <w:r w:rsidRPr="007B1383">
        <w:rPr>
          <w:rFonts w:ascii="Arial" w:hAnsi="Arial"/>
          <w:sz w:val="24"/>
          <w:szCs w:val="24"/>
        </w:rPr>
        <w:t>Wieser</w:t>
      </w:r>
      <w:proofErr w:type="spellEnd"/>
      <w:r w:rsidRPr="007B1383">
        <w:rPr>
          <w:rFonts w:ascii="Arial" w:hAnsi="Arial"/>
          <w:sz w:val="24"/>
          <w:szCs w:val="24"/>
        </w:rPr>
        <w:t xml:space="preserve"> et al., 2010; </w:t>
      </w:r>
      <w:proofErr w:type="spellStart"/>
      <w:r w:rsidRPr="007B1383">
        <w:rPr>
          <w:rFonts w:ascii="Arial" w:hAnsi="Arial"/>
          <w:sz w:val="24"/>
          <w:szCs w:val="24"/>
        </w:rPr>
        <w:t>Vorburger</w:t>
      </w:r>
      <w:proofErr w:type="spellEnd"/>
      <w:r w:rsidRPr="007B1383">
        <w:rPr>
          <w:rFonts w:ascii="Arial" w:hAnsi="Arial"/>
          <w:sz w:val="24"/>
          <w:szCs w:val="24"/>
        </w:rPr>
        <w:t xml:space="preserve"> et al. 2014).</w:t>
      </w:r>
    </w:p>
    <w:p w14:paraId="2DE8ADF3" w14:textId="77777777" w:rsidR="00B55D60" w:rsidRPr="007B1383" w:rsidRDefault="00B55D60" w:rsidP="00910A57">
      <w:pPr>
        <w:pStyle w:val="PlainText"/>
        <w:spacing w:line="360" w:lineRule="auto"/>
        <w:rPr>
          <w:rFonts w:ascii="Arial" w:hAnsi="Arial"/>
          <w:sz w:val="24"/>
          <w:szCs w:val="24"/>
        </w:rPr>
      </w:pPr>
    </w:p>
    <w:p w14:paraId="404A1661" w14:textId="6C14DA58" w:rsidR="008E40C5" w:rsidRPr="007B1383" w:rsidRDefault="00BE6C43" w:rsidP="006842E8">
      <w:pPr>
        <w:pStyle w:val="PlainText"/>
        <w:spacing w:line="360" w:lineRule="auto"/>
        <w:rPr>
          <w:rFonts w:ascii="Arial" w:hAnsi="Arial" w:cs="Arial"/>
          <w:sz w:val="24"/>
          <w:szCs w:val="24"/>
        </w:rPr>
      </w:pPr>
      <w:r w:rsidRPr="007B1383">
        <w:rPr>
          <w:rFonts w:ascii="Arial" w:hAnsi="Arial" w:cs="Arial"/>
          <w:sz w:val="24"/>
          <w:szCs w:val="24"/>
        </w:rPr>
        <w:t>The sputter yield</w:t>
      </w:r>
      <w:r w:rsidR="00F42C12" w:rsidRPr="007B1383">
        <w:rPr>
          <w:rFonts w:ascii="Arial" w:hAnsi="Arial" w:cs="Arial"/>
          <w:sz w:val="24"/>
          <w:szCs w:val="24"/>
        </w:rPr>
        <w:t>s</w:t>
      </w:r>
      <w:r w:rsidRPr="007B1383">
        <w:rPr>
          <w:rFonts w:ascii="Arial" w:hAnsi="Arial" w:cs="Arial"/>
          <w:sz w:val="24"/>
          <w:szCs w:val="24"/>
        </w:rPr>
        <w:t xml:space="preserve"> </w:t>
      </w:r>
      <w:r w:rsidR="00F42C12" w:rsidRPr="007B1383">
        <w:rPr>
          <w:rFonts w:ascii="Arial" w:hAnsi="Arial" w:cs="Arial"/>
          <w:sz w:val="24"/>
          <w:szCs w:val="24"/>
        </w:rPr>
        <w:t>from general surfaces are</w:t>
      </w:r>
      <w:r w:rsidR="009F59BD" w:rsidRPr="007B1383">
        <w:rPr>
          <w:rFonts w:ascii="Arial" w:hAnsi="Arial" w:cs="Arial"/>
          <w:sz w:val="24"/>
          <w:szCs w:val="24"/>
        </w:rPr>
        <w:t xml:space="preserve"> energy dependent</w:t>
      </w:r>
      <w:r w:rsidR="000664FD" w:rsidRPr="007B1383">
        <w:rPr>
          <w:rFonts w:ascii="Arial" w:hAnsi="Arial" w:cs="Arial"/>
          <w:sz w:val="24"/>
          <w:szCs w:val="24"/>
        </w:rPr>
        <w:t xml:space="preserve">, and </w:t>
      </w:r>
      <w:r w:rsidR="00F42C12" w:rsidRPr="007B1383">
        <w:rPr>
          <w:rFonts w:ascii="Arial" w:hAnsi="Arial" w:cs="Arial"/>
          <w:sz w:val="24"/>
          <w:szCs w:val="24"/>
        </w:rPr>
        <w:t>approaches</w:t>
      </w:r>
      <w:r w:rsidRPr="007B1383">
        <w:rPr>
          <w:rFonts w:ascii="Arial" w:hAnsi="Arial" w:cs="Arial"/>
          <w:sz w:val="24"/>
          <w:szCs w:val="24"/>
        </w:rPr>
        <w:t xml:space="preserve"> zero </w:t>
      </w:r>
      <w:r w:rsidR="00F42C12" w:rsidRPr="007B1383">
        <w:rPr>
          <w:rFonts w:ascii="Arial" w:hAnsi="Arial" w:cs="Arial"/>
          <w:sz w:val="24"/>
          <w:szCs w:val="24"/>
        </w:rPr>
        <w:t xml:space="preserve">for lower energies, </w:t>
      </w:r>
      <w:r w:rsidRPr="007B1383">
        <w:rPr>
          <w:rFonts w:ascii="Arial" w:hAnsi="Arial" w:cs="Arial"/>
          <w:sz w:val="24"/>
          <w:szCs w:val="24"/>
        </w:rPr>
        <w:t xml:space="preserve">because the energy </w:t>
      </w:r>
      <w:r w:rsidR="00FC506D" w:rsidRPr="007B1383">
        <w:rPr>
          <w:rFonts w:ascii="Arial" w:hAnsi="Arial" w:cs="Arial"/>
          <w:sz w:val="24"/>
          <w:szCs w:val="24"/>
        </w:rPr>
        <w:t xml:space="preserve">deposited in the surface </w:t>
      </w:r>
      <w:r w:rsidRPr="007B1383">
        <w:rPr>
          <w:rFonts w:ascii="Arial" w:hAnsi="Arial" w:cs="Arial"/>
          <w:sz w:val="24"/>
          <w:szCs w:val="24"/>
        </w:rPr>
        <w:t xml:space="preserve">by the impacting ion is not </w:t>
      </w:r>
      <w:r w:rsidRPr="007B1383">
        <w:rPr>
          <w:rFonts w:ascii="Arial" w:hAnsi="Arial" w:cs="Arial"/>
          <w:sz w:val="24"/>
          <w:szCs w:val="24"/>
        </w:rPr>
        <w:lastRenderedPageBreak/>
        <w:t>sufficient to overcome the binding energy of atoms at the surface</w:t>
      </w:r>
      <w:r w:rsidR="00F42C12" w:rsidRPr="007B1383">
        <w:rPr>
          <w:rFonts w:ascii="Arial" w:hAnsi="Arial" w:cs="Arial"/>
          <w:sz w:val="24"/>
          <w:szCs w:val="24"/>
        </w:rPr>
        <w:t>. The sputter yield also approaches zero for</w:t>
      </w:r>
      <w:r w:rsidRPr="007B1383">
        <w:rPr>
          <w:rFonts w:ascii="Arial" w:hAnsi="Arial" w:cs="Arial"/>
          <w:sz w:val="24"/>
          <w:szCs w:val="24"/>
        </w:rPr>
        <w:t xml:space="preserve"> </w:t>
      </w:r>
      <w:r w:rsidR="00F42C12" w:rsidRPr="007B1383">
        <w:rPr>
          <w:rFonts w:ascii="Arial" w:hAnsi="Arial" w:cs="Arial"/>
          <w:sz w:val="24"/>
          <w:szCs w:val="24"/>
        </w:rPr>
        <w:t>very high</w:t>
      </w:r>
      <w:r w:rsidRPr="007B1383">
        <w:rPr>
          <w:rFonts w:ascii="Arial" w:hAnsi="Arial" w:cs="Arial"/>
          <w:sz w:val="24"/>
          <w:szCs w:val="24"/>
        </w:rPr>
        <w:t xml:space="preserve"> </w:t>
      </w:r>
      <w:r w:rsidR="00F42C12" w:rsidRPr="007B1383">
        <w:rPr>
          <w:rFonts w:ascii="Arial" w:hAnsi="Arial" w:cs="Arial"/>
          <w:sz w:val="24"/>
          <w:szCs w:val="24"/>
        </w:rPr>
        <w:t xml:space="preserve">energies </w:t>
      </w:r>
      <w:r w:rsidRPr="007B1383">
        <w:rPr>
          <w:rFonts w:ascii="Arial" w:hAnsi="Arial" w:cs="Arial"/>
          <w:sz w:val="24"/>
          <w:szCs w:val="24"/>
        </w:rPr>
        <w:t xml:space="preserve">because </w:t>
      </w:r>
      <w:r w:rsidR="001B6D2B" w:rsidRPr="007B1383">
        <w:rPr>
          <w:rFonts w:ascii="Arial" w:hAnsi="Arial" w:cs="Arial"/>
          <w:sz w:val="24"/>
          <w:szCs w:val="24"/>
        </w:rPr>
        <w:t xml:space="preserve">high-energy </w:t>
      </w:r>
      <w:r w:rsidRPr="007B1383">
        <w:rPr>
          <w:rFonts w:ascii="Arial" w:hAnsi="Arial" w:cs="Arial"/>
          <w:sz w:val="24"/>
          <w:szCs w:val="24"/>
        </w:rPr>
        <w:t>ions penetrate deeper into the solid without depositing significant energy at and near the surface to cause the release of particles.</w:t>
      </w:r>
      <w:r w:rsidR="00CE3868" w:rsidRPr="007B1383">
        <w:rPr>
          <w:rFonts w:ascii="Arial" w:hAnsi="Arial" w:cs="Arial"/>
          <w:sz w:val="24"/>
          <w:szCs w:val="24"/>
        </w:rPr>
        <w:t xml:space="preserve"> </w:t>
      </w:r>
      <w:r w:rsidR="000664FD" w:rsidRPr="007B1383">
        <w:rPr>
          <w:rFonts w:ascii="Arial" w:hAnsi="Arial" w:cs="Arial"/>
          <w:sz w:val="24"/>
          <w:szCs w:val="24"/>
        </w:rPr>
        <w:t>The maximum yield is expected at an energy around 1 keV/</w:t>
      </w:r>
      <w:proofErr w:type="spellStart"/>
      <w:r w:rsidR="000664FD" w:rsidRPr="007B1383">
        <w:rPr>
          <w:rFonts w:ascii="Arial" w:hAnsi="Arial" w:cs="Arial"/>
          <w:sz w:val="24"/>
          <w:szCs w:val="24"/>
        </w:rPr>
        <w:t>nuc</w:t>
      </w:r>
      <w:proofErr w:type="spellEnd"/>
      <w:r w:rsidR="000664FD" w:rsidRPr="007B1383">
        <w:rPr>
          <w:rFonts w:ascii="Arial" w:hAnsi="Arial" w:cs="Arial"/>
          <w:sz w:val="24"/>
          <w:szCs w:val="24"/>
        </w:rPr>
        <w:t xml:space="preserve"> of the impacting ions for the lunar case (</w:t>
      </w:r>
      <w:proofErr w:type="spellStart"/>
      <w:r w:rsidR="000664FD" w:rsidRPr="007B1383">
        <w:rPr>
          <w:rFonts w:ascii="Arial" w:hAnsi="Arial" w:cs="Arial"/>
          <w:sz w:val="24"/>
          <w:szCs w:val="24"/>
        </w:rPr>
        <w:t>Wurz</w:t>
      </w:r>
      <w:proofErr w:type="spellEnd"/>
      <w:r w:rsidR="000664FD" w:rsidRPr="007B1383">
        <w:rPr>
          <w:rFonts w:ascii="Arial" w:hAnsi="Arial" w:cs="Arial"/>
          <w:sz w:val="24"/>
          <w:szCs w:val="24"/>
        </w:rPr>
        <w:t xml:space="preserve">, 2012; </w:t>
      </w:r>
      <w:proofErr w:type="spellStart"/>
      <w:r w:rsidR="000664FD" w:rsidRPr="007B1383">
        <w:rPr>
          <w:rFonts w:ascii="Arial" w:hAnsi="Arial" w:cs="Arial"/>
          <w:sz w:val="24"/>
          <w:szCs w:val="24"/>
        </w:rPr>
        <w:t>Wurz</w:t>
      </w:r>
      <w:proofErr w:type="spellEnd"/>
      <w:r w:rsidR="000664FD" w:rsidRPr="007B1383">
        <w:rPr>
          <w:rFonts w:ascii="Arial" w:hAnsi="Arial" w:cs="Arial"/>
          <w:sz w:val="24"/>
          <w:szCs w:val="24"/>
        </w:rPr>
        <w:t xml:space="preserve"> et al. 2022), which compatible with ions with the solar wind velocity (for all species) and with the thermal magnetospheric plasma (light ions).</w:t>
      </w:r>
    </w:p>
    <w:p w14:paraId="52BCDB99" w14:textId="77777777" w:rsidR="008E40C5" w:rsidRPr="007B1383" w:rsidRDefault="008E40C5" w:rsidP="006842E8">
      <w:pPr>
        <w:pStyle w:val="PlainText"/>
        <w:spacing w:line="360" w:lineRule="auto"/>
        <w:rPr>
          <w:rFonts w:ascii="Arial" w:hAnsi="Arial" w:cs="Arial"/>
          <w:sz w:val="24"/>
          <w:szCs w:val="24"/>
        </w:rPr>
      </w:pPr>
    </w:p>
    <w:p w14:paraId="06C04B49" w14:textId="00D8A90C" w:rsidR="009C7BC0" w:rsidRPr="007B1383" w:rsidRDefault="001B6D2B" w:rsidP="006842E8">
      <w:pPr>
        <w:pStyle w:val="PlainText"/>
        <w:spacing w:line="360" w:lineRule="auto"/>
        <w:rPr>
          <w:rFonts w:ascii="Arial" w:hAnsi="Arial"/>
          <w:sz w:val="24"/>
          <w:szCs w:val="24"/>
        </w:rPr>
      </w:pPr>
      <w:r w:rsidRPr="007B1383">
        <w:rPr>
          <w:rFonts w:ascii="Arial" w:hAnsi="Arial" w:cs="Arial"/>
          <w:sz w:val="24"/>
          <w:szCs w:val="24"/>
        </w:rPr>
        <w:t>This means that we expect effective sputter</w:t>
      </w:r>
      <w:r w:rsidR="00F9647C" w:rsidRPr="007B1383">
        <w:rPr>
          <w:rFonts w:ascii="Arial" w:hAnsi="Arial" w:cs="Arial"/>
          <w:sz w:val="24"/>
          <w:szCs w:val="24"/>
        </w:rPr>
        <w:t>ing</w:t>
      </w:r>
      <w:r w:rsidRPr="007B1383">
        <w:rPr>
          <w:rFonts w:ascii="Arial" w:hAnsi="Arial" w:cs="Arial"/>
          <w:sz w:val="24"/>
          <w:szCs w:val="24"/>
        </w:rPr>
        <w:t xml:space="preserve"> from the lunar surface when the Moon is exposed to the solar wind. </w:t>
      </w:r>
      <w:r w:rsidR="001D784D" w:rsidRPr="007B1383">
        <w:rPr>
          <w:rFonts w:ascii="Arial" w:hAnsi="Arial"/>
          <w:sz w:val="24"/>
          <w:szCs w:val="24"/>
        </w:rPr>
        <w:t xml:space="preserve">Particularly, we expect drastic increases </w:t>
      </w:r>
      <w:r w:rsidR="00FC69A7" w:rsidRPr="007B1383">
        <w:rPr>
          <w:rFonts w:ascii="Arial" w:hAnsi="Arial"/>
          <w:sz w:val="24"/>
          <w:szCs w:val="24"/>
        </w:rPr>
        <w:t>in</w:t>
      </w:r>
      <w:r w:rsidR="001D784D" w:rsidRPr="007B1383">
        <w:rPr>
          <w:rFonts w:ascii="Arial" w:hAnsi="Arial"/>
          <w:sz w:val="24"/>
          <w:szCs w:val="24"/>
        </w:rPr>
        <w:t xml:space="preserve"> the surface sputtering by CMEs (Leblanc et al., 2022) because</w:t>
      </w:r>
      <w:r w:rsidR="00FC69A7" w:rsidRPr="007B1383">
        <w:rPr>
          <w:rFonts w:ascii="Arial" w:hAnsi="Arial"/>
          <w:sz w:val="24"/>
          <w:szCs w:val="24"/>
        </w:rPr>
        <w:t xml:space="preserve"> a</w:t>
      </w:r>
      <w:r w:rsidR="001D784D" w:rsidRPr="007B1383">
        <w:rPr>
          <w:rFonts w:ascii="Arial" w:hAnsi="Arial"/>
          <w:sz w:val="24"/>
          <w:szCs w:val="24"/>
        </w:rPr>
        <w:t xml:space="preserve"> CME </w:t>
      </w:r>
      <w:r w:rsidR="00FC69A7" w:rsidRPr="007B1383">
        <w:rPr>
          <w:rFonts w:ascii="Arial" w:hAnsi="Arial"/>
          <w:sz w:val="24"/>
          <w:szCs w:val="24"/>
        </w:rPr>
        <w:t xml:space="preserve">is </w:t>
      </w:r>
      <w:r w:rsidR="001D784D" w:rsidRPr="007B1383">
        <w:rPr>
          <w:rFonts w:ascii="Arial" w:hAnsi="Arial"/>
          <w:sz w:val="24"/>
          <w:szCs w:val="24"/>
        </w:rPr>
        <w:t>accompanie</w:t>
      </w:r>
      <w:r w:rsidR="00FC69A7" w:rsidRPr="007B1383">
        <w:rPr>
          <w:rFonts w:ascii="Arial" w:hAnsi="Arial"/>
          <w:sz w:val="24"/>
          <w:szCs w:val="24"/>
        </w:rPr>
        <w:t>d by</w:t>
      </w:r>
      <w:r w:rsidR="001D784D" w:rsidRPr="007B1383">
        <w:rPr>
          <w:rFonts w:ascii="Arial" w:hAnsi="Arial"/>
          <w:sz w:val="24"/>
          <w:szCs w:val="24"/>
        </w:rPr>
        <w:t xml:space="preserve"> drastic flux enhancements of the heavy ion component: </w:t>
      </w:r>
      <w:r w:rsidR="00FC69A7" w:rsidRPr="007B1383">
        <w:rPr>
          <w:rFonts w:ascii="Arial" w:hAnsi="Arial"/>
          <w:sz w:val="24"/>
          <w:szCs w:val="24"/>
        </w:rPr>
        <w:t>the</w:t>
      </w:r>
      <w:r w:rsidR="001D784D" w:rsidRPr="007B1383">
        <w:rPr>
          <w:rFonts w:ascii="Arial" w:hAnsi="Arial"/>
          <w:sz w:val="24"/>
          <w:szCs w:val="24"/>
        </w:rPr>
        <w:t xml:space="preserve"> degree of flux increase </w:t>
      </w:r>
      <w:r w:rsidR="00FC69A7" w:rsidRPr="007B1383">
        <w:rPr>
          <w:rFonts w:ascii="Arial" w:hAnsi="Arial"/>
          <w:sz w:val="24"/>
          <w:szCs w:val="24"/>
        </w:rPr>
        <w:t xml:space="preserve">is </w:t>
      </w:r>
      <w:r w:rsidR="001D784D" w:rsidRPr="007B1383">
        <w:rPr>
          <w:rFonts w:ascii="Arial" w:hAnsi="Arial"/>
          <w:sz w:val="24"/>
          <w:szCs w:val="24"/>
        </w:rPr>
        <w:t>much greater than that for H</w:t>
      </w:r>
      <w:r w:rsidR="001D784D" w:rsidRPr="007B1383">
        <w:rPr>
          <w:rFonts w:ascii="Arial" w:hAnsi="Arial"/>
          <w:sz w:val="24"/>
          <w:szCs w:val="24"/>
          <w:vertAlign w:val="superscript"/>
        </w:rPr>
        <w:t>+</w:t>
      </w:r>
      <w:r w:rsidR="001D784D" w:rsidRPr="007B1383">
        <w:rPr>
          <w:rFonts w:ascii="Arial" w:hAnsi="Arial"/>
          <w:sz w:val="24"/>
          <w:szCs w:val="24"/>
        </w:rPr>
        <w:t xml:space="preserve"> (</w:t>
      </w:r>
      <w:proofErr w:type="spellStart"/>
      <w:r w:rsidR="001D784D" w:rsidRPr="007B1383">
        <w:rPr>
          <w:rFonts w:ascii="Arial" w:hAnsi="Arial"/>
          <w:sz w:val="24"/>
          <w:szCs w:val="24"/>
        </w:rPr>
        <w:t>Wurz</w:t>
      </w:r>
      <w:proofErr w:type="spellEnd"/>
      <w:r w:rsidR="001D784D" w:rsidRPr="007B1383">
        <w:rPr>
          <w:rFonts w:ascii="Arial" w:hAnsi="Arial"/>
          <w:sz w:val="24"/>
          <w:szCs w:val="24"/>
        </w:rPr>
        <w:t xml:space="preserve"> et al., 2001, 2003; </w:t>
      </w:r>
      <w:proofErr w:type="spellStart"/>
      <w:r w:rsidR="001D784D" w:rsidRPr="007B1383">
        <w:rPr>
          <w:rFonts w:ascii="Arial" w:hAnsi="Arial"/>
          <w:sz w:val="24"/>
          <w:szCs w:val="24"/>
        </w:rPr>
        <w:t>Wimmer-Schweingruber</w:t>
      </w:r>
      <w:proofErr w:type="spellEnd"/>
      <w:r w:rsidR="001D784D" w:rsidRPr="007B1383">
        <w:rPr>
          <w:rFonts w:ascii="Arial" w:hAnsi="Arial"/>
          <w:sz w:val="24"/>
          <w:szCs w:val="24"/>
        </w:rPr>
        <w:t xml:space="preserve"> et al., 2006</w:t>
      </w:r>
      <w:r w:rsidR="004E3A5C" w:rsidRPr="007B1383">
        <w:rPr>
          <w:rFonts w:ascii="Arial" w:hAnsi="Arial"/>
          <w:sz w:val="24"/>
          <w:szCs w:val="24"/>
        </w:rPr>
        <w:t>)</w:t>
      </w:r>
      <w:r w:rsidR="001D784D" w:rsidRPr="007B1383">
        <w:rPr>
          <w:rFonts w:ascii="Arial" w:hAnsi="Arial"/>
          <w:sz w:val="24"/>
          <w:szCs w:val="24"/>
        </w:rPr>
        <w:t xml:space="preserve">.  </w:t>
      </w:r>
      <w:r w:rsidRPr="007B1383">
        <w:rPr>
          <w:rFonts w:ascii="Arial" w:hAnsi="Arial" w:cs="Arial"/>
          <w:sz w:val="24"/>
          <w:szCs w:val="24"/>
        </w:rPr>
        <w:t xml:space="preserve">The effective sputtering is even expected in the magnetospheric plasma lobe or </w:t>
      </w:r>
      <w:proofErr w:type="spellStart"/>
      <w:r w:rsidRPr="007B1383">
        <w:rPr>
          <w:rFonts w:ascii="Arial" w:hAnsi="Arial" w:cs="Arial"/>
          <w:sz w:val="24"/>
          <w:szCs w:val="24"/>
        </w:rPr>
        <w:t>magnetosheath</w:t>
      </w:r>
      <w:proofErr w:type="spellEnd"/>
      <w:r w:rsidRPr="007B1383">
        <w:rPr>
          <w:rFonts w:ascii="Arial" w:hAnsi="Arial" w:cs="Arial"/>
          <w:sz w:val="24"/>
          <w:szCs w:val="24"/>
        </w:rPr>
        <w:t xml:space="preserve">. </w:t>
      </w:r>
      <w:r w:rsidR="001D784D" w:rsidRPr="007B1383">
        <w:rPr>
          <w:rFonts w:ascii="Arial" w:hAnsi="Arial"/>
          <w:sz w:val="24"/>
          <w:szCs w:val="24"/>
        </w:rPr>
        <w:t xml:space="preserve">On the other hand, contribution by EUV (ionization of exospheric heavy atoms by EUV) should not </w:t>
      </w:r>
      <w:r w:rsidR="00FC69A7" w:rsidRPr="007B1383">
        <w:rPr>
          <w:rFonts w:ascii="Arial" w:hAnsi="Arial"/>
          <w:sz w:val="24"/>
          <w:szCs w:val="24"/>
        </w:rPr>
        <w:t>cause</w:t>
      </w:r>
      <w:r w:rsidR="001D784D" w:rsidRPr="007B1383">
        <w:rPr>
          <w:rFonts w:ascii="Arial" w:hAnsi="Arial"/>
          <w:sz w:val="24"/>
          <w:szCs w:val="24"/>
        </w:rPr>
        <w:t xml:space="preserve"> such drastic change compared to the sputtering contribution </w:t>
      </w:r>
      <w:r w:rsidR="00FC69A7" w:rsidRPr="007B1383">
        <w:rPr>
          <w:rFonts w:ascii="Arial" w:hAnsi="Arial"/>
          <w:sz w:val="24"/>
          <w:szCs w:val="24"/>
        </w:rPr>
        <w:t xml:space="preserve">because </w:t>
      </w:r>
      <w:r w:rsidR="001D784D" w:rsidRPr="007B1383">
        <w:rPr>
          <w:rFonts w:ascii="Arial" w:hAnsi="Arial"/>
          <w:sz w:val="24"/>
          <w:szCs w:val="24"/>
        </w:rPr>
        <w:t xml:space="preserve">the solar flare that is very short-lived. </w:t>
      </w:r>
    </w:p>
    <w:p w14:paraId="5920E4FE" w14:textId="77777777" w:rsidR="009C7BC0" w:rsidRPr="007B1383" w:rsidRDefault="009C7BC0" w:rsidP="009C7BC0">
      <w:pPr>
        <w:pStyle w:val="PlainText"/>
        <w:spacing w:line="360" w:lineRule="auto"/>
        <w:rPr>
          <w:rFonts w:ascii="Arial" w:hAnsi="Arial" w:cs="Arial"/>
          <w:sz w:val="22"/>
          <w:szCs w:val="22"/>
        </w:rPr>
      </w:pPr>
    </w:p>
    <w:p w14:paraId="759FFB28" w14:textId="77777777" w:rsidR="00B55D60" w:rsidRPr="007B1383" w:rsidRDefault="00B55D60" w:rsidP="00B55D60">
      <w:pPr>
        <w:pStyle w:val="PlainText"/>
        <w:spacing w:line="360" w:lineRule="auto"/>
        <w:rPr>
          <w:rFonts w:ascii="Arial" w:hAnsi="Arial" w:cs="Arial"/>
          <w:sz w:val="24"/>
          <w:szCs w:val="24"/>
        </w:rPr>
      </w:pPr>
      <w:proofErr w:type="spellStart"/>
      <w:r w:rsidRPr="007B1383">
        <w:rPr>
          <w:rFonts w:ascii="Arial" w:hAnsi="Arial" w:cs="Arial"/>
          <w:sz w:val="24"/>
          <w:szCs w:val="24"/>
        </w:rPr>
        <w:t>Elphic</w:t>
      </w:r>
      <w:proofErr w:type="spellEnd"/>
      <w:r w:rsidRPr="007B1383">
        <w:rPr>
          <w:rFonts w:ascii="Arial" w:hAnsi="Arial" w:cs="Arial"/>
          <w:sz w:val="24"/>
          <w:szCs w:val="24"/>
        </w:rPr>
        <w:t xml:space="preserve"> et al. (1991) conducted a laboratory study of the ion emission caused by ion impact on materials (sputtering) with solar wind-like ion and material analogue to the lunar surface. Using H</w:t>
      </w:r>
      <w:r w:rsidRPr="007B1383">
        <w:rPr>
          <w:rFonts w:ascii="Arial" w:hAnsi="Arial" w:cs="Arial"/>
          <w:sz w:val="24"/>
          <w:szCs w:val="24"/>
          <w:vertAlign w:val="superscript"/>
        </w:rPr>
        <w:t>+</w:t>
      </w:r>
      <w:r w:rsidRPr="007B1383">
        <w:rPr>
          <w:rFonts w:ascii="Arial" w:hAnsi="Arial" w:cs="Arial"/>
          <w:sz w:val="24"/>
          <w:szCs w:val="24"/>
        </w:rPr>
        <w:t xml:space="preserve"> and He</w:t>
      </w:r>
      <w:r w:rsidRPr="007B1383">
        <w:rPr>
          <w:rFonts w:ascii="Arial" w:hAnsi="Arial" w:cs="Arial"/>
          <w:sz w:val="24"/>
          <w:szCs w:val="24"/>
          <w:vertAlign w:val="superscript"/>
        </w:rPr>
        <w:t>++</w:t>
      </w:r>
      <w:r w:rsidRPr="007B1383">
        <w:rPr>
          <w:rFonts w:ascii="Arial" w:hAnsi="Arial" w:cs="Arial"/>
          <w:sz w:val="24"/>
          <w:szCs w:val="24"/>
        </w:rPr>
        <w:t xml:space="preserve"> primary ions, they found that these ions produce significant fluxes of sputtered ions (so-called secondary ions) of lunar surface material, including Na</w:t>
      </w:r>
      <w:r w:rsidRPr="007B1383">
        <w:rPr>
          <w:rFonts w:ascii="Arial" w:hAnsi="Arial" w:cs="Arial"/>
          <w:sz w:val="24"/>
          <w:szCs w:val="24"/>
          <w:vertAlign w:val="superscript"/>
        </w:rPr>
        <w:t>+</w:t>
      </w:r>
      <w:r w:rsidRPr="007B1383">
        <w:rPr>
          <w:rFonts w:ascii="Arial" w:hAnsi="Arial" w:cs="Arial"/>
          <w:sz w:val="24"/>
          <w:szCs w:val="24"/>
        </w:rPr>
        <w:t>, Mg</w:t>
      </w:r>
      <w:r w:rsidRPr="007B1383">
        <w:rPr>
          <w:rFonts w:ascii="Arial" w:hAnsi="Arial" w:cs="Arial"/>
          <w:sz w:val="24"/>
          <w:szCs w:val="24"/>
          <w:vertAlign w:val="superscript"/>
        </w:rPr>
        <w:t>+</w:t>
      </w:r>
      <w:r w:rsidRPr="007B1383">
        <w:rPr>
          <w:rFonts w:ascii="Arial" w:hAnsi="Arial" w:cs="Arial"/>
          <w:sz w:val="24"/>
          <w:szCs w:val="24"/>
        </w:rPr>
        <w:t>, Al</w:t>
      </w:r>
      <w:r w:rsidRPr="007B1383">
        <w:rPr>
          <w:rFonts w:ascii="Arial" w:hAnsi="Arial" w:cs="Arial"/>
          <w:sz w:val="24"/>
          <w:szCs w:val="24"/>
          <w:vertAlign w:val="superscript"/>
        </w:rPr>
        <w:t>+</w:t>
      </w:r>
      <w:r w:rsidRPr="007B1383">
        <w:rPr>
          <w:rFonts w:ascii="Arial" w:hAnsi="Arial" w:cs="Arial"/>
          <w:sz w:val="24"/>
          <w:szCs w:val="24"/>
        </w:rPr>
        <w:t>, Si</w:t>
      </w:r>
      <w:r w:rsidRPr="007B1383">
        <w:rPr>
          <w:rFonts w:ascii="Arial" w:hAnsi="Arial" w:cs="Arial"/>
          <w:sz w:val="24"/>
          <w:szCs w:val="24"/>
          <w:vertAlign w:val="superscript"/>
        </w:rPr>
        <w:t>+</w:t>
      </w:r>
      <w:r w:rsidRPr="007B1383">
        <w:rPr>
          <w:rFonts w:ascii="Arial" w:hAnsi="Arial" w:cs="Arial"/>
          <w:sz w:val="24"/>
          <w:szCs w:val="24"/>
        </w:rPr>
        <w:t>, K</w:t>
      </w:r>
      <w:r w:rsidRPr="007B1383">
        <w:rPr>
          <w:rFonts w:ascii="Arial" w:hAnsi="Arial" w:cs="Arial"/>
          <w:sz w:val="24"/>
          <w:szCs w:val="24"/>
          <w:vertAlign w:val="superscript"/>
        </w:rPr>
        <w:t>+</w:t>
      </w:r>
      <w:r w:rsidRPr="007B1383">
        <w:rPr>
          <w:rFonts w:ascii="Arial" w:hAnsi="Arial" w:cs="Arial"/>
          <w:sz w:val="24"/>
          <w:szCs w:val="24"/>
        </w:rPr>
        <w:t>, Ca</w:t>
      </w:r>
      <w:r w:rsidRPr="007B1383">
        <w:rPr>
          <w:rFonts w:ascii="Arial" w:hAnsi="Arial" w:cs="Arial"/>
          <w:sz w:val="24"/>
          <w:szCs w:val="24"/>
          <w:vertAlign w:val="superscript"/>
        </w:rPr>
        <w:t>+</w:t>
      </w:r>
      <w:r w:rsidRPr="007B1383">
        <w:rPr>
          <w:rFonts w:ascii="Arial" w:hAnsi="Arial" w:cs="Arial"/>
          <w:sz w:val="24"/>
          <w:szCs w:val="24"/>
        </w:rPr>
        <w:t xml:space="preserve">, </w:t>
      </w:r>
      <w:proofErr w:type="spellStart"/>
      <w:r w:rsidRPr="007B1383">
        <w:rPr>
          <w:rFonts w:ascii="Arial" w:hAnsi="Arial" w:cs="Arial"/>
          <w:sz w:val="24"/>
          <w:szCs w:val="24"/>
        </w:rPr>
        <w:t>Ti</w:t>
      </w:r>
      <w:proofErr w:type="spellEnd"/>
      <w:r w:rsidRPr="007B1383">
        <w:rPr>
          <w:rFonts w:ascii="Arial" w:hAnsi="Arial" w:cs="Arial"/>
          <w:sz w:val="24"/>
          <w:szCs w:val="24"/>
          <w:vertAlign w:val="superscript"/>
        </w:rPr>
        <w:t>+</w:t>
      </w:r>
      <w:r w:rsidRPr="007B1383">
        <w:rPr>
          <w:rFonts w:ascii="Arial" w:hAnsi="Arial" w:cs="Arial"/>
          <w:sz w:val="24"/>
          <w:szCs w:val="24"/>
        </w:rPr>
        <w:t>, Mn</w:t>
      </w:r>
      <w:r w:rsidRPr="007B1383">
        <w:rPr>
          <w:rFonts w:ascii="Arial" w:hAnsi="Arial" w:cs="Arial"/>
          <w:sz w:val="24"/>
          <w:szCs w:val="24"/>
          <w:vertAlign w:val="superscript"/>
        </w:rPr>
        <w:t>+</w:t>
      </w:r>
      <w:r w:rsidRPr="007B1383">
        <w:rPr>
          <w:rFonts w:ascii="Arial" w:hAnsi="Arial" w:cs="Arial"/>
          <w:sz w:val="24"/>
          <w:szCs w:val="24"/>
        </w:rPr>
        <w:t>, and Fe</w:t>
      </w:r>
      <w:r w:rsidRPr="007B1383">
        <w:rPr>
          <w:rFonts w:ascii="Arial" w:hAnsi="Arial" w:cs="Arial"/>
          <w:sz w:val="24"/>
          <w:szCs w:val="24"/>
          <w:vertAlign w:val="superscript"/>
        </w:rPr>
        <w:t>+</w:t>
      </w:r>
      <w:r w:rsidRPr="007B1383">
        <w:rPr>
          <w:rFonts w:ascii="Arial" w:hAnsi="Arial" w:cs="Arial"/>
          <w:sz w:val="24"/>
          <w:szCs w:val="24"/>
        </w:rPr>
        <w:t>, although H</w:t>
      </w:r>
      <w:r w:rsidRPr="007B1383">
        <w:rPr>
          <w:rFonts w:ascii="Arial" w:hAnsi="Arial" w:cs="Arial"/>
          <w:sz w:val="24"/>
          <w:szCs w:val="24"/>
          <w:vertAlign w:val="superscript"/>
        </w:rPr>
        <w:t>+</w:t>
      </w:r>
      <w:r w:rsidRPr="007B1383">
        <w:rPr>
          <w:rFonts w:ascii="Arial" w:hAnsi="Arial" w:cs="Arial"/>
          <w:sz w:val="24"/>
          <w:szCs w:val="24"/>
        </w:rPr>
        <w:t xml:space="preserve"> and He</w:t>
      </w:r>
      <w:r w:rsidRPr="007B1383">
        <w:rPr>
          <w:rFonts w:ascii="Arial" w:hAnsi="Arial" w:cs="Arial"/>
          <w:sz w:val="24"/>
          <w:szCs w:val="24"/>
          <w:vertAlign w:val="superscript"/>
        </w:rPr>
        <w:t>++</w:t>
      </w:r>
      <w:r w:rsidRPr="007B1383">
        <w:rPr>
          <w:rFonts w:ascii="Arial" w:hAnsi="Arial" w:cs="Arial"/>
          <w:sz w:val="24"/>
          <w:szCs w:val="24"/>
        </w:rPr>
        <w:t xml:space="preserve"> are not efficient sputterers. The predicted secondary ion fluxes from the lunar surfaces </w:t>
      </w:r>
      <w:proofErr w:type="gramStart"/>
      <w:r w:rsidRPr="007B1383">
        <w:rPr>
          <w:rFonts w:ascii="Arial" w:hAnsi="Arial" w:cs="Arial"/>
          <w:sz w:val="24"/>
          <w:szCs w:val="24"/>
        </w:rPr>
        <w:t>is</w:t>
      </w:r>
      <w:proofErr w:type="gramEnd"/>
      <w:r w:rsidRPr="007B1383">
        <w:rPr>
          <w:rFonts w:ascii="Arial" w:hAnsi="Arial" w:cs="Arial"/>
          <w:sz w:val="24"/>
          <w:szCs w:val="24"/>
        </w:rPr>
        <w:t xml:space="preserve"> between ~10 and 10</w:t>
      </w:r>
      <w:r w:rsidRPr="007B1383">
        <w:rPr>
          <w:rFonts w:ascii="Arial" w:hAnsi="Arial" w:cs="Arial"/>
          <w:sz w:val="24"/>
          <w:szCs w:val="24"/>
          <w:vertAlign w:val="superscript"/>
        </w:rPr>
        <w:t>4</w:t>
      </w:r>
      <w:r w:rsidRPr="007B1383">
        <w:rPr>
          <w:rFonts w:ascii="Arial" w:hAnsi="Arial" w:cs="Arial"/>
          <w:sz w:val="24"/>
          <w:szCs w:val="24"/>
        </w:rPr>
        <w:t xml:space="preserve"> ions cm</w:t>
      </w:r>
      <w:r w:rsidRPr="007B1383">
        <w:rPr>
          <w:rFonts w:ascii="Arial" w:hAnsi="Arial" w:cs="Arial"/>
          <w:sz w:val="24"/>
          <w:szCs w:val="24"/>
          <w:vertAlign w:val="superscript"/>
        </w:rPr>
        <w:t>–2</w:t>
      </w:r>
      <w:r w:rsidRPr="007B1383">
        <w:rPr>
          <w:rFonts w:ascii="Arial" w:hAnsi="Arial" w:cs="Arial"/>
          <w:sz w:val="24"/>
          <w:szCs w:val="24"/>
        </w:rPr>
        <w:t xml:space="preserve"> s</w:t>
      </w:r>
      <w:r w:rsidRPr="007B1383">
        <w:rPr>
          <w:rFonts w:ascii="Arial" w:hAnsi="Arial" w:cs="Arial"/>
          <w:sz w:val="24"/>
          <w:szCs w:val="24"/>
          <w:vertAlign w:val="superscript"/>
        </w:rPr>
        <w:t>–1</w:t>
      </w:r>
      <w:r w:rsidRPr="007B1383">
        <w:rPr>
          <w:rFonts w:ascii="Arial" w:hAnsi="Arial" w:cs="Arial"/>
          <w:sz w:val="24"/>
          <w:szCs w:val="24"/>
        </w:rPr>
        <w:t xml:space="preserve">, depending on the species. Thus, the range of relative ion yields covers four digits of variation depending on sputtered ion species. Similar studies were performed on Apollo soils (soil number 10084 and soil number 62231) and on a synthetic Corning glass lunar simulant (Dukes and </w:t>
      </w:r>
      <w:proofErr w:type="spellStart"/>
      <w:r w:rsidRPr="007B1383">
        <w:rPr>
          <w:rFonts w:ascii="Arial" w:hAnsi="Arial" w:cs="Arial"/>
          <w:sz w:val="24"/>
          <w:szCs w:val="24"/>
        </w:rPr>
        <w:t>Baragiola</w:t>
      </w:r>
      <w:proofErr w:type="spellEnd"/>
      <w:r w:rsidRPr="007B1383">
        <w:rPr>
          <w:rFonts w:ascii="Arial" w:hAnsi="Arial" w:cs="Arial"/>
          <w:sz w:val="24"/>
          <w:szCs w:val="24"/>
        </w:rPr>
        <w:t>, 2015). X-ray photoelectron spectroscopy was correlated with the spectra of secondary ions ejected from these soils by 4 keV He ions. The ejected secondary ion species from the Apollo soils by 4 keV He include the atomic ions: Na</w:t>
      </w:r>
      <w:r w:rsidRPr="007B1383">
        <w:rPr>
          <w:rFonts w:ascii="Arial" w:hAnsi="Arial" w:cs="Arial"/>
          <w:sz w:val="24"/>
          <w:szCs w:val="24"/>
          <w:vertAlign w:val="superscript"/>
        </w:rPr>
        <w:t>+</w:t>
      </w:r>
      <w:r w:rsidRPr="007B1383">
        <w:rPr>
          <w:rFonts w:ascii="Arial" w:hAnsi="Arial" w:cs="Arial"/>
          <w:sz w:val="24"/>
          <w:szCs w:val="24"/>
        </w:rPr>
        <w:t>, Mg</w:t>
      </w:r>
      <w:r w:rsidRPr="007B1383">
        <w:rPr>
          <w:rFonts w:ascii="Arial" w:hAnsi="Arial" w:cs="Arial"/>
          <w:sz w:val="24"/>
          <w:szCs w:val="24"/>
          <w:vertAlign w:val="superscript"/>
        </w:rPr>
        <w:t>+</w:t>
      </w:r>
      <w:r w:rsidRPr="007B1383">
        <w:rPr>
          <w:rFonts w:ascii="Arial" w:hAnsi="Arial" w:cs="Arial"/>
          <w:sz w:val="24"/>
          <w:szCs w:val="24"/>
        </w:rPr>
        <w:t>, Al</w:t>
      </w:r>
      <w:r w:rsidRPr="007B1383">
        <w:rPr>
          <w:rFonts w:ascii="Arial" w:hAnsi="Arial" w:cs="Arial"/>
          <w:sz w:val="24"/>
          <w:szCs w:val="24"/>
          <w:vertAlign w:val="superscript"/>
        </w:rPr>
        <w:t>+</w:t>
      </w:r>
      <w:r w:rsidRPr="007B1383">
        <w:rPr>
          <w:rFonts w:ascii="Arial" w:hAnsi="Arial" w:cs="Arial"/>
          <w:sz w:val="24"/>
          <w:szCs w:val="24"/>
        </w:rPr>
        <w:t>, Si</w:t>
      </w:r>
      <w:r w:rsidRPr="007B1383">
        <w:rPr>
          <w:rFonts w:ascii="Arial" w:hAnsi="Arial" w:cs="Arial"/>
          <w:sz w:val="24"/>
          <w:szCs w:val="24"/>
          <w:vertAlign w:val="superscript"/>
        </w:rPr>
        <w:t>+</w:t>
      </w:r>
      <w:r w:rsidRPr="007B1383">
        <w:rPr>
          <w:rFonts w:ascii="Arial" w:hAnsi="Arial" w:cs="Arial"/>
          <w:sz w:val="24"/>
          <w:szCs w:val="24"/>
        </w:rPr>
        <w:t>, Ca</w:t>
      </w:r>
      <w:r w:rsidRPr="007B1383">
        <w:rPr>
          <w:rFonts w:ascii="Arial" w:hAnsi="Arial" w:cs="Arial"/>
          <w:sz w:val="24"/>
          <w:szCs w:val="24"/>
          <w:vertAlign w:val="superscript"/>
        </w:rPr>
        <w:t>+</w:t>
      </w:r>
      <w:r w:rsidRPr="007B1383">
        <w:rPr>
          <w:rFonts w:ascii="Arial" w:hAnsi="Arial" w:cs="Arial"/>
          <w:sz w:val="24"/>
          <w:szCs w:val="24"/>
        </w:rPr>
        <w:t>, Ca</w:t>
      </w:r>
      <w:r w:rsidRPr="007B1383">
        <w:rPr>
          <w:rFonts w:ascii="Arial" w:hAnsi="Arial" w:cs="Arial"/>
          <w:sz w:val="24"/>
          <w:szCs w:val="24"/>
          <w:vertAlign w:val="superscript"/>
        </w:rPr>
        <w:t>++</w:t>
      </w:r>
      <w:r w:rsidRPr="007B1383">
        <w:rPr>
          <w:rFonts w:ascii="Arial" w:hAnsi="Arial" w:cs="Arial"/>
          <w:sz w:val="24"/>
          <w:szCs w:val="24"/>
        </w:rPr>
        <w:t xml:space="preserve">, </w:t>
      </w:r>
      <w:proofErr w:type="spellStart"/>
      <w:r w:rsidRPr="007B1383">
        <w:rPr>
          <w:rFonts w:ascii="Arial" w:hAnsi="Arial" w:cs="Arial"/>
          <w:sz w:val="24"/>
          <w:szCs w:val="24"/>
        </w:rPr>
        <w:t>Ti</w:t>
      </w:r>
      <w:proofErr w:type="spellEnd"/>
      <w:r w:rsidRPr="007B1383">
        <w:rPr>
          <w:rFonts w:ascii="Arial" w:hAnsi="Arial" w:cs="Arial"/>
          <w:sz w:val="24"/>
          <w:szCs w:val="24"/>
          <w:vertAlign w:val="superscript"/>
        </w:rPr>
        <w:t>+</w:t>
      </w:r>
      <w:r w:rsidRPr="007B1383">
        <w:rPr>
          <w:rFonts w:ascii="Arial" w:hAnsi="Arial" w:cs="Arial"/>
          <w:sz w:val="24"/>
          <w:szCs w:val="24"/>
        </w:rPr>
        <w:t>, Fe</w:t>
      </w:r>
      <w:r w:rsidRPr="007B1383">
        <w:rPr>
          <w:rFonts w:ascii="Arial" w:hAnsi="Arial" w:cs="Arial"/>
          <w:sz w:val="24"/>
          <w:szCs w:val="24"/>
          <w:vertAlign w:val="superscript"/>
        </w:rPr>
        <w:t>+</w:t>
      </w:r>
      <w:r w:rsidRPr="007B1383">
        <w:rPr>
          <w:rFonts w:ascii="Arial" w:hAnsi="Arial" w:cs="Arial"/>
          <w:sz w:val="24"/>
          <w:szCs w:val="24"/>
        </w:rPr>
        <w:t xml:space="preserve">, and molecular the ions: </w:t>
      </w:r>
      <w:proofErr w:type="spellStart"/>
      <w:r w:rsidRPr="007B1383">
        <w:rPr>
          <w:rFonts w:ascii="Arial" w:hAnsi="Arial" w:cs="Arial"/>
          <w:sz w:val="24"/>
          <w:szCs w:val="24"/>
        </w:rPr>
        <w:t>NaO</w:t>
      </w:r>
      <w:proofErr w:type="spellEnd"/>
      <w:r w:rsidRPr="007B1383">
        <w:rPr>
          <w:rFonts w:ascii="Arial" w:hAnsi="Arial" w:cs="Arial"/>
          <w:sz w:val="24"/>
          <w:szCs w:val="24"/>
          <w:vertAlign w:val="superscript"/>
        </w:rPr>
        <w:t>+</w:t>
      </w:r>
      <w:r w:rsidRPr="007B1383">
        <w:rPr>
          <w:rFonts w:ascii="Arial" w:hAnsi="Arial" w:cs="Arial"/>
          <w:sz w:val="24"/>
          <w:szCs w:val="24"/>
        </w:rPr>
        <w:t>, MgO</w:t>
      </w:r>
      <w:r w:rsidRPr="007B1383">
        <w:rPr>
          <w:rFonts w:ascii="Arial" w:hAnsi="Arial" w:cs="Arial"/>
          <w:sz w:val="24"/>
          <w:szCs w:val="24"/>
          <w:vertAlign w:val="superscript"/>
        </w:rPr>
        <w:t>+</w:t>
      </w:r>
      <w:r w:rsidRPr="007B1383">
        <w:rPr>
          <w:rFonts w:ascii="Arial" w:hAnsi="Arial" w:cs="Arial"/>
          <w:sz w:val="24"/>
          <w:szCs w:val="24"/>
        </w:rPr>
        <w:t xml:space="preserve"> and </w:t>
      </w:r>
      <w:proofErr w:type="spellStart"/>
      <w:r w:rsidRPr="007B1383">
        <w:rPr>
          <w:rFonts w:ascii="Arial" w:hAnsi="Arial" w:cs="Arial"/>
          <w:sz w:val="24"/>
          <w:szCs w:val="24"/>
        </w:rPr>
        <w:t>SiO</w:t>
      </w:r>
      <w:proofErr w:type="spellEnd"/>
      <w:r w:rsidRPr="007B1383">
        <w:rPr>
          <w:rFonts w:ascii="Arial" w:hAnsi="Arial" w:cs="Arial"/>
          <w:sz w:val="24"/>
          <w:szCs w:val="24"/>
          <w:vertAlign w:val="superscript"/>
        </w:rPr>
        <w:t>+</w:t>
      </w:r>
      <w:r w:rsidRPr="007B1383">
        <w:rPr>
          <w:rFonts w:ascii="Arial" w:hAnsi="Arial" w:cs="Arial"/>
          <w:sz w:val="24"/>
          <w:szCs w:val="24"/>
        </w:rPr>
        <w:t xml:space="preserve">. </w:t>
      </w:r>
    </w:p>
    <w:p w14:paraId="15731DDA" w14:textId="77777777" w:rsidR="00B55D60" w:rsidRPr="007B1383" w:rsidRDefault="00B55D60" w:rsidP="00B55D60">
      <w:pPr>
        <w:pStyle w:val="PlainText"/>
        <w:spacing w:line="360" w:lineRule="auto"/>
        <w:rPr>
          <w:rFonts w:ascii="Arial" w:hAnsi="Arial"/>
          <w:sz w:val="24"/>
          <w:szCs w:val="24"/>
        </w:rPr>
      </w:pPr>
    </w:p>
    <w:p w14:paraId="7C4CF275" w14:textId="14009EAB" w:rsidR="00B55D60" w:rsidRPr="007B1383" w:rsidRDefault="007819DA" w:rsidP="00B55D60">
      <w:pPr>
        <w:pStyle w:val="PlainText"/>
        <w:spacing w:line="360" w:lineRule="auto"/>
        <w:rPr>
          <w:rFonts w:ascii="Arial" w:hAnsi="Arial" w:cs="Arial"/>
          <w:sz w:val="24"/>
          <w:szCs w:val="24"/>
        </w:rPr>
      </w:pPr>
      <w:r w:rsidRPr="007B1383">
        <w:rPr>
          <w:rFonts w:ascii="Arial" w:hAnsi="Arial" w:cs="Arial"/>
          <w:sz w:val="24"/>
          <w:szCs w:val="24"/>
        </w:rPr>
        <w:t>Yokota and Saito</w:t>
      </w:r>
      <w:r w:rsidR="00B55D60" w:rsidRPr="007B1383">
        <w:rPr>
          <w:rFonts w:ascii="Arial" w:hAnsi="Arial" w:cs="Arial"/>
          <w:sz w:val="24"/>
          <w:szCs w:val="24"/>
        </w:rPr>
        <w:t xml:space="preserve"> (2005) modelled the ion production near the Moon, at 100 km above the surface, including photoionization of the lunar exospheric atoms, photon-stimulated ion </w:t>
      </w:r>
      <w:r w:rsidR="00B55D60" w:rsidRPr="007B1383">
        <w:rPr>
          <w:rFonts w:ascii="Arial" w:hAnsi="Arial" w:cs="Arial"/>
          <w:sz w:val="24"/>
          <w:szCs w:val="24"/>
        </w:rPr>
        <w:lastRenderedPageBreak/>
        <w:t>desorption, and ion sputtering. They proposed that an intense flux of picked-up lunar ions (10</w:t>
      </w:r>
      <w:r w:rsidR="00B55D60" w:rsidRPr="007B1383">
        <w:rPr>
          <w:rFonts w:ascii="Arial" w:hAnsi="Arial" w:cs="Arial"/>
          <w:sz w:val="24"/>
          <w:szCs w:val="24"/>
          <w:vertAlign w:val="superscript"/>
        </w:rPr>
        <w:t>4</w:t>
      </w:r>
      <w:r w:rsidR="00B55D60" w:rsidRPr="007B1383">
        <w:rPr>
          <w:rFonts w:ascii="Arial" w:hAnsi="Arial" w:cs="Arial"/>
          <w:sz w:val="24"/>
          <w:szCs w:val="24"/>
        </w:rPr>
        <w:t xml:space="preserve"> cm</w:t>
      </w:r>
      <w:r w:rsidR="00B55D60" w:rsidRPr="007B1383">
        <w:rPr>
          <w:rFonts w:ascii="Arial" w:hAnsi="Arial" w:cs="Arial"/>
          <w:sz w:val="24"/>
          <w:szCs w:val="24"/>
          <w:vertAlign w:val="superscript"/>
        </w:rPr>
        <w:t>–2</w:t>
      </w:r>
      <w:r w:rsidR="00B55D60" w:rsidRPr="007B1383">
        <w:rPr>
          <w:rFonts w:ascii="Arial" w:hAnsi="Arial" w:cs="Arial"/>
          <w:sz w:val="24"/>
          <w:szCs w:val="24"/>
        </w:rPr>
        <w:t xml:space="preserve"> s) exists at an altitude of 100 km, for nearly a quarter of the orbit, with the main contributions from Na</w:t>
      </w:r>
      <w:r w:rsidR="00B55D60" w:rsidRPr="007B1383">
        <w:rPr>
          <w:rFonts w:ascii="Arial" w:hAnsi="Arial" w:cs="Arial"/>
          <w:sz w:val="24"/>
          <w:szCs w:val="24"/>
          <w:vertAlign w:val="superscript"/>
        </w:rPr>
        <w:t>+</w:t>
      </w:r>
      <w:r w:rsidR="00B55D60" w:rsidRPr="007B1383">
        <w:rPr>
          <w:rFonts w:ascii="Arial" w:hAnsi="Arial" w:cs="Arial"/>
          <w:sz w:val="24"/>
          <w:szCs w:val="24"/>
        </w:rPr>
        <w:t>, Mg</w:t>
      </w:r>
      <w:r w:rsidR="00B55D60" w:rsidRPr="007B1383">
        <w:rPr>
          <w:rFonts w:ascii="Arial" w:hAnsi="Arial" w:cs="Arial"/>
          <w:sz w:val="24"/>
          <w:szCs w:val="24"/>
          <w:vertAlign w:val="superscript"/>
        </w:rPr>
        <w:t>+</w:t>
      </w:r>
      <w:r w:rsidR="00B55D60" w:rsidRPr="007B1383">
        <w:rPr>
          <w:rFonts w:ascii="Arial" w:hAnsi="Arial" w:cs="Arial"/>
          <w:sz w:val="24"/>
          <w:szCs w:val="24"/>
        </w:rPr>
        <w:t>, Al</w:t>
      </w:r>
      <w:r w:rsidR="00B55D60" w:rsidRPr="007B1383">
        <w:rPr>
          <w:rFonts w:ascii="Arial" w:hAnsi="Arial" w:cs="Arial"/>
          <w:sz w:val="24"/>
          <w:szCs w:val="24"/>
          <w:vertAlign w:val="superscript"/>
        </w:rPr>
        <w:t>+</w:t>
      </w:r>
      <w:r w:rsidR="00B55D60" w:rsidRPr="007B1383">
        <w:rPr>
          <w:rFonts w:ascii="Arial" w:hAnsi="Arial" w:cs="Arial"/>
          <w:sz w:val="24"/>
          <w:szCs w:val="24"/>
        </w:rPr>
        <w:t>, Si</w:t>
      </w:r>
      <w:r w:rsidR="00B55D60" w:rsidRPr="007B1383">
        <w:rPr>
          <w:rFonts w:ascii="Arial" w:hAnsi="Arial" w:cs="Arial"/>
          <w:sz w:val="24"/>
          <w:szCs w:val="24"/>
          <w:vertAlign w:val="superscript"/>
        </w:rPr>
        <w:t>+</w:t>
      </w:r>
      <w:r w:rsidR="00B55D60" w:rsidRPr="007B1383">
        <w:rPr>
          <w:rFonts w:ascii="Arial" w:hAnsi="Arial" w:cs="Arial"/>
          <w:sz w:val="24"/>
          <w:szCs w:val="24"/>
        </w:rPr>
        <w:t>, K</w:t>
      </w:r>
      <w:r w:rsidR="00B55D60" w:rsidRPr="007B1383">
        <w:rPr>
          <w:rFonts w:ascii="Arial" w:hAnsi="Arial" w:cs="Arial"/>
          <w:sz w:val="24"/>
          <w:szCs w:val="24"/>
          <w:vertAlign w:val="superscript"/>
        </w:rPr>
        <w:t>+</w:t>
      </w:r>
      <w:r w:rsidR="00B55D60" w:rsidRPr="007B1383">
        <w:rPr>
          <w:rFonts w:ascii="Arial" w:hAnsi="Arial" w:cs="Arial"/>
          <w:sz w:val="24"/>
          <w:szCs w:val="24"/>
        </w:rPr>
        <w:t>, Ca</w:t>
      </w:r>
      <w:r w:rsidR="00B55D60" w:rsidRPr="007B1383">
        <w:rPr>
          <w:rFonts w:ascii="Arial" w:hAnsi="Arial" w:cs="Arial"/>
          <w:sz w:val="24"/>
          <w:szCs w:val="24"/>
          <w:vertAlign w:val="superscript"/>
        </w:rPr>
        <w:t>+</w:t>
      </w:r>
      <w:r w:rsidR="00B55D60" w:rsidRPr="007B1383">
        <w:rPr>
          <w:rFonts w:ascii="Arial" w:hAnsi="Arial" w:cs="Arial"/>
          <w:sz w:val="24"/>
          <w:szCs w:val="24"/>
        </w:rPr>
        <w:t xml:space="preserve">, </w:t>
      </w:r>
      <w:proofErr w:type="spellStart"/>
      <w:r w:rsidR="00B55D60" w:rsidRPr="007B1383">
        <w:rPr>
          <w:rFonts w:ascii="Arial" w:hAnsi="Arial" w:cs="Arial"/>
          <w:sz w:val="24"/>
          <w:szCs w:val="24"/>
        </w:rPr>
        <w:t>Ti</w:t>
      </w:r>
      <w:proofErr w:type="spellEnd"/>
      <w:r w:rsidR="00B55D60" w:rsidRPr="007B1383">
        <w:rPr>
          <w:rFonts w:ascii="Arial" w:hAnsi="Arial" w:cs="Arial"/>
          <w:sz w:val="24"/>
          <w:szCs w:val="24"/>
          <w:vertAlign w:val="superscript"/>
        </w:rPr>
        <w:t>+</w:t>
      </w:r>
      <w:r w:rsidR="00B55D60" w:rsidRPr="007B1383">
        <w:rPr>
          <w:rFonts w:ascii="Arial" w:hAnsi="Arial" w:cs="Arial"/>
          <w:sz w:val="24"/>
          <w:szCs w:val="24"/>
        </w:rPr>
        <w:t>, Mn</w:t>
      </w:r>
      <w:r w:rsidR="00B55D60" w:rsidRPr="007B1383">
        <w:rPr>
          <w:rFonts w:ascii="Arial" w:hAnsi="Arial" w:cs="Arial"/>
          <w:sz w:val="24"/>
          <w:szCs w:val="24"/>
          <w:vertAlign w:val="superscript"/>
        </w:rPr>
        <w:t>+</w:t>
      </w:r>
      <w:r w:rsidR="00B55D60" w:rsidRPr="007B1383">
        <w:rPr>
          <w:rFonts w:ascii="Arial" w:hAnsi="Arial" w:cs="Arial"/>
          <w:sz w:val="24"/>
          <w:szCs w:val="24"/>
        </w:rPr>
        <w:t>, and Fe</w:t>
      </w:r>
      <w:r w:rsidR="00B55D60" w:rsidRPr="007B1383">
        <w:rPr>
          <w:rFonts w:ascii="Arial" w:hAnsi="Arial" w:cs="Arial"/>
          <w:sz w:val="24"/>
          <w:szCs w:val="24"/>
          <w:vertAlign w:val="superscript"/>
        </w:rPr>
        <w:t>+</w:t>
      </w:r>
      <w:r w:rsidR="00B55D60" w:rsidRPr="007B1383">
        <w:rPr>
          <w:rFonts w:ascii="Arial" w:hAnsi="Arial" w:cs="Arial"/>
          <w:sz w:val="24"/>
          <w:szCs w:val="24"/>
        </w:rPr>
        <w:t xml:space="preserve"> ions.  In the other model by </w:t>
      </w:r>
      <w:proofErr w:type="spellStart"/>
      <w:r w:rsidR="00B55D60" w:rsidRPr="007B1383">
        <w:rPr>
          <w:rFonts w:ascii="Arial" w:hAnsi="Arial" w:cs="Arial"/>
          <w:sz w:val="24"/>
          <w:szCs w:val="24"/>
        </w:rPr>
        <w:t>Sarantos</w:t>
      </w:r>
      <w:proofErr w:type="spellEnd"/>
      <w:r w:rsidR="00B55D60" w:rsidRPr="007B1383">
        <w:rPr>
          <w:rFonts w:ascii="Arial" w:hAnsi="Arial" w:cs="Arial"/>
          <w:sz w:val="24"/>
          <w:szCs w:val="24"/>
        </w:rPr>
        <w:t xml:space="preserve"> et al. (2012), ion species of </w:t>
      </w:r>
      <w:proofErr w:type="spellStart"/>
      <w:r w:rsidR="00B55D60" w:rsidRPr="007B1383">
        <w:rPr>
          <w:rFonts w:ascii="Arial" w:hAnsi="Arial" w:cs="Arial"/>
          <w:sz w:val="24"/>
          <w:szCs w:val="24"/>
        </w:rPr>
        <w:t>Ti</w:t>
      </w:r>
      <w:proofErr w:type="spellEnd"/>
      <w:r w:rsidR="00B55D60" w:rsidRPr="007B1383">
        <w:rPr>
          <w:rFonts w:ascii="Arial" w:hAnsi="Arial" w:cs="Arial"/>
          <w:sz w:val="24"/>
          <w:szCs w:val="24"/>
          <w:vertAlign w:val="superscript"/>
        </w:rPr>
        <w:t>+</w:t>
      </w:r>
      <w:r w:rsidR="00B55D60" w:rsidRPr="007B1383">
        <w:rPr>
          <w:rFonts w:ascii="Arial" w:hAnsi="Arial" w:cs="Arial"/>
          <w:sz w:val="24"/>
          <w:szCs w:val="24"/>
        </w:rPr>
        <w:t>, Fe</w:t>
      </w:r>
      <w:r w:rsidR="00B55D60" w:rsidRPr="007B1383">
        <w:rPr>
          <w:rFonts w:ascii="Arial" w:hAnsi="Arial" w:cs="Arial"/>
          <w:sz w:val="24"/>
          <w:szCs w:val="24"/>
          <w:vertAlign w:val="superscript"/>
        </w:rPr>
        <w:t>+</w:t>
      </w:r>
      <w:r w:rsidR="00B55D60" w:rsidRPr="007B1383">
        <w:rPr>
          <w:rFonts w:ascii="Arial" w:hAnsi="Arial" w:cs="Arial"/>
          <w:sz w:val="24"/>
          <w:szCs w:val="24"/>
        </w:rPr>
        <w:t>, Mg</w:t>
      </w:r>
      <w:r w:rsidR="00B55D60" w:rsidRPr="007B1383">
        <w:rPr>
          <w:rFonts w:ascii="Arial" w:hAnsi="Arial" w:cs="Arial"/>
          <w:sz w:val="24"/>
          <w:szCs w:val="24"/>
          <w:vertAlign w:val="superscript"/>
        </w:rPr>
        <w:t>+</w:t>
      </w:r>
      <w:r w:rsidR="00B55D60" w:rsidRPr="007B1383">
        <w:rPr>
          <w:rFonts w:ascii="Arial" w:hAnsi="Arial" w:cs="Arial"/>
          <w:sz w:val="24"/>
          <w:szCs w:val="24"/>
        </w:rPr>
        <w:t>, and especially Ca</w:t>
      </w:r>
      <w:r w:rsidR="00B55D60" w:rsidRPr="007B1383">
        <w:rPr>
          <w:rFonts w:ascii="Arial" w:hAnsi="Arial" w:cs="Arial"/>
          <w:sz w:val="24"/>
          <w:szCs w:val="24"/>
          <w:vertAlign w:val="superscript"/>
        </w:rPr>
        <w:t>+</w:t>
      </w:r>
      <w:r w:rsidR="00B55D60" w:rsidRPr="007B1383">
        <w:rPr>
          <w:rFonts w:ascii="Arial" w:hAnsi="Arial" w:cs="Arial"/>
          <w:sz w:val="24"/>
          <w:szCs w:val="24"/>
        </w:rPr>
        <w:t xml:space="preserve"> are mainly ejected from the surface, and ionization of the exospheric constituents the other species, leading to the estimated fluxes that significantly exceed the ion production rate at the surface.  These sputtering yields also depend on the</w:t>
      </w:r>
      <w:r w:rsidR="00B55D60" w:rsidRPr="007B1383">
        <w:rPr>
          <w:rFonts w:ascii="Arial" w:hAnsi="Arial"/>
          <w:sz w:val="24"/>
          <w:szCs w:val="24"/>
        </w:rPr>
        <w:t xml:space="preserve"> lunar geographical areas (</w:t>
      </w:r>
      <w:proofErr w:type="spellStart"/>
      <w:r w:rsidR="00B55D60" w:rsidRPr="007B1383">
        <w:rPr>
          <w:rFonts w:ascii="Arial" w:hAnsi="Arial"/>
          <w:sz w:val="24"/>
          <w:szCs w:val="24"/>
        </w:rPr>
        <w:t>Futaana</w:t>
      </w:r>
      <w:proofErr w:type="spellEnd"/>
      <w:r w:rsidR="00B55D60" w:rsidRPr="007B1383">
        <w:rPr>
          <w:rFonts w:ascii="Arial" w:hAnsi="Arial"/>
          <w:sz w:val="24"/>
          <w:szCs w:val="24"/>
        </w:rPr>
        <w:t xml:space="preserve"> et al., 2006) as confirmed by Chandrayaan-1 (</w:t>
      </w:r>
      <w:proofErr w:type="spellStart"/>
      <w:r w:rsidR="00B55D60" w:rsidRPr="007B1383">
        <w:rPr>
          <w:rFonts w:ascii="Arial" w:hAnsi="Arial"/>
          <w:sz w:val="24"/>
          <w:szCs w:val="24"/>
        </w:rPr>
        <w:t>Wieser</w:t>
      </w:r>
      <w:proofErr w:type="spellEnd"/>
      <w:r w:rsidR="00B55D60" w:rsidRPr="007B1383">
        <w:rPr>
          <w:rFonts w:ascii="Arial" w:hAnsi="Arial"/>
          <w:sz w:val="24"/>
          <w:szCs w:val="24"/>
        </w:rPr>
        <w:t xml:space="preserve"> et al., 2010).</w:t>
      </w:r>
    </w:p>
    <w:p w14:paraId="6BC4BD53" w14:textId="77777777" w:rsidR="00B55D60" w:rsidRPr="007B1383" w:rsidRDefault="00B55D60" w:rsidP="009C7BC0">
      <w:pPr>
        <w:pStyle w:val="PlainText"/>
        <w:spacing w:line="360" w:lineRule="auto"/>
        <w:rPr>
          <w:rFonts w:ascii="Arial" w:hAnsi="Arial" w:cs="Arial"/>
          <w:sz w:val="22"/>
          <w:szCs w:val="22"/>
        </w:rPr>
      </w:pPr>
    </w:p>
    <w:p w14:paraId="58BF6D82" w14:textId="77777777" w:rsidR="00D31F41" w:rsidRPr="007B1383" w:rsidRDefault="00D31F41" w:rsidP="00F35307">
      <w:pPr>
        <w:pStyle w:val="PlainText"/>
        <w:spacing w:line="360" w:lineRule="auto"/>
        <w:rPr>
          <w:rFonts w:ascii="Arial" w:hAnsi="Arial"/>
          <w:sz w:val="24"/>
          <w:szCs w:val="24"/>
        </w:rPr>
      </w:pPr>
    </w:p>
    <w:p w14:paraId="7585D5E2" w14:textId="77777777" w:rsidR="00225D55" w:rsidRPr="007B1383" w:rsidRDefault="00225D55" w:rsidP="00225D55">
      <w:pPr>
        <w:pStyle w:val="PlainText"/>
        <w:spacing w:line="360" w:lineRule="auto"/>
        <w:rPr>
          <w:rFonts w:ascii="Arial" w:hAnsi="Arial"/>
          <w:b/>
          <w:sz w:val="24"/>
          <w:szCs w:val="24"/>
        </w:rPr>
      </w:pPr>
      <w:r w:rsidRPr="007B1383">
        <w:rPr>
          <w:rFonts w:ascii="Arial" w:hAnsi="Arial"/>
          <w:b/>
          <w:sz w:val="24"/>
          <w:szCs w:val="24"/>
        </w:rPr>
        <w:t xml:space="preserve">2.4.3 Amount and composition of ions leaving the Moon: </w:t>
      </w:r>
      <w:proofErr w:type="spellStart"/>
      <w:r w:rsidRPr="007B1383">
        <w:rPr>
          <w:rFonts w:ascii="Arial" w:hAnsi="Arial"/>
          <w:b/>
          <w:sz w:val="24"/>
          <w:szCs w:val="24"/>
        </w:rPr>
        <w:t>Kaguya</w:t>
      </w:r>
      <w:proofErr w:type="spellEnd"/>
      <w:r w:rsidRPr="007B1383">
        <w:rPr>
          <w:rFonts w:ascii="Arial" w:hAnsi="Arial"/>
          <w:b/>
          <w:sz w:val="24"/>
          <w:szCs w:val="24"/>
        </w:rPr>
        <w:t xml:space="preserve"> observation</w:t>
      </w:r>
    </w:p>
    <w:p w14:paraId="2A6B2CA6" w14:textId="4D4FCF43" w:rsidR="00225D55" w:rsidRPr="007B1383" w:rsidRDefault="00225D55" w:rsidP="00225D55">
      <w:pPr>
        <w:pStyle w:val="PlainText"/>
        <w:spacing w:line="360" w:lineRule="auto"/>
        <w:rPr>
          <w:rFonts w:ascii="Arial" w:hAnsi="Arial"/>
          <w:sz w:val="24"/>
          <w:szCs w:val="24"/>
        </w:rPr>
      </w:pPr>
      <w:proofErr w:type="spellStart"/>
      <w:r w:rsidRPr="007B1383">
        <w:rPr>
          <w:rFonts w:ascii="Arial" w:hAnsi="Arial"/>
          <w:sz w:val="24"/>
          <w:szCs w:val="24"/>
        </w:rPr>
        <w:t>Kaguya</w:t>
      </w:r>
      <w:proofErr w:type="spellEnd"/>
      <w:r w:rsidRPr="007B1383">
        <w:rPr>
          <w:rFonts w:ascii="Arial" w:hAnsi="Arial"/>
          <w:sz w:val="24"/>
          <w:szCs w:val="24"/>
        </w:rPr>
        <w:t xml:space="preserve">/IMA made the first in-situ detection of the heavy ions originating from the lunar surface and exosphere in a polar orbit with an altitude of 100 km, 50 km, and in an elliptical orbit with perigee altitude as low as 10 km (Saito et al., 2010).  </w:t>
      </w:r>
      <w:proofErr w:type="spellStart"/>
      <w:r w:rsidRPr="007B1383">
        <w:rPr>
          <w:rFonts w:ascii="Arial" w:hAnsi="Arial"/>
          <w:sz w:val="24"/>
          <w:szCs w:val="24"/>
        </w:rPr>
        <w:t>Kaguya</w:t>
      </w:r>
      <w:proofErr w:type="spellEnd"/>
      <w:r w:rsidRPr="007B1383">
        <w:rPr>
          <w:rFonts w:ascii="Arial" w:hAnsi="Arial"/>
          <w:sz w:val="24"/>
          <w:szCs w:val="24"/>
        </w:rPr>
        <w:t xml:space="preserve">/IMA is capable of detecting Moon-origin ions (both sputtering ions directly from the surface and pickup ions in the terminator region) for energy up to 12 keV/q.  In their observation at 100 km altitude, </w:t>
      </w:r>
      <w:proofErr w:type="spellStart"/>
      <w:r w:rsidRPr="007B1383">
        <w:rPr>
          <w:rFonts w:ascii="Arial" w:hAnsi="Arial"/>
          <w:sz w:val="24"/>
          <w:szCs w:val="24"/>
        </w:rPr>
        <w:t>Kaguya</w:t>
      </w:r>
      <w:proofErr w:type="spellEnd"/>
      <w:r w:rsidRPr="007B1383">
        <w:rPr>
          <w:rFonts w:ascii="Arial" w:hAnsi="Arial"/>
          <w:sz w:val="24"/>
          <w:szCs w:val="24"/>
        </w:rPr>
        <w:t>/IMA detected heavy ions including C</w:t>
      </w:r>
      <w:r w:rsidRPr="007B1383">
        <w:rPr>
          <w:rFonts w:ascii="Arial" w:hAnsi="Arial"/>
          <w:sz w:val="24"/>
          <w:szCs w:val="24"/>
          <w:vertAlign w:val="superscript"/>
        </w:rPr>
        <w:t>+</w:t>
      </w:r>
      <w:r w:rsidRPr="007B1383">
        <w:rPr>
          <w:rFonts w:ascii="Arial" w:hAnsi="Arial"/>
          <w:sz w:val="24"/>
          <w:szCs w:val="24"/>
        </w:rPr>
        <w:t>, O</w:t>
      </w:r>
      <w:r w:rsidRPr="007B1383">
        <w:rPr>
          <w:rFonts w:ascii="Arial" w:hAnsi="Arial"/>
          <w:sz w:val="24"/>
          <w:szCs w:val="24"/>
          <w:vertAlign w:val="superscript"/>
        </w:rPr>
        <w:t>+</w:t>
      </w:r>
      <w:r w:rsidRPr="007B1383">
        <w:rPr>
          <w:rFonts w:ascii="Arial" w:hAnsi="Arial"/>
          <w:sz w:val="24"/>
          <w:szCs w:val="24"/>
        </w:rPr>
        <w:t>, Na</w:t>
      </w:r>
      <w:r w:rsidRPr="007B1383">
        <w:rPr>
          <w:rFonts w:ascii="Arial" w:hAnsi="Arial"/>
          <w:sz w:val="24"/>
          <w:szCs w:val="24"/>
          <w:vertAlign w:val="superscript"/>
        </w:rPr>
        <w:t>+</w:t>
      </w:r>
      <w:r w:rsidRPr="007B1383">
        <w:rPr>
          <w:rFonts w:ascii="Arial" w:hAnsi="Arial"/>
          <w:sz w:val="24"/>
          <w:szCs w:val="24"/>
        </w:rPr>
        <w:t>, K</w:t>
      </w:r>
      <w:r w:rsidRPr="007B1383">
        <w:rPr>
          <w:rFonts w:ascii="Arial" w:hAnsi="Arial"/>
          <w:sz w:val="24"/>
          <w:szCs w:val="24"/>
          <w:vertAlign w:val="superscript"/>
        </w:rPr>
        <w:t>+</w:t>
      </w:r>
      <w:r w:rsidRPr="007B1383">
        <w:rPr>
          <w:rFonts w:ascii="Arial" w:hAnsi="Arial"/>
          <w:sz w:val="24"/>
          <w:szCs w:val="24"/>
        </w:rPr>
        <w:t xml:space="preserve">, and </w:t>
      </w:r>
      <w:proofErr w:type="spellStart"/>
      <w:r w:rsidRPr="007B1383">
        <w:rPr>
          <w:rFonts w:ascii="Arial" w:hAnsi="Arial"/>
          <w:sz w:val="24"/>
          <w:szCs w:val="24"/>
        </w:rPr>
        <w:t>Ar</w:t>
      </w:r>
      <w:proofErr w:type="spellEnd"/>
      <w:r w:rsidRPr="007B1383">
        <w:rPr>
          <w:rFonts w:ascii="Arial" w:hAnsi="Arial"/>
          <w:sz w:val="24"/>
          <w:szCs w:val="24"/>
          <w:vertAlign w:val="superscript"/>
        </w:rPr>
        <w:t>+</w:t>
      </w:r>
      <w:r w:rsidRPr="007B1383">
        <w:rPr>
          <w:rFonts w:ascii="Arial" w:hAnsi="Arial"/>
          <w:sz w:val="24"/>
          <w:szCs w:val="24"/>
        </w:rPr>
        <w:t xml:space="preserve"> originating from the Moon surface/exosphere (Yokota et al., 2009; Lee et al., 2024) when the Moon was in the solar wind.</w:t>
      </w:r>
    </w:p>
    <w:p w14:paraId="6C9CA535" w14:textId="77777777" w:rsidR="00225D55" w:rsidRPr="007B1383" w:rsidRDefault="00225D55" w:rsidP="00225D55">
      <w:pPr>
        <w:pStyle w:val="PlainText"/>
        <w:spacing w:line="360" w:lineRule="auto"/>
        <w:rPr>
          <w:rFonts w:ascii="Arial" w:hAnsi="Arial"/>
          <w:sz w:val="24"/>
          <w:szCs w:val="24"/>
        </w:rPr>
      </w:pPr>
    </w:p>
    <w:p w14:paraId="13CA65A3" w14:textId="77777777" w:rsidR="00225D55" w:rsidRPr="007B1383" w:rsidRDefault="00225D55" w:rsidP="00225D55">
      <w:pPr>
        <w:pStyle w:val="PlainText"/>
        <w:spacing w:line="360" w:lineRule="auto"/>
        <w:rPr>
          <w:rFonts w:ascii="Arial" w:hAnsi="Arial"/>
          <w:sz w:val="24"/>
          <w:szCs w:val="24"/>
        </w:rPr>
      </w:pPr>
      <w:r w:rsidRPr="007B1383">
        <w:rPr>
          <w:rFonts w:ascii="Arial" w:hAnsi="Arial"/>
          <w:sz w:val="24"/>
          <w:szCs w:val="24"/>
        </w:rPr>
        <w:t xml:space="preserve">The </w:t>
      </w:r>
      <w:proofErr w:type="spellStart"/>
      <w:r w:rsidRPr="007B1383">
        <w:rPr>
          <w:rFonts w:ascii="Arial" w:hAnsi="Arial"/>
          <w:sz w:val="24"/>
          <w:szCs w:val="24"/>
        </w:rPr>
        <w:t>Kaguya</w:t>
      </w:r>
      <w:proofErr w:type="spellEnd"/>
      <w:r w:rsidRPr="007B1383">
        <w:rPr>
          <w:rFonts w:ascii="Arial" w:hAnsi="Arial"/>
          <w:sz w:val="24"/>
          <w:szCs w:val="24"/>
        </w:rPr>
        <w:t>/IMA observation</w:t>
      </w:r>
      <w:r w:rsidRPr="007B1383">
        <w:rPr>
          <w:rFonts w:ascii="Arial" w:hAnsi="Arial" w:cs="Arial"/>
          <w:sz w:val="24"/>
          <w:szCs w:val="24"/>
        </w:rPr>
        <w:t xml:space="preserve"> confirms that the sputtered ions have energies of about </w:t>
      </w:r>
      <w:r w:rsidRPr="007B1383">
        <w:rPr>
          <w:rFonts w:ascii="Arial" w:hAnsi="Arial"/>
          <w:sz w:val="24"/>
          <w:szCs w:val="24"/>
        </w:rPr>
        <w:t>a few hundred eV in most cases</w:t>
      </w:r>
      <w:r w:rsidRPr="007B1383">
        <w:rPr>
          <w:rFonts w:ascii="Arial" w:hAnsi="Arial" w:cs="Arial"/>
          <w:sz w:val="24"/>
          <w:szCs w:val="24"/>
        </w:rPr>
        <w:t xml:space="preserve">, in agreement with the above expectation (Yokota et al., 2009, 2020; Tanaka et al., 2009). Figure 2.8a shows an example of such </w:t>
      </w:r>
      <w:proofErr w:type="spellStart"/>
      <w:r w:rsidRPr="007B1383">
        <w:rPr>
          <w:rFonts w:ascii="Arial" w:hAnsi="Arial" w:cs="Arial"/>
          <w:sz w:val="24"/>
          <w:szCs w:val="24"/>
        </w:rPr>
        <w:t>Kaguya</w:t>
      </w:r>
      <w:proofErr w:type="spellEnd"/>
      <w:r w:rsidRPr="007B1383">
        <w:rPr>
          <w:rFonts w:ascii="Arial" w:hAnsi="Arial" w:cs="Arial"/>
          <w:sz w:val="24"/>
          <w:szCs w:val="24"/>
        </w:rPr>
        <w:t xml:space="preserve"> observation. </w:t>
      </w:r>
      <w:r w:rsidRPr="007B1383">
        <w:rPr>
          <w:rFonts w:ascii="Arial" w:hAnsi="Arial"/>
          <w:sz w:val="24"/>
          <w:szCs w:val="24"/>
        </w:rPr>
        <w:t>However, when a CIR (Corotating Interaction Region) passed the Moon carrying enhanced IMF and solar wind speed (which causes also an enhanced convection electric field), the energy of the sputtered heavy ions can become even higher than the incident solar wind proton energy, as shown in Figure 2.8b. More importantly, the ion flux of heavy ions drastically increased during the CIR passage, as shown in Figure 2.9 (same events as Figure 2.8). Note that the CIR contains H</w:t>
      </w:r>
      <w:r w:rsidRPr="007B1383">
        <w:rPr>
          <w:rFonts w:ascii="Arial" w:hAnsi="Arial"/>
          <w:sz w:val="24"/>
          <w:szCs w:val="24"/>
          <w:vertAlign w:val="superscript"/>
        </w:rPr>
        <w:t>+</w:t>
      </w:r>
      <w:r w:rsidRPr="007B1383">
        <w:rPr>
          <w:rFonts w:ascii="Arial" w:hAnsi="Arial"/>
          <w:sz w:val="24"/>
          <w:szCs w:val="24"/>
        </w:rPr>
        <w:t>, He</w:t>
      </w:r>
      <w:r w:rsidRPr="007B1383">
        <w:rPr>
          <w:rFonts w:ascii="Arial" w:hAnsi="Arial"/>
          <w:sz w:val="24"/>
          <w:szCs w:val="24"/>
          <w:vertAlign w:val="superscript"/>
        </w:rPr>
        <w:t>++</w:t>
      </w:r>
      <w:r w:rsidRPr="007B1383">
        <w:rPr>
          <w:rFonts w:ascii="Arial" w:hAnsi="Arial"/>
          <w:sz w:val="24"/>
          <w:szCs w:val="24"/>
        </w:rPr>
        <w:t>, He</w:t>
      </w:r>
      <w:r w:rsidRPr="007B1383">
        <w:rPr>
          <w:rFonts w:ascii="Arial" w:hAnsi="Arial"/>
          <w:sz w:val="24"/>
          <w:szCs w:val="24"/>
          <w:vertAlign w:val="superscript"/>
        </w:rPr>
        <w:t>+</w:t>
      </w:r>
      <w:r w:rsidRPr="007B1383">
        <w:rPr>
          <w:rFonts w:ascii="Arial" w:hAnsi="Arial"/>
          <w:sz w:val="24"/>
          <w:szCs w:val="24"/>
        </w:rPr>
        <w:t>, C</w:t>
      </w:r>
      <w:r w:rsidRPr="007B1383">
        <w:rPr>
          <w:rFonts w:ascii="Arial" w:hAnsi="Arial"/>
          <w:sz w:val="24"/>
          <w:szCs w:val="24"/>
          <w:vertAlign w:val="superscript"/>
        </w:rPr>
        <w:t>+</w:t>
      </w:r>
      <w:r w:rsidRPr="007B1383">
        <w:rPr>
          <w:rFonts w:ascii="Arial" w:hAnsi="Arial"/>
          <w:sz w:val="24"/>
          <w:szCs w:val="24"/>
        </w:rPr>
        <w:t>, O</w:t>
      </w:r>
      <w:r w:rsidRPr="007B1383">
        <w:rPr>
          <w:rFonts w:ascii="Arial" w:hAnsi="Arial"/>
          <w:sz w:val="24"/>
          <w:szCs w:val="24"/>
          <w:vertAlign w:val="superscript"/>
        </w:rPr>
        <w:t>+</w:t>
      </w:r>
      <w:r w:rsidRPr="007B1383">
        <w:rPr>
          <w:rFonts w:ascii="Arial" w:hAnsi="Arial"/>
          <w:sz w:val="24"/>
          <w:szCs w:val="24"/>
        </w:rPr>
        <w:t>, Na</w:t>
      </w:r>
      <w:r w:rsidRPr="007B1383">
        <w:rPr>
          <w:rFonts w:ascii="Arial" w:hAnsi="Arial"/>
          <w:sz w:val="24"/>
          <w:szCs w:val="24"/>
          <w:vertAlign w:val="superscript"/>
        </w:rPr>
        <w:t>+</w:t>
      </w:r>
      <w:r w:rsidRPr="007B1383">
        <w:rPr>
          <w:rFonts w:ascii="Arial" w:hAnsi="Arial"/>
          <w:sz w:val="24"/>
          <w:szCs w:val="24"/>
        </w:rPr>
        <w:t>/Mg</w:t>
      </w:r>
      <w:r w:rsidRPr="007B1383">
        <w:rPr>
          <w:rFonts w:ascii="Arial" w:hAnsi="Arial"/>
          <w:sz w:val="24"/>
          <w:szCs w:val="24"/>
          <w:vertAlign w:val="superscript"/>
        </w:rPr>
        <w:t>+</w:t>
      </w:r>
      <w:r w:rsidRPr="007B1383">
        <w:rPr>
          <w:rFonts w:ascii="Arial" w:hAnsi="Arial"/>
          <w:sz w:val="24"/>
          <w:szCs w:val="24"/>
        </w:rPr>
        <w:t>, A</w:t>
      </w:r>
      <w:r w:rsidRPr="007B1383">
        <w:rPr>
          <w:rFonts w:ascii="Arial" w:hAnsi="Arial"/>
          <w:sz w:val="24"/>
          <w:szCs w:val="24"/>
          <w:vertAlign w:val="superscript"/>
        </w:rPr>
        <w:t>l+</w:t>
      </w:r>
      <w:r w:rsidRPr="007B1383">
        <w:rPr>
          <w:rFonts w:ascii="Arial" w:hAnsi="Arial"/>
          <w:sz w:val="24"/>
          <w:szCs w:val="24"/>
        </w:rPr>
        <w:t>/Si</w:t>
      </w:r>
      <w:r w:rsidRPr="007B1383">
        <w:rPr>
          <w:rFonts w:ascii="Arial" w:hAnsi="Arial"/>
          <w:sz w:val="24"/>
          <w:szCs w:val="24"/>
          <w:vertAlign w:val="superscript"/>
        </w:rPr>
        <w:t>+</w:t>
      </w:r>
      <w:r w:rsidRPr="007B1383">
        <w:rPr>
          <w:rFonts w:ascii="Arial" w:hAnsi="Arial"/>
          <w:sz w:val="24"/>
          <w:szCs w:val="24"/>
        </w:rPr>
        <w:t>, P</w:t>
      </w:r>
      <w:r w:rsidRPr="007B1383">
        <w:rPr>
          <w:rFonts w:ascii="Arial" w:hAnsi="Arial"/>
          <w:sz w:val="24"/>
          <w:szCs w:val="24"/>
          <w:vertAlign w:val="superscript"/>
        </w:rPr>
        <w:t>+</w:t>
      </w:r>
      <w:r w:rsidRPr="007B1383">
        <w:rPr>
          <w:rFonts w:ascii="Arial" w:hAnsi="Arial"/>
          <w:sz w:val="24"/>
          <w:szCs w:val="24"/>
        </w:rPr>
        <w:t>/S</w:t>
      </w:r>
      <w:r w:rsidRPr="007B1383">
        <w:rPr>
          <w:rFonts w:ascii="Arial" w:hAnsi="Arial"/>
          <w:sz w:val="24"/>
          <w:szCs w:val="24"/>
          <w:vertAlign w:val="superscript"/>
        </w:rPr>
        <w:t>+</w:t>
      </w:r>
      <w:r w:rsidRPr="007B1383">
        <w:rPr>
          <w:rFonts w:ascii="Arial" w:hAnsi="Arial"/>
          <w:sz w:val="24"/>
          <w:szCs w:val="24"/>
        </w:rPr>
        <w:t>, K</w:t>
      </w:r>
      <w:r w:rsidRPr="007B1383">
        <w:rPr>
          <w:rFonts w:ascii="Arial" w:hAnsi="Arial"/>
          <w:sz w:val="24"/>
          <w:szCs w:val="24"/>
          <w:vertAlign w:val="superscript"/>
        </w:rPr>
        <w:t>+</w:t>
      </w:r>
      <w:r w:rsidRPr="007B1383">
        <w:rPr>
          <w:rFonts w:ascii="Arial" w:hAnsi="Arial"/>
          <w:sz w:val="24"/>
          <w:szCs w:val="24"/>
        </w:rPr>
        <w:t>/</w:t>
      </w:r>
      <w:proofErr w:type="spellStart"/>
      <w:r w:rsidRPr="007B1383">
        <w:rPr>
          <w:rFonts w:ascii="Arial" w:hAnsi="Arial"/>
          <w:sz w:val="24"/>
          <w:szCs w:val="24"/>
        </w:rPr>
        <w:t>Ar</w:t>
      </w:r>
      <w:proofErr w:type="spellEnd"/>
      <w:r w:rsidRPr="007B1383">
        <w:rPr>
          <w:rFonts w:ascii="Arial" w:hAnsi="Arial"/>
          <w:sz w:val="24"/>
          <w:szCs w:val="24"/>
          <w:vertAlign w:val="superscript"/>
        </w:rPr>
        <w:t>+</w:t>
      </w:r>
      <w:r w:rsidRPr="007B1383">
        <w:rPr>
          <w:rFonts w:ascii="Arial" w:hAnsi="Arial"/>
          <w:sz w:val="24"/>
          <w:szCs w:val="24"/>
        </w:rPr>
        <w:t>, Mn</w:t>
      </w:r>
      <w:r w:rsidRPr="007B1383">
        <w:rPr>
          <w:rFonts w:ascii="Arial" w:hAnsi="Arial"/>
          <w:sz w:val="24"/>
          <w:szCs w:val="24"/>
          <w:vertAlign w:val="superscript"/>
        </w:rPr>
        <w:t>+</w:t>
      </w:r>
      <w:r w:rsidRPr="007B1383">
        <w:rPr>
          <w:rFonts w:ascii="Arial" w:hAnsi="Arial"/>
          <w:sz w:val="24"/>
          <w:szCs w:val="24"/>
        </w:rPr>
        <w:t>/Fe</w:t>
      </w:r>
      <w:r w:rsidRPr="007B1383">
        <w:rPr>
          <w:rFonts w:ascii="Arial" w:hAnsi="Arial"/>
          <w:sz w:val="24"/>
          <w:szCs w:val="24"/>
          <w:vertAlign w:val="superscript"/>
        </w:rPr>
        <w:t>+</w:t>
      </w:r>
      <w:r w:rsidRPr="007B1383">
        <w:rPr>
          <w:rFonts w:ascii="Arial" w:hAnsi="Arial"/>
          <w:sz w:val="24"/>
          <w:szCs w:val="24"/>
        </w:rPr>
        <w:t>. Existence of the high-energy low charge-state metallic heavy ions associated with CIRs indicates that the contribution of the solar wind sputtering becomes important when the solar wind pressure is high.</w:t>
      </w:r>
    </w:p>
    <w:p w14:paraId="36FBD0CB" w14:textId="77777777" w:rsidR="00225D55" w:rsidRPr="007B1383" w:rsidRDefault="00225D55" w:rsidP="00F35307">
      <w:pPr>
        <w:pStyle w:val="PlainText"/>
        <w:spacing w:line="360" w:lineRule="auto"/>
        <w:rPr>
          <w:rFonts w:ascii="Arial" w:hAnsi="Arial"/>
          <w:sz w:val="24"/>
          <w:szCs w:val="24"/>
        </w:rPr>
      </w:pPr>
    </w:p>
    <w:p w14:paraId="79E2624F" w14:textId="6AB6A0C4" w:rsidR="00AB3949" w:rsidRPr="007B1383" w:rsidRDefault="003A6A6D" w:rsidP="006842E8">
      <w:pPr>
        <w:pStyle w:val="PlainText"/>
        <w:spacing w:line="360" w:lineRule="auto"/>
        <w:rPr>
          <w:rFonts w:ascii="Arial" w:hAnsi="Arial"/>
          <w:sz w:val="24"/>
          <w:szCs w:val="24"/>
        </w:rPr>
      </w:pPr>
      <w:r w:rsidRPr="007B1383">
        <w:rPr>
          <w:rFonts w:ascii="Arial" w:hAnsi="Arial"/>
          <w:noProof/>
          <w:sz w:val="24"/>
          <w:szCs w:val="24"/>
        </w:rPr>
        <w:lastRenderedPageBreak/>
        <w:drawing>
          <wp:inline distT="0" distB="0" distL="0" distR="0" wp14:anchorId="1D78D5C2" wp14:editId="37CDBC1E">
            <wp:extent cx="6108700" cy="2947670"/>
            <wp:effectExtent l="0" t="0" r="12700" b="0"/>
            <wp:docPr id="9" name="Picture 9" descr="Macintosh HD:Users:yamac:Desktop:00-YaMac:ISSI:figures_for_paper:fig26a_kaguya_E-T_20080602_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c:Desktop:00-YaMac:ISSI:figures_for_paper:fig26a_kaguya_E-T_20080602_io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700" cy="2947670"/>
                    </a:xfrm>
                    <a:prstGeom prst="rect">
                      <a:avLst/>
                    </a:prstGeom>
                    <a:noFill/>
                    <a:ln>
                      <a:noFill/>
                    </a:ln>
                  </pic:spPr>
                </pic:pic>
              </a:graphicData>
            </a:graphic>
          </wp:inline>
        </w:drawing>
      </w:r>
    </w:p>
    <w:p w14:paraId="414EEF18" w14:textId="057AA7C5" w:rsidR="00AB3949" w:rsidRPr="007B1383" w:rsidRDefault="003A6A6D" w:rsidP="00C44CF5">
      <w:pPr>
        <w:pStyle w:val="PlainText"/>
        <w:spacing w:line="360" w:lineRule="auto"/>
        <w:rPr>
          <w:rFonts w:ascii="Arial" w:hAnsi="Arial" w:cs="Arial"/>
          <w:sz w:val="24"/>
          <w:szCs w:val="24"/>
        </w:rPr>
      </w:pPr>
      <w:r w:rsidRPr="007B1383">
        <w:rPr>
          <w:rFonts w:ascii="Arial" w:hAnsi="Arial" w:cs="Arial"/>
          <w:noProof/>
          <w:sz w:val="24"/>
          <w:szCs w:val="24"/>
        </w:rPr>
        <w:drawing>
          <wp:inline distT="0" distB="0" distL="0" distR="0" wp14:anchorId="3C4A8210" wp14:editId="43614401">
            <wp:extent cx="6108700" cy="2947670"/>
            <wp:effectExtent l="0" t="0" r="12700" b="0"/>
            <wp:docPr id="26" name="Picture 26" descr="Macintosh HD:Users:yamac:Desktop:00-YaMac:ISSI:figures_for_paper:fig26b_kaguya_E-T_20080309_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amac:Desktop:00-YaMac:ISSI:figures_for_paper:fig26b_kaguya_E-T_20080309_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700" cy="2947670"/>
                    </a:xfrm>
                    <a:prstGeom prst="rect">
                      <a:avLst/>
                    </a:prstGeom>
                    <a:noFill/>
                    <a:ln>
                      <a:noFill/>
                    </a:ln>
                  </pic:spPr>
                </pic:pic>
              </a:graphicData>
            </a:graphic>
          </wp:inline>
        </w:drawing>
      </w:r>
    </w:p>
    <w:p w14:paraId="30C3AB9E" w14:textId="2822A5BD" w:rsidR="00AB3949" w:rsidRPr="007B1383" w:rsidRDefault="00AB3949" w:rsidP="00AB3949">
      <w:pPr>
        <w:pStyle w:val="PlainText"/>
        <w:rPr>
          <w:rFonts w:ascii="Arial" w:hAnsi="Arial"/>
          <w:sz w:val="24"/>
          <w:szCs w:val="24"/>
        </w:rPr>
      </w:pPr>
      <w:r w:rsidRPr="007B1383">
        <w:rPr>
          <w:rFonts w:ascii="Arial" w:hAnsi="Arial" w:cs="Arial"/>
          <w:sz w:val="24"/>
          <w:szCs w:val="24"/>
        </w:rPr>
        <w:t>Figure 2.</w:t>
      </w:r>
      <w:r w:rsidR="002F677F" w:rsidRPr="007B1383">
        <w:rPr>
          <w:rFonts w:ascii="Arial" w:hAnsi="Arial" w:cs="Arial"/>
          <w:sz w:val="24"/>
          <w:szCs w:val="24"/>
        </w:rPr>
        <w:t>8</w:t>
      </w:r>
      <w:r w:rsidRPr="007B1383">
        <w:rPr>
          <w:rFonts w:ascii="Arial" w:hAnsi="Arial" w:cs="Arial"/>
          <w:sz w:val="24"/>
          <w:szCs w:val="24"/>
        </w:rPr>
        <w:t xml:space="preserve">: Energy-time spectrogram of ions observed by MAP-PACE on </w:t>
      </w:r>
      <w:proofErr w:type="spellStart"/>
      <w:r w:rsidRPr="007B1383">
        <w:rPr>
          <w:rFonts w:ascii="Arial" w:hAnsi="Arial" w:cs="Arial"/>
          <w:sz w:val="24"/>
          <w:szCs w:val="24"/>
        </w:rPr>
        <w:t>Kaguya</w:t>
      </w:r>
      <w:proofErr w:type="spellEnd"/>
      <w:r w:rsidRPr="007B1383">
        <w:rPr>
          <w:rFonts w:ascii="Arial" w:hAnsi="Arial" w:cs="Arial"/>
          <w:sz w:val="24"/>
          <w:szCs w:val="24"/>
        </w:rPr>
        <w:t xml:space="preserve"> during (a) normal solar wind condition on </w:t>
      </w:r>
      <w:r w:rsidR="003A6A6D" w:rsidRPr="007B1383">
        <w:rPr>
          <w:rFonts w:ascii="Arial" w:hAnsi="Arial" w:cs="Arial"/>
          <w:sz w:val="24"/>
          <w:szCs w:val="24"/>
        </w:rPr>
        <w:t>2</w:t>
      </w:r>
      <w:r w:rsidRPr="007B1383">
        <w:rPr>
          <w:rFonts w:ascii="Arial" w:hAnsi="Arial" w:cs="Arial"/>
          <w:sz w:val="24"/>
          <w:szCs w:val="24"/>
        </w:rPr>
        <w:t xml:space="preserve"> </w:t>
      </w:r>
      <w:r w:rsidR="003A6A6D" w:rsidRPr="007B1383">
        <w:rPr>
          <w:rFonts w:ascii="Arial" w:hAnsi="Arial" w:cs="Arial"/>
          <w:sz w:val="24"/>
          <w:szCs w:val="24"/>
        </w:rPr>
        <w:t>June</w:t>
      </w:r>
      <w:r w:rsidRPr="007B1383">
        <w:rPr>
          <w:rFonts w:ascii="Arial" w:hAnsi="Arial" w:cs="Arial"/>
          <w:sz w:val="24"/>
          <w:szCs w:val="24"/>
        </w:rPr>
        <w:t xml:space="preserve"> 2008, and (b) CIR on 9 March 2008. Moon is located upstream of the bow</w:t>
      </w:r>
      <w:r w:rsidR="00F35307" w:rsidRPr="007B1383">
        <w:rPr>
          <w:rFonts w:ascii="Arial" w:hAnsi="Arial" w:cs="Arial"/>
          <w:sz w:val="24"/>
          <w:szCs w:val="24"/>
        </w:rPr>
        <w:t xml:space="preserve"> </w:t>
      </w:r>
      <w:r w:rsidRPr="007B1383">
        <w:rPr>
          <w:rFonts w:ascii="Arial" w:hAnsi="Arial" w:cs="Arial"/>
          <w:sz w:val="24"/>
          <w:szCs w:val="24"/>
        </w:rPr>
        <w:t xml:space="preserve">shock in the subsolar region.  Ions measured by IEA (without mass separation) looking above the spacecraft (injection to the Moon surface) and </w:t>
      </w:r>
      <w:r w:rsidR="00E2121A" w:rsidRPr="007B1383">
        <w:rPr>
          <w:rFonts w:ascii="Arial" w:hAnsi="Arial" w:cs="Arial"/>
          <w:sz w:val="24"/>
          <w:szCs w:val="24"/>
        </w:rPr>
        <w:t>Ions measured by IMA (with mass separation) looking downward the spacecraft (emission from the Moon surface) are shown.</w:t>
      </w:r>
    </w:p>
    <w:p w14:paraId="3900CB39" w14:textId="77777777" w:rsidR="00E2121A" w:rsidRPr="007B1383" w:rsidRDefault="00E2121A" w:rsidP="00AB3949">
      <w:pPr>
        <w:pStyle w:val="PlainText"/>
        <w:spacing w:line="360" w:lineRule="auto"/>
        <w:rPr>
          <w:rFonts w:ascii="Arial" w:hAnsi="Arial"/>
          <w:sz w:val="24"/>
          <w:szCs w:val="24"/>
        </w:rPr>
      </w:pPr>
    </w:p>
    <w:p w14:paraId="27528F38" w14:textId="77777777" w:rsidR="00FF4874" w:rsidRPr="007B1383" w:rsidRDefault="00FF4874" w:rsidP="00AB3949">
      <w:pPr>
        <w:pStyle w:val="PlainText"/>
        <w:spacing w:line="360" w:lineRule="auto"/>
        <w:rPr>
          <w:rFonts w:ascii="Arial" w:hAnsi="Arial"/>
          <w:sz w:val="24"/>
          <w:szCs w:val="24"/>
        </w:rPr>
      </w:pPr>
    </w:p>
    <w:p w14:paraId="5B797851" w14:textId="77777777" w:rsidR="004F0637" w:rsidRPr="007B1383" w:rsidRDefault="004F0637" w:rsidP="00E2121A">
      <w:pPr>
        <w:pStyle w:val="PlainText"/>
        <w:spacing w:line="360" w:lineRule="auto"/>
        <w:rPr>
          <w:rFonts w:ascii="Arial" w:hAnsi="Arial"/>
          <w:sz w:val="24"/>
          <w:szCs w:val="24"/>
        </w:rPr>
      </w:pPr>
    </w:p>
    <w:p w14:paraId="70DE7F3E" w14:textId="14915137" w:rsidR="00C44CF5" w:rsidRPr="007B1383" w:rsidRDefault="006F1189" w:rsidP="00C44CF5">
      <w:pPr>
        <w:pStyle w:val="PlainText"/>
        <w:spacing w:line="360" w:lineRule="auto"/>
        <w:rPr>
          <w:rFonts w:ascii="Arial" w:hAnsi="Arial" w:cs="Arial"/>
          <w:sz w:val="24"/>
          <w:szCs w:val="24"/>
        </w:rPr>
      </w:pPr>
      <w:r w:rsidRPr="007B1383">
        <w:rPr>
          <w:rFonts w:ascii="Arial" w:hAnsi="Arial" w:cs="Arial"/>
          <w:noProof/>
          <w:sz w:val="24"/>
          <w:szCs w:val="24"/>
        </w:rPr>
        <w:lastRenderedPageBreak/>
        <w:drawing>
          <wp:inline distT="0" distB="0" distL="0" distR="0" wp14:anchorId="25E569FF" wp14:editId="577BEDEA">
            <wp:extent cx="6116320" cy="3269615"/>
            <wp:effectExtent l="0" t="0" r="5080" b="0"/>
            <wp:docPr id="1487216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16613" name="Picture 1487216613"/>
                    <pic:cNvPicPr/>
                  </pic:nvPicPr>
                  <pic:blipFill>
                    <a:blip r:embed="rId34"/>
                    <a:stretch>
                      <a:fillRect/>
                    </a:stretch>
                  </pic:blipFill>
                  <pic:spPr>
                    <a:xfrm>
                      <a:off x="0" y="0"/>
                      <a:ext cx="6116320" cy="3269615"/>
                    </a:xfrm>
                    <a:prstGeom prst="rect">
                      <a:avLst/>
                    </a:prstGeom>
                  </pic:spPr>
                </pic:pic>
              </a:graphicData>
            </a:graphic>
          </wp:inline>
        </w:drawing>
      </w:r>
    </w:p>
    <w:p w14:paraId="22C458BF" w14:textId="6A9C1D6F" w:rsidR="00C44CF5" w:rsidRPr="007B1383" w:rsidRDefault="00C44CF5" w:rsidP="00C44CF5">
      <w:pPr>
        <w:pStyle w:val="PlainText"/>
        <w:rPr>
          <w:rFonts w:ascii="Arial" w:hAnsi="Arial"/>
          <w:b/>
          <w:sz w:val="24"/>
          <w:szCs w:val="24"/>
        </w:rPr>
      </w:pPr>
      <w:r w:rsidRPr="007B1383">
        <w:rPr>
          <w:rFonts w:ascii="Arial" w:hAnsi="Arial" w:cs="Arial"/>
          <w:sz w:val="24"/>
          <w:szCs w:val="24"/>
        </w:rPr>
        <w:t>Figure 2.</w:t>
      </w:r>
      <w:r w:rsidR="002F677F" w:rsidRPr="007B1383">
        <w:rPr>
          <w:rFonts w:ascii="Arial" w:hAnsi="Arial" w:cs="Arial"/>
          <w:sz w:val="24"/>
          <w:szCs w:val="24"/>
        </w:rPr>
        <w:t>9</w:t>
      </w:r>
      <w:r w:rsidR="000903F7" w:rsidRPr="007B1383">
        <w:rPr>
          <w:rFonts w:ascii="Arial" w:hAnsi="Arial" w:cs="Arial"/>
          <w:sz w:val="24"/>
          <w:szCs w:val="24"/>
        </w:rPr>
        <w:t>:</w:t>
      </w:r>
      <w:r w:rsidRPr="007B1383">
        <w:rPr>
          <w:rFonts w:ascii="Arial" w:hAnsi="Arial" w:cs="Arial"/>
          <w:sz w:val="24"/>
          <w:szCs w:val="24"/>
        </w:rPr>
        <w:t xml:space="preserve"> Number fluxes of ions coming from the lunar surface</w:t>
      </w:r>
      <w:r w:rsidR="003A6A6D" w:rsidRPr="007B1383">
        <w:rPr>
          <w:rFonts w:ascii="Arial" w:hAnsi="Arial" w:cs="Arial"/>
          <w:sz w:val="24"/>
          <w:szCs w:val="24"/>
        </w:rPr>
        <w:t xml:space="preserve"> for the same days as Figure </w:t>
      </w:r>
      <w:r w:rsidR="002F677F" w:rsidRPr="007B1383">
        <w:rPr>
          <w:rFonts w:ascii="Arial" w:hAnsi="Arial" w:cs="Arial"/>
          <w:sz w:val="24"/>
          <w:szCs w:val="24"/>
        </w:rPr>
        <w:t>2.8</w:t>
      </w:r>
      <w:r w:rsidRPr="007B1383">
        <w:rPr>
          <w:rFonts w:ascii="Arial" w:hAnsi="Arial" w:cs="Arial"/>
          <w:sz w:val="24"/>
          <w:szCs w:val="24"/>
        </w:rPr>
        <w:t>.  Left: during a normal solar wind condition (2 June 2008</w:t>
      </w:r>
      <w:r w:rsidR="003A6A6D" w:rsidRPr="007B1383">
        <w:rPr>
          <w:rFonts w:ascii="Arial" w:hAnsi="Arial" w:cs="Arial"/>
          <w:sz w:val="24"/>
          <w:szCs w:val="24"/>
        </w:rPr>
        <w:t xml:space="preserve">, Figure </w:t>
      </w:r>
      <w:r w:rsidR="002F677F" w:rsidRPr="007B1383">
        <w:rPr>
          <w:rFonts w:ascii="Arial" w:hAnsi="Arial" w:cs="Arial"/>
          <w:sz w:val="24"/>
          <w:szCs w:val="24"/>
        </w:rPr>
        <w:t>2.8</w:t>
      </w:r>
      <w:r w:rsidR="003A6A6D" w:rsidRPr="007B1383">
        <w:rPr>
          <w:rFonts w:ascii="Arial" w:hAnsi="Arial" w:cs="Arial"/>
          <w:sz w:val="24"/>
          <w:szCs w:val="24"/>
        </w:rPr>
        <w:t>a</w:t>
      </w:r>
      <w:r w:rsidRPr="007B1383">
        <w:rPr>
          <w:rFonts w:ascii="Arial" w:hAnsi="Arial" w:cs="Arial"/>
          <w:sz w:val="24"/>
          <w:szCs w:val="24"/>
        </w:rPr>
        <w:t>).  Right: during a CIR (9 March 2008</w:t>
      </w:r>
      <w:r w:rsidR="003A6A6D" w:rsidRPr="007B1383">
        <w:rPr>
          <w:rFonts w:ascii="Arial" w:hAnsi="Arial" w:cs="Arial"/>
          <w:sz w:val="24"/>
          <w:szCs w:val="24"/>
        </w:rPr>
        <w:t xml:space="preserve">, Figure </w:t>
      </w:r>
      <w:r w:rsidR="002F677F" w:rsidRPr="007B1383">
        <w:rPr>
          <w:rFonts w:ascii="Arial" w:hAnsi="Arial" w:cs="Arial"/>
          <w:sz w:val="24"/>
          <w:szCs w:val="24"/>
        </w:rPr>
        <w:t>2.8</w:t>
      </w:r>
      <w:r w:rsidR="003A6A6D" w:rsidRPr="007B1383">
        <w:rPr>
          <w:rFonts w:ascii="Arial" w:hAnsi="Arial" w:cs="Arial"/>
          <w:sz w:val="24"/>
          <w:szCs w:val="24"/>
        </w:rPr>
        <w:t>b</w:t>
      </w:r>
      <w:r w:rsidRPr="007B1383">
        <w:rPr>
          <w:rFonts w:ascii="Arial" w:hAnsi="Arial" w:cs="Arial"/>
          <w:sz w:val="24"/>
          <w:szCs w:val="24"/>
        </w:rPr>
        <w:t xml:space="preserve">).  </w:t>
      </w:r>
      <w:r w:rsidR="00DD08DB" w:rsidRPr="007B1383">
        <w:rPr>
          <w:rFonts w:ascii="Arial" w:hAnsi="Arial" w:cs="Arial"/>
          <w:sz w:val="24"/>
          <w:szCs w:val="24"/>
        </w:rPr>
        <w:t>Low charge-state</w:t>
      </w:r>
      <w:r w:rsidRPr="007B1383">
        <w:rPr>
          <w:rFonts w:ascii="Arial" w:hAnsi="Arial" w:cs="Arial"/>
          <w:sz w:val="24"/>
          <w:szCs w:val="24"/>
        </w:rPr>
        <w:t xml:space="preserve"> indicates that they are sputtered ions from the lunar surface rather than reflected solar wind.</w:t>
      </w:r>
      <w:r w:rsidR="00335E85" w:rsidRPr="007B1383">
        <w:rPr>
          <w:rFonts w:ascii="Arial" w:hAnsi="Arial" w:cs="Arial"/>
          <w:sz w:val="24"/>
          <w:szCs w:val="24"/>
        </w:rPr>
        <w:t xml:space="preserve">  In both cases </w:t>
      </w:r>
      <w:proofErr w:type="spellStart"/>
      <w:r w:rsidR="00335E85" w:rsidRPr="007B1383">
        <w:rPr>
          <w:rFonts w:ascii="Arial" w:hAnsi="Arial" w:cs="Arial"/>
          <w:sz w:val="24"/>
          <w:szCs w:val="24"/>
        </w:rPr>
        <w:t>Kaguya</w:t>
      </w:r>
      <w:proofErr w:type="spellEnd"/>
      <w:r w:rsidR="00335E85" w:rsidRPr="007B1383">
        <w:rPr>
          <w:rFonts w:ascii="Arial" w:hAnsi="Arial" w:cs="Arial"/>
          <w:sz w:val="24"/>
          <w:szCs w:val="24"/>
        </w:rPr>
        <w:t xml:space="preserve"> was located upstream of the bow shock.</w:t>
      </w:r>
    </w:p>
    <w:p w14:paraId="5F0C4EA0" w14:textId="481175CE" w:rsidR="00240443" w:rsidRPr="007B1383" w:rsidRDefault="00240443" w:rsidP="00240443">
      <w:pPr>
        <w:pStyle w:val="PlainText"/>
        <w:spacing w:line="360" w:lineRule="auto"/>
        <w:rPr>
          <w:rFonts w:ascii="Arial" w:hAnsi="Arial"/>
          <w:sz w:val="24"/>
          <w:szCs w:val="24"/>
        </w:rPr>
      </w:pPr>
    </w:p>
    <w:p w14:paraId="2EC09FEC" w14:textId="77777777" w:rsidR="00AF0C55" w:rsidRPr="007B1383" w:rsidRDefault="00AF0C55" w:rsidP="00240443">
      <w:pPr>
        <w:pStyle w:val="PlainText"/>
        <w:spacing w:line="360" w:lineRule="auto"/>
        <w:rPr>
          <w:rFonts w:ascii="Arial" w:hAnsi="Arial"/>
          <w:sz w:val="24"/>
          <w:szCs w:val="24"/>
        </w:rPr>
      </w:pPr>
    </w:p>
    <w:p w14:paraId="23DC84D7" w14:textId="59B6A8E3" w:rsidR="003E6896" w:rsidRPr="007B1383" w:rsidRDefault="00F2539D" w:rsidP="003E6896">
      <w:pPr>
        <w:pStyle w:val="PlainText"/>
        <w:spacing w:line="360" w:lineRule="auto"/>
        <w:rPr>
          <w:rFonts w:ascii="Arial" w:hAnsi="Arial" w:cs="Arial"/>
          <w:sz w:val="24"/>
          <w:szCs w:val="24"/>
        </w:rPr>
      </w:pPr>
      <w:r w:rsidRPr="007B1383">
        <w:rPr>
          <w:rFonts w:ascii="Arial" w:hAnsi="Arial"/>
          <w:sz w:val="24"/>
          <w:szCs w:val="24"/>
        </w:rPr>
        <w:t>T</w:t>
      </w:r>
      <w:r w:rsidR="00E505CE" w:rsidRPr="007B1383">
        <w:rPr>
          <w:rFonts w:ascii="Arial" w:hAnsi="Arial"/>
          <w:sz w:val="24"/>
          <w:szCs w:val="24"/>
        </w:rPr>
        <w:t>he Moon</w:t>
      </w:r>
      <w:r w:rsidRPr="007B1383">
        <w:rPr>
          <w:rFonts w:ascii="Arial" w:hAnsi="Arial"/>
          <w:sz w:val="24"/>
          <w:szCs w:val="24"/>
        </w:rPr>
        <w:t>-origin</w:t>
      </w:r>
      <w:r w:rsidR="00E505CE" w:rsidRPr="007B1383">
        <w:rPr>
          <w:rFonts w:ascii="Arial" w:hAnsi="Arial"/>
          <w:sz w:val="24"/>
          <w:szCs w:val="24"/>
        </w:rPr>
        <w:t xml:space="preserve"> </w:t>
      </w:r>
      <w:r w:rsidRPr="007B1383">
        <w:rPr>
          <w:rFonts w:ascii="Arial" w:hAnsi="Arial"/>
          <w:sz w:val="24"/>
          <w:szCs w:val="24"/>
        </w:rPr>
        <w:t>ions</w:t>
      </w:r>
      <w:r w:rsidR="00E505CE" w:rsidRPr="007B1383">
        <w:rPr>
          <w:rFonts w:ascii="Arial" w:hAnsi="Arial"/>
          <w:sz w:val="24"/>
          <w:szCs w:val="24"/>
        </w:rPr>
        <w:t xml:space="preserve"> </w:t>
      </w:r>
      <w:r w:rsidRPr="007B1383">
        <w:rPr>
          <w:rFonts w:ascii="Arial" w:hAnsi="Arial"/>
          <w:sz w:val="24"/>
          <w:szCs w:val="24"/>
        </w:rPr>
        <w:t xml:space="preserve">were also detected </w:t>
      </w:r>
      <w:r w:rsidR="00E505CE" w:rsidRPr="007B1383">
        <w:rPr>
          <w:rFonts w:ascii="Arial" w:hAnsi="Arial"/>
          <w:sz w:val="24"/>
          <w:szCs w:val="24"/>
        </w:rPr>
        <w:t xml:space="preserve">even when the Moon stayed in the Earth's magnetosphere lobes </w:t>
      </w:r>
      <w:r w:rsidR="00C54FB2" w:rsidRPr="007B1383">
        <w:rPr>
          <w:rFonts w:ascii="Arial" w:hAnsi="Arial"/>
          <w:sz w:val="24"/>
          <w:szCs w:val="24"/>
        </w:rPr>
        <w:t>(</w:t>
      </w:r>
      <w:r w:rsidR="00E505CE" w:rsidRPr="007B1383">
        <w:rPr>
          <w:rFonts w:ascii="Arial" w:hAnsi="Arial"/>
          <w:sz w:val="24"/>
          <w:szCs w:val="24"/>
        </w:rPr>
        <w:t>Tanaka et al., 2009</w:t>
      </w:r>
      <w:r w:rsidR="00C54FB2" w:rsidRPr="007B1383">
        <w:rPr>
          <w:rFonts w:ascii="Arial" w:hAnsi="Arial"/>
          <w:sz w:val="24"/>
          <w:szCs w:val="24"/>
        </w:rPr>
        <w:t>)</w:t>
      </w:r>
      <w:r w:rsidR="007905DA" w:rsidRPr="007B1383">
        <w:rPr>
          <w:rFonts w:ascii="Arial" w:hAnsi="Arial"/>
          <w:sz w:val="24"/>
          <w:szCs w:val="24"/>
        </w:rPr>
        <w:t>, where the direct impact of the solar wind is less pronounced</w:t>
      </w:r>
      <w:r w:rsidR="00E505CE" w:rsidRPr="007B1383">
        <w:rPr>
          <w:rFonts w:ascii="Arial" w:hAnsi="Arial"/>
          <w:sz w:val="24"/>
          <w:szCs w:val="24"/>
        </w:rPr>
        <w:t xml:space="preserve">. </w:t>
      </w:r>
      <w:r w:rsidR="003E6896" w:rsidRPr="007B1383">
        <w:rPr>
          <w:rFonts w:ascii="Arial" w:hAnsi="Arial"/>
          <w:sz w:val="24"/>
          <w:szCs w:val="24"/>
        </w:rPr>
        <w:t>These ions were observed on the dayside of the Moon, especially when the solar zenith angle was below 40 degrees. IMA detected peaks of flux for the heavy ions including C</w:t>
      </w:r>
      <w:r w:rsidR="003E6896" w:rsidRPr="007B1383">
        <w:rPr>
          <w:rFonts w:ascii="Arial" w:hAnsi="Arial"/>
          <w:sz w:val="24"/>
          <w:szCs w:val="24"/>
          <w:vertAlign w:val="superscript"/>
        </w:rPr>
        <w:t>+</w:t>
      </w:r>
      <w:r w:rsidR="003E6896" w:rsidRPr="007B1383">
        <w:rPr>
          <w:rFonts w:ascii="Arial" w:hAnsi="Arial"/>
          <w:sz w:val="24"/>
          <w:szCs w:val="24"/>
        </w:rPr>
        <w:t>, O</w:t>
      </w:r>
      <w:r w:rsidR="003E6896" w:rsidRPr="007B1383">
        <w:rPr>
          <w:rFonts w:ascii="Arial" w:hAnsi="Arial"/>
          <w:sz w:val="24"/>
          <w:szCs w:val="24"/>
          <w:vertAlign w:val="superscript"/>
        </w:rPr>
        <w:t>+</w:t>
      </w:r>
      <w:r w:rsidR="003E6896" w:rsidRPr="007B1383">
        <w:rPr>
          <w:rFonts w:ascii="Arial" w:hAnsi="Arial"/>
          <w:sz w:val="24"/>
          <w:szCs w:val="24"/>
        </w:rPr>
        <w:t>, Na</w:t>
      </w:r>
      <w:r w:rsidR="003E6896" w:rsidRPr="007B1383">
        <w:rPr>
          <w:rFonts w:ascii="Arial" w:hAnsi="Arial"/>
          <w:sz w:val="24"/>
          <w:szCs w:val="24"/>
          <w:vertAlign w:val="superscript"/>
        </w:rPr>
        <w:t>+</w:t>
      </w:r>
      <w:r w:rsidR="003E6896" w:rsidRPr="007B1383">
        <w:rPr>
          <w:rFonts w:ascii="Arial" w:hAnsi="Arial"/>
          <w:sz w:val="24"/>
          <w:szCs w:val="24"/>
        </w:rPr>
        <w:t>, K</w:t>
      </w:r>
      <w:r w:rsidR="003E6896" w:rsidRPr="007B1383">
        <w:rPr>
          <w:rFonts w:ascii="Arial" w:hAnsi="Arial"/>
          <w:sz w:val="24"/>
          <w:szCs w:val="24"/>
          <w:vertAlign w:val="superscript"/>
        </w:rPr>
        <w:t>+</w:t>
      </w:r>
      <w:r w:rsidR="003E6896" w:rsidRPr="007B1383">
        <w:rPr>
          <w:rFonts w:ascii="Arial" w:hAnsi="Arial"/>
          <w:sz w:val="24"/>
          <w:szCs w:val="24"/>
        </w:rPr>
        <w:t xml:space="preserve">, and </w:t>
      </w:r>
      <w:proofErr w:type="spellStart"/>
      <w:r w:rsidR="003E6896" w:rsidRPr="007B1383">
        <w:rPr>
          <w:rFonts w:ascii="Arial" w:hAnsi="Arial"/>
          <w:sz w:val="24"/>
          <w:szCs w:val="24"/>
        </w:rPr>
        <w:t>Ar</w:t>
      </w:r>
      <w:proofErr w:type="spellEnd"/>
      <w:r w:rsidR="003E6896" w:rsidRPr="007B1383">
        <w:rPr>
          <w:rFonts w:ascii="Arial" w:hAnsi="Arial"/>
          <w:sz w:val="24"/>
          <w:szCs w:val="24"/>
          <w:vertAlign w:val="superscript"/>
        </w:rPr>
        <w:t>+</w:t>
      </w:r>
      <w:r w:rsidR="003E6896" w:rsidRPr="007B1383">
        <w:rPr>
          <w:rFonts w:ascii="Arial" w:hAnsi="Arial"/>
          <w:sz w:val="24"/>
          <w:szCs w:val="24"/>
        </w:rPr>
        <w:t>. These ions were mostly accelerated by the convection electric field in the Earth’s magnetotail.</w:t>
      </w:r>
      <w:r w:rsidR="00CE3868" w:rsidRPr="007B1383">
        <w:rPr>
          <w:rFonts w:ascii="Arial" w:hAnsi="Arial"/>
          <w:sz w:val="24"/>
          <w:szCs w:val="24"/>
        </w:rPr>
        <w:t xml:space="preserve"> </w:t>
      </w:r>
      <w:r w:rsidR="003E6896" w:rsidRPr="007B1383">
        <w:rPr>
          <w:rFonts w:ascii="Arial" w:hAnsi="Arial"/>
          <w:sz w:val="24"/>
          <w:szCs w:val="24"/>
        </w:rPr>
        <w:t xml:space="preserve">The ions originating from the </w:t>
      </w:r>
      <w:r w:rsidR="00C57B02" w:rsidRPr="007B1383">
        <w:rPr>
          <w:rFonts w:ascii="Arial" w:hAnsi="Arial"/>
          <w:sz w:val="24"/>
          <w:szCs w:val="24"/>
        </w:rPr>
        <w:t xml:space="preserve">lunar </w:t>
      </w:r>
      <w:r w:rsidR="003E6896" w:rsidRPr="007B1383">
        <w:rPr>
          <w:rFonts w:ascii="Arial" w:hAnsi="Arial"/>
          <w:sz w:val="24"/>
          <w:szCs w:val="24"/>
        </w:rPr>
        <w:t xml:space="preserve">surface </w:t>
      </w:r>
      <w:r w:rsidR="00C57B02" w:rsidRPr="007B1383">
        <w:rPr>
          <w:rFonts w:ascii="Arial" w:hAnsi="Arial"/>
          <w:sz w:val="24"/>
          <w:szCs w:val="24"/>
        </w:rPr>
        <w:t xml:space="preserve">and the </w:t>
      </w:r>
      <w:r w:rsidR="003E6896" w:rsidRPr="007B1383">
        <w:rPr>
          <w:rFonts w:ascii="Arial" w:hAnsi="Arial"/>
          <w:sz w:val="24"/>
          <w:szCs w:val="24"/>
        </w:rPr>
        <w:t xml:space="preserve">exosphere showed characteristic variation of the flux intensity that presumably related </w:t>
      </w:r>
      <w:r w:rsidR="00402A74" w:rsidRPr="007B1383">
        <w:rPr>
          <w:rFonts w:ascii="Arial" w:hAnsi="Arial"/>
          <w:sz w:val="24"/>
          <w:szCs w:val="24"/>
        </w:rPr>
        <w:t>to</w:t>
      </w:r>
      <w:r w:rsidR="003E6896" w:rsidRPr="007B1383">
        <w:rPr>
          <w:rFonts w:ascii="Arial" w:hAnsi="Arial"/>
          <w:sz w:val="24"/>
          <w:szCs w:val="24"/>
        </w:rPr>
        <w:t xml:space="preserve"> the lunar surface structure or composition. </w:t>
      </w:r>
    </w:p>
    <w:p w14:paraId="5DE0EB91" w14:textId="77777777" w:rsidR="003E6896" w:rsidRPr="007B1383" w:rsidRDefault="003E6896" w:rsidP="003E6896">
      <w:pPr>
        <w:pStyle w:val="PlainText"/>
        <w:spacing w:line="360" w:lineRule="auto"/>
        <w:rPr>
          <w:rFonts w:ascii="Arial" w:hAnsi="Arial" w:cs="Arial"/>
          <w:sz w:val="24"/>
          <w:szCs w:val="24"/>
        </w:rPr>
      </w:pPr>
    </w:p>
    <w:p w14:paraId="18BA141D" w14:textId="610E6A65" w:rsidR="003E6896" w:rsidRPr="007B1383" w:rsidRDefault="00240443" w:rsidP="003E6896">
      <w:pPr>
        <w:pStyle w:val="PlainText"/>
        <w:spacing w:line="360" w:lineRule="auto"/>
        <w:rPr>
          <w:rFonts w:ascii="Arial" w:hAnsi="Arial"/>
          <w:sz w:val="24"/>
          <w:szCs w:val="24"/>
        </w:rPr>
      </w:pPr>
      <w:r w:rsidRPr="007B1383">
        <w:rPr>
          <w:rFonts w:ascii="Arial" w:hAnsi="Arial"/>
          <w:sz w:val="24"/>
          <w:szCs w:val="24"/>
        </w:rPr>
        <w:t>When the Moon stayed in the Earth's magnetosphere,</w:t>
      </w:r>
      <w:r w:rsidRPr="007B1383" w:rsidDel="00A77516">
        <w:rPr>
          <w:rFonts w:ascii="Arial" w:hAnsi="Arial"/>
          <w:sz w:val="24"/>
          <w:szCs w:val="24"/>
        </w:rPr>
        <w:t xml:space="preserve"> </w:t>
      </w:r>
      <w:r w:rsidRPr="007B1383">
        <w:rPr>
          <w:rFonts w:ascii="Arial" w:hAnsi="Arial"/>
          <w:sz w:val="24"/>
          <w:szCs w:val="24"/>
        </w:rPr>
        <w:t>d</w:t>
      </w:r>
      <w:r w:rsidR="00375B93" w:rsidRPr="007B1383">
        <w:rPr>
          <w:rFonts w:ascii="Arial" w:hAnsi="Arial"/>
          <w:sz w:val="24"/>
          <w:szCs w:val="24"/>
        </w:rPr>
        <w:t xml:space="preserve">uring </w:t>
      </w:r>
      <w:r w:rsidR="003E6896" w:rsidRPr="007B1383">
        <w:rPr>
          <w:rFonts w:ascii="Arial" w:hAnsi="Arial"/>
          <w:sz w:val="24"/>
          <w:szCs w:val="24"/>
        </w:rPr>
        <w:t>a high geomagnetic activity period, the IMA instrument detected both lunar O</w:t>
      </w:r>
      <w:r w:rsidR="003E6896" w:rsidRPr="007B1383">
        <w:rPr>
          <w:rFonts w:ascii="Arial" w:hAnsi="Arial"/>
          <w:sz w:val="24"/>
          <w:szCs w:val="24"/>
          <w:vertAlign w:val="superscript"/>
        </w:rPr>
        <w:t>+</w:t>
      </w:r>
      <w:r w:rsidR="003E6896" w:rsidRPr="007B1383">
        <w:rPr>
          <w:rFonts w:ascii="Arial" w:hAnsi="Arial"/>
          <w:sz w:val="24"/>
          <w:szCs w:val="24"/>
        </w:rPr>
        <w:t xml:space="preserve"> ions, originating from the Moon surface, and energetic O</w:t>
      </w:r>
      <w:r w:rsidR="003E6896" w:rsidRPr="007B1383">
        <w:rPr>
          <w:rFonts w:ascii="Arial" w:hAnsi="Arial"/>
          <w:sz w:val="24"/>
          <w:szCs w:val="24"/>
          <w:vertAlign w:val="superscript"/>
        </w:rPr>
        <w:t>+</w:t>
      </w:r>
      <w:r w:rsidR="003E6896" w:rsidRPr="007B1383">
        <w:rPr>
          <w:rFonts w:ascii="Arial" w:hAnsi="Arial"/>
          <w:sz w:val="24"/>
          <w:szCs w:val="24"/>
        </w:rPr>
        <w:t xml:space="preserve"> ions originating from the Earth’s ionosphere and streaming </w:t>
      </w:r>
      <w:proofErr w:type="spellStart"/>
      <w:r w:rsidR="003E6896" w:rsidRPr="007B1383">
        <w:rPr>
          <w:rFonts w:ascii="Arial" w:hAnsi="Arial"/>
          <w:sz w:val="24"/>
          <w:szCs w:val="24"/>
        </w:rPr>
        <w:t>downtail</w:t>
      </w:r>
      <w:proofErr w:type="spellEnd"/>
      <w:r w:rsidR="003E6896" w:rsidRPr="007B1383">
        <w:rPr>
          <w:rFonts w:ascii="Arial" w:hAnsi="Arial"/>
          <w:sz w:val="24"/>
          <w:szCs w:val="24"/>
        </w:rPr>
        <w:t xml:space="preserve"> </w:t>
      </w:r>
      <w:r w:rsidR="009678F4" w:rsidRPr="007B1383">
        <w:rPr>
          <w:rFonts w:ascii="Arial" w:hAnsi="Arial"/>
          <w:sz w:val="24"/>
          <w:szCs w:val="24"/>
        </w:rPr>
        <w:t>(</w:t>
      </w:r>
      <w:r w:rsidR="003E6896" w:rsidRPr="007B1383">
        <w:rPr>
          <w:rFonts w:ascii="Arial" w:hAnsi="Arial"/>
          <w:sz w:val="24"/>
          <w:szCs w:val="24"/>
        </w:rPr>
        <w:t>Terada et al., 2017</w:t>
      </w:r>
      <w:r w:rsidR="009678F4" w:rsidRPr="007B1383">
        <w:rPr>
          <w:rFonts w:ascii="Arial" w:hAnsi="Arial"/>
          <w:sz w:val="24"/>
          <w:szCs w:val="24"/>
        </w:rPr>
        <w:t>)</w:t>
      </w:r>
      <w:r w:rsidR="003E6896" w:rsidRPr="007B1383">
        <w:rPr>
          <w:rFonts w:ascii="Arial" w:hAnsi="Arial"/>
          <w:sz w:val="24"/>
          <w:szCs w:val="24"/>
        </w:rPr>
        <w:t>. These two O</w:t>
      </w:r>
      <w:r w:rsidR="003E6896" w:rsidRPr="007B1383">
        <w:rPr>
          <w:rFonts w:ascii="Arial" w:hAnsi="Arial"/>
          <w:sz w:val="24"/>
          <w:szCs w:val="24"/>
          <w:vertAlign w:val="superscript"/>
        </w:rPr>
        <w:t>+</w:t>
      </w:r>
      <w:r w:rsidR="003E6896" w:rsidRPr="007B1383">
        <w:rPr>
          <w:rFonts w:ascii="Arial" w:hAnsi="Arial"/>
          <w:sz w:val="24"/>
          <w:szCs w:val="24"/>
        </w:rPr>
        <w:t xml:space="preserve"> populations are clearly distinguished from their distribution functions and their energy spectra, the terrestrial O</w:t>
      </w:r>
      <w:r w:rsidR="003E6896" w:rsidRPr="007B1383">
        <w:rPr>
          <w:rFonts w:ascii="Arial" w:hAnsi="Arial"/>
          <w:sz w:val="24"/>
          <w:szCs w:val="24"/>
          <w:vertAlign w:val="superscript"/>
        </w:rPr>
        <w:t>+</w:t>
      </w:r>
      <w:r w:rsidR="003E6896" w:rsidRPr="007B1383">
        <w:rPr>
          <w:rFonts w:ascii="Arial" w:hAnsi="Arial"/>
          <w:sz w:val="24"/>
          <w:szCs w:val="24"/>
        </w:rPr>
        <w:t xml:space="preserve"> ions streaming </w:t>
      </w:r>
      <w:proofErr w:type="spellStart"/>
      <w:r w:rsidR="003E6896" w:rsidRPr="007B1383">
        <w:rPr>
          <w:rFonts w:ascii="Arial" w:hAnsi="Arial"/>
          <w:sz w:val="24"/>
          <w:szCs w:val="24"/>
        </w:rPr>
        <w:t>downtail</w:t>
      </w:r>
      <w:proofErr w:type="spellEnd"/>
      <w:r w:rsidR="003E6896" w:rsidRPr="007B1383">
        <w:rPr>
          <w:rFonts w:ascii="Arial" w:hAnsi="Arial"/>
          <w:sz w:val="24"/>
          <w:szCs w:val="24"/>
        </w:rPr>
        <w:t xml:space="preserve"> </w:t>
      </w:r>
      <w:r w:rsidR="003E6896" w:rsidRPr="007B1383">
        <w:rPr>
          <w:rFonts w:ascii="Arial" w:hAnsi="Arial"/>
          <w:sz w:val="24"/>
          <w:szCs w:val="24"/>
        </w:rPr>
        <w:lastRenderedPageBreak/>
        <w:t>with energies of the order of few keV whereas the lunar O</w:t>
      </w:r>
      <w:r w:rsidR="003E6896" w:rsidRPr="007B1383">
        <w:rPr>
          <w:rFonts w:ascii="Arial" w:hAnsi="Arial"/>
          <w:sz w:val="24"/>
          <w:szCs w:val="24"/>
          <w:vertAlign w:val="superscript"/>
        </w:rPr>
        <w:t>+</w:t>
      </w:r>
      <w:r w:rsidR="003E6896" w:rsidRPr="007B1383">
        <w:rPr>
          <w:rFonts w:ascii="Arial" w:hAnsi="Arial"/>
          <w:sz w:val="24"/>
          <w:szCs w:val="24"/>
        </w:rPr>
        <w:t xml:space="preserve"> ions have energies of the order of ~10 eV. </w:t>
      </w:r>
    </w:p>
    <w:p w14:paraId="45C05E99" w14:textId="77777777" w:rsidR="005C7EF3" w:rsidRPr="007B1383" w:rsidRDefault="005C7EF3" w:rsidP="006842E8">
      <w:pPr>
        <w:pStyle w:val="PlainText"/>
        <w:spacing w:line="360" w:lineRule="auto"/>
        <w:rPr>
          <w:rFonts w:ascii="Arial" w:hAnsi="Arial"/>
          <w:sz w:val="24"/>
          <w:szCs w:val="24"/>
        </w:rPr>
      </w:pPr>
    </w:p>
    <w:p w14:paraId="12B7317E" w14:textId="141B2DA7" w:rsidR="00AA1161" w:rsidRPr="007B1383" w:rsidRDefault="00AA1161" w:rsidP="006842E8">
      <w:pPr>
        <w:pStyle w:val="PlainText"/>
        <w:spacing w:line="360" w:lineRule="auto"/>
        <w:rPr>
          <w:rFonts w:ascii="Arial" w:hAnsi="Arial"/>
          <w:sz w:val="24"/>
          <w:szCs w:val="24"/>
        </w:rPr>
      </w:pPr>
      <w:r w:rsidRPr="007B1383">
        <w:rPr>
          <w:rFonts w:ascii="Arial" w:hAnsi="Arial"/>
          <w:sz w:val="24"/>
          <w:szCs w:val="24"/>
        </w:rPr>
        <w:t xml:space="preserve">With the </w:t>
      </w:r>
      <w:r w:rsidR="00656C73" w:rsidRPr="007B1383">
        <w:rPr>
          <w:rFonts w:ascii="Arial" w:hAnsi="Arial"/>
          <w:sz w:val="24"/>
          <w:szCs w:val="24"/>
        </w:rPr>
        <w:t xml:space="preserve">ion electrostatic analyzer </w:t>
      </w:r>
      <w:r w:rsidRPr="007B1383">
        <w:rPr>
          <w:rFonts w:ascii="Arial" w:hAnsi="Arial"/>
          <w:sz w:val="24"/>
          <w:szCs w:val="24"/>
        </w:rPr>
        <w:t>on</w:t>
      </w:r>
      <w:r w:rsidR="00656C73" w:rsidRPr="007B1383">
        <w:rPr>
          <w:rFonts w:ascii="Arial" w:hAnsi="Arial"/>
          <w:sz w:val="24"/>
          <w:szCs w:val="24"/>
        </w:rPr>
        <w:t xml:space="preserve"> board</w:t>
      </w:r>
      <w:r w:rsidRPr="007B1383">
        <w:rPr>
          <w:rFonts w:ascii="Arial" w:hAnsi="Arial"/>
          <w:sz w:val="24"/>
          <w:szCs w:val="24"/>
        </w:rPr>
        <w:t xml:space="preserve"> the Acceleration, Reconnection, Turbulence and Electrodynamics of the Moon’s Interaction with the Sun (ARTEMIS) mission, lunar pickup ions were observed when the Moon was within t</w:t>
      </w:r>
      <w:r w:rsidR="005E7038" w:rsidRPr="007B1383">
        <w:rPr>
          <w:rFonts w:ascii="Arial" w:hAnsi="Arial"/>
          <w:sz w:val="24"/>
          <w:szCs w:val="24"/>
        </w:rPr>
        <w:t>he terrestrial magnetotail lobe</w:t>
      </w:r>
      <w:r w:rsidRPr="007B1383">
        <w:rPr>
          <w:rFonts w:ascii="Arial" w:hAnsi="Arial"/>
          <w:sz w:val="24"/>
          <w:szCs w:val="24"/>
        </w:rPr>
        <w:t xml:space="preserve"> (</w:t>
      </w:r>
      <w:proofErr w:type="spellStart"/>
      <w:r w:rsidRPr="007B1383">
        <w:rPr>
          <w:rFonts w:ascii="Arial" w:hAnsi="Arial"/>
          <w:sz w:val="24"/>
          <w:szCs w:val="24"/>
        </w:rPr>
        <w:t>Halekas</w:t>
      </w:r>
      <w:proofErr w:type="spellEnd"/>
      <w:r w:rsidRPr="007B1383">
        <w:rPr>
          <w:rFonts w:ascii="Arial" w:hAnsi="Arial"/>
          <w:sz w:val="24"/>
          <w:szCs w:val="24"/>
        </w:rPr>
        <w:t xml:space="preserve"> e</w:t>
      </w:r>
      <w:r w:rsidR="007B7B04" w:rsidRPr="007B1383">
        <w:rPr>
          <w:rFonts w:ascii="Arial" w:hAnsi="Arial"/>
          <w:sz w:val="24"/>
          <w:szCs w:val="24"/>
        </w:rPr>
        <w:t>t al., 2012</w:t>
      </w:r>
      <w:r w:rsidRPr="007B1383">
        <w:rPr>
          <w:rFonts w:ascii="Arial" w:hAnsi="Arial"/>
          <w:sz w:val="24"/>
          <w:szCs w:val="24"/>
        </w:rPr>
        <w:t xml:space="preserve">; </w:t>
      </w:r>
      <w:proofErr w:type="spellStart"/>
      <w:r w:rsidRPr="007B1383">
        <w:rPr>
          <w:rFonts w:ascii="Arial" w:hAnsi="Arial"/>
          <w:sz w:val="24"/>
          <w:szCs w:val="24"/>
        </w:rPr>
        <w:t>Poppe</w:t>
      </w:r>
      <w:proofErr w:type="spellEnd"/>
      <w:r w:rsidRPr="007B1383">
        <w:rPr>
          <w:rFonts w:ascii="Arial" w:hAnsi="Arial"/>
          <w:sz w:val="24"/>
          <w:szCs w:val="24"/>
        </w:rPr>
        <w:t xml:space="preserve"> et al., 2012). Although ARTEMIS does not have any instrument that can separate the mass, it is possible to </w:t>
      </w:r>
      <w:r w:rsidR="00C57B02" w:rsidRPr="007B1383">
        <w:rPr>
          <w:rFonts w:ascii="Arial" w:hAnsi="Arial"/>
          <w:sz w:val="24"/>
          <w:szCs w:val="24"/>
        </w:rPr>
        <w:t xml:space="preserve">infer </w:t>
      </w:r>
      <w:r w:rsidRPr="007B1383">
        <w:rPr>
          <w:rFonts w:ascii="Arial" w:hAnsi="Arial"/>
          <w:sz w:val="24"/>
          <w:szCs w:val="24"/>
        </w:rPr>
        <w:t>the existence of heavy ions</w:t>
      </w:r>
      <w:r w:rsidR="00F46862" w:rsidRPr="007B1383">
        <w:rPr>
          <w:rFonts w:ascii="Arial" w:hAnsi="Arial"/>
          <w:sz w:val="24"/>
          <w:szCs w:val="24"/>
        </w:rPr>
        <w:t xml:space="preserve"> if </w:t>
      </w:r>
      <w:r w:rsidR="000F0A86" w:rsidRPr="007B1383">
        <w:rPr>
          <w:rFonts w:ascii="Arial" w:hAnsi="Arial"/>
          <w:sz w:val="24"/>
          <w:szCs w:val="24"/>
        </w:rPr>
        <w:t>accurate</w:t>
      </w:r>
      <w:r w:rsidRPr="007B1383">
        <w:rPr>
          <w:rFonts w:ascii="Arial" w:hAnsi="Arial"/>
          <w:sz w:val="24"/>
          <w:szCs w:val="24"/>
        </w:rPr>
        <w:t xml:space="preserve"> ion </w:t>
      </w:r>
      <w:r w:rsidR="000F0A86" w:rsidRPr="007B1383">
        <w:rPr>
          <w:rFonts w:ascii="Arial" w:hAnsi="Arial"/>
          <w:sz w:val="24"/>
          <w:szCs w:val="24"/>
        </w:rPr>
        <w:t>and electron densities</w:t>
      </w:r>
      <w:r w:rsidRPr="007B1383">
        <w:rPr>
          <w:rFonts w:ascii="Arial" w:hAnsi="Arial"/>
          <w:sz w:val="24"/>
          <w:szCs w:val="24"/>
        </w:rPr>
        <w:t xml:space="preserve"> can be obtained.</w:t>
      </w:r>
      <w:r w:rsidR="00CE3868" w:rsidRPr="007B1383">
        <w:rPr>
          <w:rFonts w:ascii="Arial" w:hAnsi="Arial"/>
          <w:sz w:val="24"/>
          <w:szCs w:val="24"/>
        </w:rPr>
        <w:t xml:space="preserve"> </w:t>
      </w:r>
      <w:r w:rsidR="00F46862" w:rsidRPr="007B1383">
        <w:rPr>
          <w:rFonts w:ascii="Arial" w:hAnsi="Arial"/>
          <w:sz w:val="24"/>
          <w:szCs w:val="24"/>
        </w:rPr>
        <w:t xml:space="preserve">Assuming that </w:t>
      </w:r>
      <w:r w:rsidR="003B28D5" w:rsidRPr="007B1383">
        <w:rPr>
          <w:rFonts w:ascii="Arial" w:hAnsi="Arial"/>
          <w:sz w:val="24"/>
          <w:szCs w:val="24"/>
        </w:rPr>
        <w:t xml:space="preserve">the </w:t>
      </w:r>
      <w:r w:rsidR="00F46862" w:rsidRPr="007B1383">
        <w:rPr>
          <w:rFonts w:ascii="Arial" w:hAnsi="Arial"/>
          <w:sz w:val="24"/>
          <w:szCs w:val="24"/>
        </w:rPr>
        <w:t>density calculation is accu</w:t>
      </w:r>
      <w:r w:rsidR="0039146A" w:rsidRPr="007B1383">
        <w:rPr>
          <w:rFonts w:ascii="Arial" w:hAnsi="Arial"/>
          <w:sz w:val="24"/>
          <w:szCs w:val="24"/>
        </w:rPr>
        <w:t>r</w:t>
      </w:r>
      <w:r w:rsidR="00F46862" w:rsidRPr="007B1383">
        <w:rPr>
          <w:rFonts w:ascii="Arial" w:hAnsi="Arial"/>
          <w:sz w:val="24"/>
          <w:szCs w:val="24"/>
        </w:rPr>
        <w:t>ate</w:t>
      </w:r>
      <w:r w:rsidR="00F1474C" w:rsidRPr="007B1383">
        <w:rPr>
          <w:rFonts w:ascii="Arial" w:hAnsi="Arial"/>
          <w:sz w:val="24"/>
          <w:szCs w:val="24"/>
        </w:rPr>
        <w:t>,</w:t>
      </w:r>
      <w:r w:rsidR="00F46862" w:rsidRPr="007B1383">
        <w:rPr>
          <w:rFonts w:ascii="Arial" w:hAnsi="Arial"/>
          <w:sz w:val="24"/>
          <w:szCs w:val="24"/>
        </w:rPr>
        <w:t xml:space="preserve"> Zhou et al. (2013) compared </w:t>
      </w:r>
      <w:r w:rsidR="00F1474C" w:rsidRPr="007B1383">
        <w:rPr>
          <w:rFonts w:ascii="Arial" w:hAnsi="Arial"/>
          <w:sz w:val="24"/>
          <w:szCs w:val="24"/>
        </w:rPr>
        <w:t xml:space="preserve">electron density and ion density when ARTEMIS detected </w:t>
      </w:r>
      <w:r w:rsidRPr="007B1383">
        <w:rPr>
          <w:rFonts w:ascii="Arial" w:hAnsi="Arial"/>
          <w:sz w:val="24"/>
          <w:szCs w:val="24"/>
        </w:rPr>
        <w:t xml:space="preserve">similar energy-time profiles as </w:t>
      </w:r>
      <w:proofErr w:type="spellStart"/>
      <w:r w:rsidRPr="007B1383">
        <w:rPr>
          <w:rFonts w:ascii="Arial" w:hAnsi="Arial"/>
          <w:sz w:val="24"/>
          <w:szCs w:val="24"/>
        </w:rPr>
        <w:t>Kaguya</w:t>
      </w:r>
      <w:proofErr w:type="spellEnd"/>
      <w:r w:rsidRPr="007B1383">
        <w:rPr>
          <w:rFonts w:ascii="Arial" w:hAnsi="Arial"/>
          <w:sz w:val="24"/>
          <w:szCs w:val="24"/>
        </w:rPr>
        <w:t xml:space="preserve"> (lower ene</w:t>
      </w:r>
      <w:r w:rsidR="000E7CD0" w:rsidRPr="007B1383">
        <w:rPr>
          <w:rFonts w:ascii="Arial" w:hAnsi="Arial"/>
          <w:sz w:val="24"/>
          <w:szCs w:val="24"/>
        </w:rPr>
        <w:t>r</w:t>
      </w:r>
      <w:r w:rsidRPr="007B1383">
        <w:rPr>
          <w:rFonts w:ascii="Arial" w:hAnsi="Arial"/>
          <w:sz w:val="24"/>
          <w:szCs w:val="24"/>
        </w:rPr>
        <w:t>gy from the solar wind or lobe plasma and the thermal component does not exist)</w:t>
      </w:r>
      <w:r w:rsidR="00F1474C" w:rsidRPr="007B1383">
        <w:rPr>
          <w:rFonts w:ascii="Arial" w:hAnsi="Arial"/>
          <w:sz w:val="24"/>
          <w:szCs w:val="24"/>
        </w:rPr>
        <w:t xml:space="preserve"> during high flux periods, and found that </w:t>
      </w:r>
      <w:r w:rsidR="00A76676" w:rsidRPr="007B1383">
        <w:rPr>
          <w:rFonts w:ascii="Arial" w:hAnsi="Arial"/>
          <w:sz w:val="24"/>
          <w:szCs w:val="24"/>
        </w:rPr>
        <w:t xml:space="preserve">the </w:t>
      </w:r>
      <w:r w:rsidRPr="007B1383">
        <w:rPr>
          <w:rFonts w:ascii="Arial" w:hAnsi="Arial"/>
          <w:sz w:val="24"/>
          <w:szCs w:val="24"/>
        </w:rPr>
        <w:t>calculated ion density</w:t>
      </w:r>
      <w:r w:rsidR="0063601B" w:rsidRPr="007B1383">
        <w:rPr>
          <w:rFonts w:ascii="Arial" w:hAnsi="Arial"/>
          <w:sz w:val="24"/>
          <w:szCs w:val="24"/>
        </w:rPr>
        <w:t xml:space="preserve"> (assuming proton)</w:t>
      </w:r>
      <w:r w:rsidR="00AA5907" w:rsidRPr="007B1383">
        <w:rPr>
          <w:rFonts w:ascii="Arial" w:hAnsi="Arial"/>
          <w:sz w:val="24"/>
          <w:szCs w:val="24"/>
        </w:rPr>
        <w:t xml:space="preserve"> is</w:t>
      </w:r>
      <w:r w:rsidRPr="007B1383">
        <w:rPr>
          <w:rFonts w:ascii="Arial" w:hAnsi="Arial"/>
          <w:sz w:val="24"/>
          <w:szCs w:val="24"/>
        </w:rPr>
        <w:t xml:space="preserve"> </w:t>
      </w:r>
      <w:r w:rsidR="0063601B" w:rsidRPr="007B1383">
        <w:rPr>
          <w:rFonts w:ascii="Arial" w:hAnsi="Arial"/>
          <w:sz w:val="24"/>
          <w:szCs w:val="24"/>
        </w:rPr>
        <w:t>5</w:t>
      </w:r>
      <w:r w:rsidR="00F1474C" w:rsidRPr="007B1383">
        <w:rPr>
          <w:rFonts w:ascii="Arial" w:hAnsi="Arial"/>
          <w:sz w:val="24"/>
          <w:szCs w:val="24"/>
        </w:rPr>
        <w:t xml:space="preserve"> time </w:t>
      </w:r>
      <w:r w:rsidR="0063601B" w:rsidRPr="007B1383">
        <w:rPr>
          <w:rFonts w:ascii="Arial" w:hAnsi="Arial"/>
          <w:sz w:val="24"/>
          <w:szCs w:val="24"/>
        </w:rPr>
        <w:t>higher than</w:t>
      </w:r>
      <w:r w:rsidRPr="007B1383">
        <w:rPr>
          <w:rFonts w:ascii="Arial" w:hAnsi="Arial"/>
          <w:sz w:val="24"/>
          <w:szCs w:val="24"/>
        </w:rPr>
        <w:t xml:space="preserve"> the electron density most of the time</w:t>
      </w:r>
      <w:r w:rsidR="0063601B" w:rsidRPr="007B1383">
        <w:rPr>
          <w:rFonts w:ascii="Arial" w:hAnsi="Arial"/>
          <w:sz w:val="24"/>
          <w:szCs w:val="24"/>
        </w:rPr>
        <w:t>, suggesting</w:t>
      </w:r>
      <w:r w:rsidRPr="007B1383">
        <w:rPr>
          <w:rFonts w:ascii="Arial" w:hAnsi="Arial"/>
          <w:sz w:val="24"/>
          <w:szCs w:val="24"/>
        </w:rPr>
        <w:t xml:space="preserve"> </w:t>
      </w:r>
      <w:r w:rsidR="0063601B" w:rsidRPr="007B1383">
        <w:rPr>
          <w:rFonts w:ascii="Arial" w:hAnsi="Arial"/>
          <w:sz w:val="24"/>
          <w:szCs w:val="24"/>
        </w:rPr>
        <w:t xml:space="preserve">a significant </w:t>
      </w:r>
      <w:r w:rsidR="0039146A" w:rsidRPr="007B1383">
        <w:rPr>
          <w:rFonts w:ascii="Arial" w:hAnsi="Arial"/>
          <w:sz w:val="24"/>
          <w:szCs w:val="24"/>
        </w:rPr>
        <w:t xml:space="preserve">fraction </w:t>
      </w:r>
      <w:r w:rsidR="00C56BF2" w:rsidRPr="007B1383">
        <w:rPr>
          <w:rFonts w:ascii="Arial" w:hAnsi="Arial"/>
          <w:sz w:val="24"/>
          <w:szCs w:val="24"/>
        </w:rPr>
        <w:t xml:space="preserve">can </w:t>
      </w:r>
      <w:r w:rsidR="003B28D5" w:rsidRPr="007B1383">
        <w:rPr>
          <w:rFonts w:ascii="Arial" w:hAnsi="Arial"/>
          <w:sz w:val="24"/>
          <w:szCs w:val="24"/>
        </w:rPr>
        <w:t xml:space="preserve">possibly </w:t>
      </w:r>
      <w:r w:rsidR="00C56BF2" w:rsidRPr="007B1383">
        <w:rPr>
          <w:rFonts w:ascii="Arial" w:hAnsi="Arial"/>
          <w:sz w:val="24"/>
          <w:szCs w:val="24"/>
        </w:rPr>
        <w:t xml:space="preserve">be </w:t>
      </w:r>
      <w:r w:rsidR="0039146A" w:rsidRPr="007B1383">
        <w:rPr>
          <w:rFonts w:ascii="Arial" w:hAnsi="Arial"/>
          <w:sz w:val="24"/>
          <w:szCs w:val="24"/>
        </w:rPr>
        <w:t xml:space="preserve">consisting </w:t>
      </w:r>
      <w:r w:rsidR="0063601B" w:rsidRPr="007B1383">
        <w:rPr>
          <w:rFonts w:ascii="Arial" w:hAnsi="Arial"/>
          <w:sz w:val="24"/>
          <w:szCs w:val="24"/>
        </w:rPr>
        <w:t xml:space="preserve">of </w:t>
      </w:r>
      <w:r w:rsidRPr="007B1383">
        <w:rPr>
          <w:rFonts w:ascii="Arial" w:hAnsi="Arial"/>
          <w:sz w:val="24"/>
          <w:szCs w:val="24"/>
        </w:rPr>
        <w:t>heavy species.</w:t>
      </w:r>
      <w:r w:rsidR="00CE3868" w:rsidRPr="007B1383">
        <w:rPr>
          <w:rFonts w:ascii="Arial" w:hAnsi="Arial"/>
          <w:sz w:val="24"/>
          <w:szCs w:val="24"/>
        </w:rPr>
        <w:t xml:space="preserve"> </w:t>
      </w:r>
    </w:p>
    <w:p w14:paraId="4002856A" w14:textId="77777777" w:rsidR="004F0FBE" w:rsidRPr="007B1383" w:rsidRDefault="004F0FBE" w:rsidP="006842E8">
      <w:pPr>
        <w:pStyle w:val="PlainText"/>
        <w:spacing w:line="360" w:lineRule="auto"/>
        <w:rPr>
          <w:rFonts w:ascii="Arial" w:hAnsi="Arial"/>
          <w:sz w:val="24"/>
          <w:szCs w:val="24"/>
        </w:rPr>
      </w:pPr>
    </w:p>
    <w:p w14:paraId="2C740D7A" w14:textId="77777777" w:rsidR="00AF0C55" w:rsidRPr="007B1383" w:rsidRDefault="00AF0C55" w:rsidP="00761C6C">
      <w:pPr>
        <w:pStyle w:val="PlainText"/>
        <w:spacing w:line="360" w:lineRule="auto"/>
        <w:rPr>
          <w:rFonts w:ascii="Arial" w:hAnsi="Arial" w:cs="Arial"/>
          <w:sz w:val="22"/>
          <w:szCs w:val="22"/>
        </w:rPr>
      </w:pPr>
    </w:p>
    <w:p w14:paraId="3F2095AF" w14:textId="047A9B39" w:rsidR="00761E38" w:rsidRPr="007B1383" w:rsidRDefault="008B4872" w:rsidP="00761E38">
      <w:pPr>
        <w:pStyle w:val="PlainText"/>
        <w:spacing w:line="360" w:lineRule="auto"/>
        <w:rPr>
          <w:rFonts w:ascii="Arial" w:hAnsi="Arial"/>
          <w:b/>
          <w:sz w:val="24"/>
          <w:szCs w:val="24"/>
        </w:rPr>
      </w:pPr>
      <w:r w:rsidRPr="007B1383">
        <w:rPr>
          <w:rFonts w:ascii="Arial" w:hAnsi="Arial"/>
          <w:b/>
          <w:sz w:val="24"/>
          <w:szCs w:val="24"/>
        </w:rPr>
        <w:t>2.4.</w:t>
      </w:r>
      <w:r w:rsidR="002D185E" w:rsidRPr="007B1383">
        <w:rPr>
          <w:rFonts w:ascii="Arial" w:hAnsi="Arial"/>
          <w:b/>
          <w:sz w:val="24"/>
          <w:szCs w:val="24"/>
        </w:rPr>
        <w:t>4</w:t>
      </w:r>
      <w:r w:rsidRPr="007B1383">
        <w:rPr>
          <w:rFonts w:ascii="Arial" w:hAnsi="Arial"/>
          <w:b/>
          <w:sz w:val="24"/>
          <w:szCs w:val="24"/>
        </w:rPr>
        <w:t xml:space="preserve">. </w:t>
      </w:r>
      <w:r w:rsidR="00761E38" w:rsidRPr="007B1383">
        <w:rPr>
          <w:rFonts w:ascii="Arial" w:hAnsi="Arial"/>
          <w:b/>
          <w:sz w:val="24"/>
          <w:szCs w:val="24"/>
        </w:rPr>
        <w:t xml:space="preserve">Magnetospheric observation of possible Moon-origin ions </w:t>
      </w:r>
    </w:p>
    <w:p w14:paraId="7CD79CE3" w14:textId="57F6C9F0" w:rsidR="00AE15C4" w:rsidRPr="007B1383" w:rsidRDefault="003B28D5" w:rsidP="003D2027">
      <w:pPr>
        <w:pStyle w:val="PlainText"/>
        <w:spacing w:line="360" w:lineRule="auto"/>
        <w:rPr>
          <w:rFonts w:ascii="Arial" w:hAnsi="Arial"/>
          <w:sz w:val="24"/>
          <w:szCs w:val="24"/>
        </w:rPr>
      </w:pPr>
      <w:r w:rsidRPr="007B1383">
        <w:rPr>
          <w:rFonts w:ascii="Arial" w:hAnsi="Arial"/>
          <w:sz w:val="24"/>
          <w:szCs w:val="24"/>
        </w:rPr>
        <w:t xml:space="preserve">Thus, the very heavy ions of the </w:t>
      </w:r>
      <w:r w:rsidR="000F5658" w:rsidRPr="007B1383">
        <w:rPr>
          <w:rFonts w:ascii="Arial" w:hAnsi="Arial"/>
          <w:sz w:val="24"/>
          <w:szCs w:val="24"/>
        </w:rPr>
        <w:t>lunar</w:t>
      </w:r>
      <w:r w:rsidRPr="007B1383">
        <w:rPr>
          <w:rFonts w:ascii="Arial" w:hAnsi="Arial"/>
          <w:sz w:val="24"/>
          <w:szCs w:val="24"/>
        </w:rPr>
        <w:t xml:space="preserve"> origin (</w:t>
      </w:r>
      <w:r w:rsidR="00C85EB0" w:rsidRPr="007B1383">
        <w:rPr>
          <w:rFonts w:ascii="Arial" w:hAnsi="Arial" w:cs="Arial"/>
          <w:sz w:val="24"/>
          <w:szCs w:val="24"/>
        </w:rPr>
        <w:t>sputtered ions/neutrals from the surface or ion</w:t>
      </w:r>
      <w:r w:rsidR="00AE15C4" w:rsidRPr="007B1383">
        <w:rPr>
          <w:rFonts w:ascii="Arial" w:hAnsi="Arial" w:cs="Arial"/>
          <w:sz w:val="24"/>
          <w:szCs w:val="24"/>
        </w:rPr>
        <w:t>i</w:t>
      </w:r>
      <w:r w:rsidR="00C85EB0" w:rsidRPr="007B1383">
        <w:rPr>
          <w:rFonts w:ascii="Arial" w:hAnsi="Arial" w:cs="Arial"/>
          <w:sz w:val="24"/>
          <w:szCs w:val="24"/>
        </w:rPr>
        <w:t>zed exospheric neutrals</w:t>
      </w:r>
      <w:r w:rsidRPr="007B1383">
        <w:rPr>
          <w:rFonts w:ascii="Arial" w:hAnsi="Arial"/>
          <w:sz w:val="24"/>
          <w:szCs w:val="24"/>
        </w:rPr>
        <w:t xml:space="preserve">) constantly exist in </w:t>
      </w:r>
      <w:r w:rsidR="00AE15C4" w:rsidRPr="007B1383">
        <w:rPr>
          <w:rFonts w:ascii="Arial" w:hAnsi="Arial"/>
          <w:sz w:val="24"/>
          <w:szCs w:val="24"/>
        </w:rPr>
        <w:t xml:space="preserve">the "lunar ion wake" (downstream plasma region of the Moon where pickup heavy ions may reach, and is wider than the lunar wake in the flow dynamical meaning due to the finite </w:t>
      </w:r>
      <w:proofErr w:type="spellStart"/>
      <w:r w:rsidR="00AE15C4" w:rsidRPr="007B1383">
        <w:rPr>
          <w:rFonts w:ascii="Arial" w:hAnsi="Arial"/>
          <w:sz w:val="24"/>
          <w:szCs w:val="24"/>
        </w:rPr>
        <w:t>gyroradius</w:t>
      </w:r>
      <w:proofErr w:type="spellEnd"/>
      <w:r w:rsidR="00AE15C4" w:rsidRPr="007B1383">
        <w:rPr>
          <w:rFonts w:ascii="Arial" w:hAnsi="Arial"/>
          <w:sz w:val="24"/>
          <w:szCs w:val="24"/>
        </w:rPr>
        <w:t xml:space="preserve"> of heavy ions). The generated heavy ions are accelerated by the solar wind convection electric field and are finally picked up, with </w:t>
      </w:r>
      <w:r w:rsidR="00EB7C45" w:rsidRPr="007B1383">
        <w:rPr>
          <w:rFonts w:ascii="Arial" w:hAnsi="Arial"/>
          <w:sz w:val="24"/>
          <w:szCs w:val="24"/>
        </w:rPr>
        <w:t>their</w:t>
      </w:r>
      <w:r w:rsidR="00AE15C4" w:rsidRPr="007B1383">
        <w:rPr>
          <w:rFonts w:ascii="Arial" w:hAnsi="Arial"/>
          <w:sz w:val="24"/>
          <w:szCs w:val="24"/>
        </w:rPr>
        <w:t xml:space="preserve"> flux varying depending on the solar wind condition</w:t>
      </w:r>
      <w:r w:rsidR="00AA00FC" w:rsidRPr="007B1383">
        <w:rPr>
          <w:rFonts w:ascii="Arial" w:hAnsi="Arial"/>
          <w:sz w:val="24"/>
          <w:szCs w:val="24"/>
        </w:rPr>
        <w:t>s</w:t>
      </w:r>
      <w:r w:rsidR="00AE15C4" w:rsidRPr="007B1383">
        <w:rPr>
          <w:rFonts w:ascii="Arial" w:hAnsi="Arial"/>
          <w:sz w:val="24"/>
          <w:szCs w:val="24"/>
        </w:rPr>
        <w:t xml:space="preserve">.  </w:t>
      </w:r>
      <w:r w:rsidR="00AA00FC" w:rsidRPr="007B1383">
        <w:rPr>
          <w:rFonts w:ascii="Arial" w:hAnsi="Arial"/>
          <w:sz w:val="24"/>
          <w:szCs w:val="24"/>
        </w:rPr>
        <w:t>The q</w:t>
      </w:r>
      <w:r w:rsidR="00C85EB0" w:rsidRPr="007B1383">
        <w:rPr>
          <w:rFonts w:ascii="Arial" w:hAnsi="Arial"/>
          <w:sz w:val="24"/>
          <w:szCs w:val="24"/>
        </w:rPr>
        <w:t xml:space="preserve">uestion is then how much these ions contribute </w:t>
      </w:r>
      <w:r w:rsidR="00661A52" w:rsidRPr="007B1383">
        <w:rPr>
          <w:rFonts w:ascii="Arial" w:hAnsi="Arial"/>
          <w:sz w:val="24"/>
          <w:szCs w:val="24"/>
        </w:rPr>
        <w:t xml:space="preserve">to </w:t>
      </w:r>
      <w:r w:rsidR="00C85EB0" w:rsidRPr="007B1383">
        <w:rPr>
          <w:rFonts w:ascii="Arial" w:hAnsi="Arial"/>
          <w:sz w:val="24"/>
          <w:szCs w:val="24"/>
        </w:rPr>
        <w:t xml:space="preserve">the metallic ions in the magnetosphere, such as those detected by </w:t>
      </w:r>
      <w:proofErr w:type="spellStart"/>
      <w:r w:rsidR="00C85EB0" w:rsidRPr="007B1383">
        <w:rPr>
          <w:rFonts w:ascii="Arial" w:hAnsi="Arial"/>
          <w:sz w:val="24"/>
          <w:szCs w:val="24"/>
        </w:rPr>
        <w:t>Geotail</w:t>
      </w:r>
      <w:proofErr w:type="spellEnd"/>
      <w:r w:rsidR="00C85EB0" w:rsidRPr="007B1383">
        <w:rPr>
          <w:rFonts w:ascii="Arial" w:hAnsi="Arial"/>
          <w:sz w:val="24"/>
          <w:szCs w:val="24"/>
        </w:rPr>
        <w:t>/STICS (</w:t>
      </w:r>
      <w:r w:rsidR="00A00104" w:rsidRPr="007B1383">
        <w:rPr>
          <w:rFonts w:ascii="Arial" w:hAnsi="Arial"/>
          <w:sz w:val="24"/>
          <w:szCs w:val="24"/>
        </w:rPr>
        <w:t>cf. Figure 2.1)</w:t>
      </w:r>
      <w:r w:rsidR="00C85EB0" w:rsidRPr="007B1383">
        <w:rPr>
          <w:rFonts w:ascii="Arial" w:hAnsi="Arial"/>
          <w:sz w:val="24"/>
          <w:szCs w:val="24"/>
        </w:rPr>
        <w:t xml:space="preserve">. </w:t>
      </w:r>
      <w:r w:rsidR="00434B71" w:rsidRPr="007B1383">
        <w:rPr>
          <w:rFonts w:ascii="Arial" w:hAnsi="Arial" w:cs="Arial"/>
          <w:sz w:val="24"/>
          <w:szCs w:val="24"/>
        </w:rPr>
        <w:t xml:space="preserve"> </w:t>
      </w:r>
      <w:r w:rsidR="00C85EB0" w:rsidRPr="007B1383">
        <w:rPr>
          <w:rFonts w:ascii="Arial" w:hAnsi="Arial"/>
          <w:sz w:val="24"/>
          <w:szCs w:val="24"/>
        </w:rPr>
        <w:t xml:space="preserve">Here, we dismiss </w:t>
      </w:r>
      <w:r w:rsidR="00A00CC3" w:rsidRPr="007B1383">
        <w:rPr>
          <w:rFonts w:ascii="Arial" w:hAnsi="Arial"/>
          <w:sz w:val="24"/>
          <w:szCs w:val="24"/>
        </w:rPr>
        <w:t>the case</w:t>
      </w:r>
      <w:r w:rsidR="009953F1" w:rsidRPr="007B1383">
        <w:rPr>
          <w:rFonts w:ascii="Arial" w:hAnsi="Arial"/>
          <w:sz w:val="24"/>
          <w:szCs w:val="24"/>
        </w:rPr>
        <w:t xml:space="preserve"> when </w:t>
      </w:r>
      <w:r w:rsidR="00F01F43" w:rsidRPr="007B1383">
        <w:rPr>
          <w:rFonts w:ascii="Arial" w:hAnsi="Arial"/>
          <w:sz w:val="24"/>
          <w:szCs w:val="24"/>
        </w:rPr>
        <w:t>the Moon is located in the Earth’s magnetotail</w:t>
      </w:r>
      <w:r w:rsidR="009953F1" w:rsidRPr="007B1383">
        <w:rPr>
          <w:rFonts w:ascii="Arial" w:hAnsi="Arial"/>
          <w:sz w:val="24"/>
          <w:szCs w:val="24"/>
        </w:rPr>
        <w:t xml:space="preserve"> because</w:t>
      </w:r>
      <w:r w:rsidR="00F01F43" w:rsidRPr="007B1383">
        <w:rPr>
          <w:rFonts w:ascii="Arial" w:hAnsi="Arial"/>
          <w:sz w:val="24"/>
          <w:szCs w:val="24"/>
        </w:rPr>
        <w:t xml:space="preserve"> we do not expect </w:t>
      </w:r>
      <w:r w:rsidR="00A00CC3" w:rsidRPr="007B1383">
        <w:rPr>
          <w:rFonts w:ascii="Arial" w:hAnsi="Arial"/>
          <w:sz w:val="24"/>
          <w:szCs w:val="24"/>
        </w:rPr>
        <w:t>the Moon-origin</w:t>
      </w:r>
      <w:r w:rsidR="009953F1" w:rsidRPr="007B1383">
        <w:rPr>
          <w:rFonts w:ascii="Arial" w:hAnsi="Arial"/>
          <w:sz w:val="24"/>
          <w:szCs w:val="24"/>
        </w:rPr>
        <w:t xml:space="preserve"> ions</w:t>
      </w:r>
      <w:r w:rsidR="00F01F43" w:rsidRPr="007B1383">
        <w:rPr>
          <w:rFonts w:ascii="Arial" w:hAnsi="Arial"/>
          <w:sz w:val="24"/>
          <w:szCs w:val="24"/>
        </w:rPr>
        <w:t xml:space="preserve"> </w:t>
      </w:r>
      <w:r w:rsidR="00661A52" w:rsidRPr="007B1383">
        <w:rPr>
          <w:rFonts w:ascii="Arial" w:hAnsi="Arial"/>
          <w:sz w:val="24"/>
          <w:szCs w:val="24"/>
        </w:rPr>
        <w:t xml:space="preserve">to </w:t>
      </w:r>
      <w:r w:rsidR="00F01F43" w:rsidRPr="007B1383">
        <w:rPr>
          <w:rFonts w:ascii="Arial" w:hAnsi="Arial"/>
          <w:sz w:val="24"/>
          <w:szCs w:val="24"/>
        </w:rPr>
        <w:t>retu</w:t>
      </w:r>
      <w:r w:rsidR="00661A52" w:rsidRPr="007B1383">
        <w:rPr>
          <w:rFonts w:ascii="Arial" w:hAnsi="Arial"/>
          <w:sz w:val="24"/>
          <w:szCs w:val="24"/>
        </w:rPr>
        <w:t>rn</w:t>
      </w:r>
      <w:r w:rsidR="00F01F43" w:rsidRPr="007B1383">
        <w:rPr>
          <w:rFonts w:ascii="Arial" w:hAnsi="Arial"/>
          <w:sz w:val="24"/>
          <w:szCs w:val="24"/>
        </w:rPr>
        <w:t xml:space="preserve"> to the Earth </w:t>
      </w:r>
      <w:r w:rsidR="009953F1" w:rsidRPr="007B1383">
        <w:rPr>
          <w:rFonts w:ascii="Arial" w:hAnsi="Arial"/>
          <w:sz w:val="24"/>
          <w:szCs w:val="24"/>
        </w:rPr>
        <w:t xml:space="preserve">against the strong anti-sunward </w:t>
      </w:r>
      <w:r w:rsidR="00F01F43" w:rsidRPr="007B1383">
        <w:rPr>
          <w:rFonts w:ascii="Arial" w:hAnsi="Arial"/>
          <w:sz w:val="24"/>
          <w:szCs w:val="24"/>
        </w:rPr>
        <w:t>plasma</w:t>
      </w:r>
      <w:r w:rsidR="009953F1" w:rsidRPr="007B1383">
        <w:rPr>
          <w:rFonts w:ascii="Arial" w:hAnsi="Arial"/>
          <w:sz w:val="24"/>
          <w:szCs w:val="24"/>
        </w:rPr>
        <w:t xml:space="preserve"> flow at</w:t>
      </w:r>
      <w:r w:rsidR="00F01F43" w:rsidRPr="007B1383">
        <w:rPr>
          <w:rFonts w:ascii="Arial" w:hAnsi="Arial"/>
          <w:sz w:val="24"/>
          <w:szCs w:val="24"/>
        </w:rPr>
        <w:t xml:space="preserve"> the Moon location</w:t>
      </w:r>
      <w:r w:rsidR="00A00CC3" w:rsidRPr="007B1383">
        <w:rPr>
          <w:rFonts w:ascii="Arial" w:hAnsi="Arial"/>
          <w:sz w:val="24"/>
          <w:szCs w:val="24"/>
        </w:rPr>
        <w:t xml:space="preserve">, as is confirmed by </w:t>
      </w:r>
      <w:proofErr w:type="spellStart"/>
      <w:r w:rsidR="00A00CC3" w:rsidRPr="007B1383">
        <w:rPr>
          <w:rFonts w:ascii="Arial" w:hAnsi="Arial"/>
          <w:sz w:val="24"/>
          <w:szCs w:val="24"/>
        </w:rPr>
        <w:t>Geotail</w:t>
      </w:r>
      <w:proofErr w:type="spellEnd"/>
      <w:r w:rsidR="00A00CC3" w:rsidRPr="007B1383">
        <w:rPr>
          <w:rFonts w:ascii="Arial" w:hAnsi="Arial"/>
          <w:sz w:val="24"/>
          <w:szCs w:val="24"/>
        </w:rPr>
        <w:t>/STICS (Christon et al., 2020)</w:t>
      </w:r>
      <w:r w:rsidR="00F01F43" w:rsidRPr="007B1383">
        <w:rPr>
          <w:rFonts w:ascii="Arial" w:hAnsi="Arial"/>
          <w:sz w:val="24"/>
          <w:szCs w:val="24"/>
        </w:rPr>
        <w:t>.</w:t>
      </w:r>
      <w:r w:rsidR="006F70EF" w:rsidRPr="007B1383">
        <w:rPr>
          <w:rFonts w:ascii="Arial" w:hAnsi="Arial"/>
          <w:sz w:val="24"/>
          <w:szCs w:val="24"/>
        </w:rPr>
        <w:t xml:space="preserve"> </w:t>
      </w:r>
      <w:r w:rsidR="00F01F43" w:rsidRPr="007B1383">
        <w:rPr>
          <w:rFonts w:ascii="Arial" w:hAnsi="Arial"/>
          <w:sz w:val="24"/>
          <w:szCs w:val="24"/>
        </w:rPr>
        <w:t xml:space="preserve"> </w:t>
      </w:r>
    </w:p>
    <w:p w14:paraId="0CB5C864" w14:textId="77777777" w:rsidR="00AE15C4" w:rsidRPr="007B1383" w:rsidRDefault="00AE15C4" w:rsidP="003D2027">
      <w:pPr>
        <w:pStyle w:val="PlainText"/>
        <w:spacing w:line="360" w:lineRule="auto"/>
        <w:rPr>
          <w:rFonts w:ascii="Arial" w:hAnsi="Arial"/>
          <w:sz w:val="24"/>
          <w:szCs w:val="24"/>
        </w:rPr>
      </w:pPr>
    </w:p>
    <w:p w14:paraId="34A059E8" w14:textId="1BF686B0" w:rsidR="003D2027" w:rsidRPr="007B1383" w:rsidRDefault="003D2027" w:rsidP="003D2027">
      <w:pPr>
        <w:pStyle w:val="PlainText"/>
        <w:spacing w:line="360" w:lineRule="auto"/>
        <w:rPr>
          <w:rFonts w:ascii="Arial" w:hAnsi="Arial" w:cs="Arial"/>
          <w:sz w:val="24"/>
          <w:szCs w:val="24"/>
        </w:rPr>
      </w:pPr>
      <w:r w:rsidRPr="007B1383">
        <w:rPr>
          <w:rFonts w:ascii="Arial" w:hAnsi="Arial"/>
          <w:sz w:val="24"/>
          <w:szCs w:val="24"/>
        </w:rPr>
        <w:t>Therefore, we consider the case when the Moon is located upstream of the Earth</w:t>
      </w:r>
      <w:r w:rsidR="009953F1" w:rsidRPr="007B1383">
        <w:rPr>
          <w:rFonts w:ascii="Arial" w:hAnsi="Arial"/>
          <w:sz w:val="24"/>
          <w:szCs w:val="24"/>
        </w:rPr>
        <w:t>, or more precisely, when the magnetosphere in within the “lunar ion wake” (downstream plasma region of the Moon where pickup heavy ions may reach</w:t>
      </w:r>
      <w:r w:rsidR="00AE15C4" w:rsidRPr="007B1383">
        <w:rPr>
          <w:rFonts w:ascii="Arial" w:hAnsi="Arial"/>
          <w:sz w:val="24"/>
          <w:szCs w:val="24"/>
        </w:rPr>
        <w:t xml:space="preserve">, and is wider than </w:t>
      </w:r>
      <w:r w:rsidR="009953F1" w:rsidRPr="007B1383">
        <w:rPr>
          <w:rFonts w:ascii="Arial" w:hAnsi="Arial"/>
          <w:sz w:val="24"/>
          <w:szCs w:val="24"/>
        </w:rPr>
        <w:t xml:space="preserve">the lunar wake in the flow dynamical meaning </w:t>
      </w:r>
      <w:r w:rsidR="00AE15C4" w:rsidRPr="007B1383">
        <w:rPr>
          <w:rFonts w:ascii="Arial" w:hAnsi="Arial"/>
          <w:sz w:val="24"/>
          <w:szCs w:val="24"/>
        </w:rPr>
        <w:t>due to</w:t>
      </w:r>
      <w:r w:rsidR="00645423" w:rsidRPr="007B1383">
        <w:rPr>
          <w:rFonts w:ascii="Arial" w:hAnsi="Arial"/>
          <w:sz w:val="24"/>
          <w:szCs w:val="24"/>
        </w:rPr>
        <w:t xml:space="preserve"> </w:t>
      </w:r>
      <w:r w:rsidR="00AE15C4" w:rsidRPr="007B1383">
        <w:rPr>
          <w:rFonts w:ascii="Arial" w:hAnsi="Arial"/>
          <w:sz w:val="24"/>
          <w:szCs w:val="24"/>
        </w:rPr>
        <w:t>the</w:t>
      </w:r>
      <w:r w:rsidR="00645423" w:rsidRPr="007B1383">
        <w:rPr>
          <w:rFonts w:ascii="Arial" w:hAnsi="Arial"/>
          <w:sz w:val="24"/>
          <w:szCs w:val="24"/>
        </w:rPr>
        <w:t xml:space="preserve"> finite </w:t>
      </w:r>
      <w:proofErr w:type="spellStart"/>
      <w:r w:rsidR="00645423" w:rsidRPr="007B1383">
        <w:rPr>
          <w:rFonts w:ascii="Arial" w:hAnsi="Arial"/>
          <w:sz w:val="24"/>
          <w:szCs w:val="24"/>
        </w:rPr>
        <w:t>gyroradius</w:t>
      </w:r>
      <w:proofErr w:type="spellEnd"/>
      <w:r w:rsidR="00645423" w:rsidRPr="007B1383">
        <w:rPr>
          <w:rFonts w:ascii="Arial" w:hAnsi="Arial"/>
          <w:sz w:val="24"/>
          <w:szCs w:val="24"/>
        </w:rPr>
        <w:t xml:space="preserve"> of heavy ions</w:t>
      </w:r>
      <w:r w:rsidR="00AE15C4" w:rsidRPr="007B1383">
        <w:rPr>
          <w:rFonts w:ascii="Arial" w:hAnsi="Arial"/>
          <w:sz w:val="24"/>
          <w:szCs w:val="24"/>
        </w:rPr>
        <w:t>)</w:t>
      </w:r>
      <w:r w:rsidR="009953F1" w:rsidRPr="007B1383">
        <w:rPr>
          <w:rFonts w:ascii="Arial" w:hAnsi="Arial"/>
          <w:sz w:val="24"/>
          <w:szCs w:val="24"/>
        </w:rPr>
        <w:t xml:space="preserve">.  </w:t>
      </w:r>
      <w:r w:rsidRPr="007B1383">
        <w:rPr>
          <w:rFonts w:ascii="Arial" w:hAnsi="Arial"/>
          <w:sz w:val="24"/>
          <w:szCs w:val="24"/>
        </w:rPr>
        <w:t xml:space="preserve">Then, the ~60 </w:t>
      </w:r>
      <w:r w:rsidRPr="007B1383">
        <w:rPr>
          <w:rFonts w:ascii="Arial" w:hAnsi="Arial"/>
          <w:sz w:val="24"/>
          <w:szCs w:val="24"/>
        </w:rPr>
        <w:lastRenderedPageBreak/>
        <w:t>Re distance from the Earth is far enough for these pickup ions to gain the solar wind speed even for Fe</w:t>
      </w:r>
      <w:r w:rsidRPr="007B1383">
        <w:rPr>
          <w:rFonts w:ascii="Arial" w:hAnsi="Arial"/>
          <w:sz w:val="24"/>
          <w:szCs w:val="24"/>
          <w:vertAlign w:val="superscript"/>
        </w:rPr>
        <w:t>+</w:t>
      </w:r>
      <w:r w:rsidRPr="007B1383">
        <w:rPr>
          <w:rFonts w:ascii="Arial" w:hAnsi="Arial"/>
          <w:sz w:val="24"/>
          <w:szCs w:val="24"/>
        </w:rPr>
        <w:t xml:space="preserve"> with </w:t>
      </w:r>
      <w:r w:rsidR="00C31E14" w:rsidRPr="007B1383">
        <w:rPr>
          <w:rFonts w:ascii="Arial" w:hAnsi="Arial"/>
          <w:sz w:val="24"/>
          <w:szCs w:val="24"/>
        </w:rPr>
        <w:t xml:space="preserve">its </w:t>
      </w:r>
      <w:r w:rsidRPr="007B1383">
        <w:rPr>
          <w:rFonts w:ascii="Arial" w:hAnsi="Arial"/>
          <w:sz w:val="24"/>
          <w:szCs w:val="24"/>
        </w:rPr>
        <w:t xml:space="preserve">large </w:t>
      </w:r>
      <w:proofErr w:type="spellStart"/>
      <w:r w:rsidRPr="007B1383">
        <w:rPr>
          <w:rFonts w:ascii="Arial" w:hAnsi="Arial"/>
          <w:sz w:val="24"/>
          <w:szCs w:val="24"/>
        </w:rPr>
        <w:t>gyroradius</w:t>
      </w:r>
      <w:proofErr w:type="spellEnd"/>
      <w:r w:rsidRPr="007B1383">
        <w:rPr>
          <w:rFonts w:ascii="Arial" w:hAnsi="Arial"/>
          <w:sz w:val="24"/>
          <w:szCs w:val="24"/>
        </w:rPr>
        <w:t>, reaching to nearly 100 keV for Fe</w:t>
      </w:r>
      <w:r w:rsidRPr="007B1383">
        <w:rPr>
          <w:rFonts w:ascii="Arial" w:hAnsi="Arial"/>
          <w:sz w:val="24"/>
          <w:szCs w:val="24"/>
          <w:vertAlign w:val="superscript"/>
        </w:rPr>
        <w:t>+</w:t>
      </w:r>
      <w:r w:rsidRPr="007B1383">
        <w:rPr>
          <w:rFonts w:ascii="Arial" w:hAnsi="Arial"/>
          <w:sz w:val="24"/>
          <w:szCs w:val="24"/>
        </w:rPr>
        <w:t xml:space="preserve">. Considering further energization in the bow shock and </w:t>
      </w:r>
      <w:proofErr w:type="spellStart"/>
      <w:r w:rsidRPr="007B1383">
        <w:rPr>
          <w:rFonts w:ascii="Arial" w:hAnsi="Arial"/>
          <w:sz w:val="24"/>
          <w:szCs w:val="24"/>
        </w:rPr>
        <w:t>magnetosheath</w:t>
      </w:r>
      <w:proofErr w:type="spellEnd"/>
      <w:r w:rsidRPr="007B1383">
        <w:rPr>
          <w:rFonts w:ascii="Arial" w:hAnsi="Arial"/>
          <w:sz w:val="24"/>
          <w:szCs w:val="24"/>
        </w:rPr>
        <w:t xml:space="preserve">, the other metallic ions with less mass may also reach the energy detectable by the </w:t>
      </w:r>
      <w:proofErr w:type="spellStart"/>
      <w:r w:rsidRPr="007B1383">
        <w:rPr>
          <w:rFonts w:ascii="Arial" w:hAnsi="Arial"/>
          <w:sz w:val="24"/>
          <w:szCs w:val="24"/>
        </w:rPr>
        <w:t>Geotail</w:t>
      </w:r>
      <w:proofErr w:type="spellEnd"/>
      <w:r w:rsidRPr="007B1383">
        <w:rPr>
          <w:rFonts w:ascii="Arial" w:hAnsi="Arial"/>
          <w:sz w:val="24"/>
          <w:szCs w:val="24"/>
        </w:rPr>
        <w:t>/STICS and Wind/STICS instruments.</w:t>
      </w:r>
      <w:r w:rsidR="00434B71" w:rsidRPr="007B1383">
        <w:rPr>
          <w:rFonts w:ascii="Arial" w:hAnsi="Arial"/>
          <w:sz w:val="24"/>
          <w:szCs w:val="24"/>
        </w:rPr>
        <w:t xml:space="preserve"> </w:t>
      </w:r>
    </w:p>
    <w:p w14:paraId="1D008B3A" w14:textId="77777777" w:rsidR="00DA4F22" w:rsidRPr="007B1383" w:rsidRDefault="00DA4F22" w:rsidP="003D2027">
      <w:pPr>
        <w:pStyle w:val="PlainText"/>
        <w:spacing w:line="360" w:lineRule="auto"/>
        <w:rPr>
          <w:rFonts w:ascii="Arial" w:hAnsi="Arial"/>
          <w:sz w:val="24"/>
          <w:szCs w:val="24"/>
        </w:rPr>
      </w:pPr>
    </w:p>
    <w:p w14:paraId="04F6E1EE" w14:textId="31DD29C6" w:rsidR="003F0219" w:rsidRPr="007B1383" w:rsidRDefault="00EC34A6" w:rsidP="003F0219">
      <w:pPr>
        <w:pStyle w:val="PlainText"/>
        <w:spacing w:line="360" w:lineRule="auto"/>
        <w:rPr>
          <w:rFonts w:ascii="Arial" w:hAnsi="Arial"/>
          <w:sz w:val="24"/>
          <w:szCs w:val="24"/>
        </w:rPr>
      </w:pPr>
      <w:r w:rsidRPr="007B1383">
        <w:rPr>
          <w:rFonts w:ascii="Arial" w:hAnsi="Arial"/>
          <w:sz w:val="24"/>
          <w:szCs w:val="24"/>
        </w:rPr>
        <w:t xml:space="preserve">Metallic ions that are consistent with the </w:t>
      </w:r>
      <w:r w:rsidR="000E0167" w:rsidRPr="007B1383">
        <w:rPr>
          <w:rFonts w:ascii="Arial" w:hAnsi="Arial"/>
          <w:sz w:val="24"/>
          <w:szCs w:val="24"/>
        </w:rPr>
        <w:t>Moon-</w:t>
      </w:r>
      <w:r w:rsidRPr="007B1383">
        <w:rPr>
          <w:rFonts w:ascii="Arial" w:hAnsi="Arial"/>
          <w:sz w:val="24"/>
          <w:szCs w:val="24"/>
        </w:rPr>
        <w:t xml:space="preserve">origin ions (also consistent with Earth's origin from the metal layer) </w:t>
      </w:r>
      <w:r w:rsidR="00F54966" w:rsidRPr="007B1383">
        <w:rPr>
          <w:rFonts w:ascii="Arial" w:hAnsi="Arial"/>
          <w:sz w:val="24"/>
          <w:szCs w:val="24"/>
        </w:rPr>
        <w:t>are</w:t>
      </w:r>
      <w:r w:rsidRPr="007B1383">
        <w:rPr>
          <w:rFonts w:ascii="Arial" w:hAnsi="Arial"/>
          <w:sz w:val="24"/>
          <w:szCs w:val="24"/>
        </w:rPr>
        <w:t xml:space="preserve"> actually detected upstream of the Earth.  With the STICS instrument on the WIND spacecraft</w:t>
      </w:r>
      <w:r w:rsidR="00F54966" w:rsidRPr="007B1383">
        <w:rPr>
          <w:rFonts w:ascii="Arial" w:hAnsi="Arial"/>
          <w:sz w:val="24"/>
          <w:szCs w:val="24"/>
        </w:rPr>
        <w:t xml:space="preserve">, low charge-state heavy metallic ions </w:t>
      </w:r>
      <w:r w:rsidRPr="007B1383">
        <w:rPr>
          <w:rFonts w:ascii="Arial" w:hAnsi="Arial"/>
          <w:sz w:val="24"/>
          <w:szCs w:val="24"/>
        </w:rPr>
        <w:t xml:space="preserve">were observed during flybys on the earthwards side of the Moon as close as 17 lunar radii well in front of the Earth's bow shock (Mall et al., 1998). </w:t>
      </w:r>
      <w:r w:rsidR="00F54966" w:rsidRPr="007B1383">
        <w:rPr>
          <w:rFonts w:ascii="Arial" w:hAnsi="Arial"/>
          <w:sz w:val="24"/>
          <w:szCs w:val="24"/>
        </w:rPr>
        <w:t xml:space="preserve"> </w:t>
      </w:r>
      <w:r w:rsidRPr="007B1383">
        <w:rPr>
          <w:rFonts w:ascii="Arial" w:hAnsi="Arial"/>
          <w:sz w:val="24"/>
          <w:szCs w:val="24"/>
        </w:rPr>
        <w:t>The ion composition measurements in the energy range of 20 – 200 keV/q show O</w:t>
      </w:r>
      <w:r w:rsidRPr="007B1383">
        <w:rPr>
          <w:rFonts w:ascii="Arial" w:hAnsi="Arial"/>
          <w:sz w:val="24"/>
          <w:szCs w:val="24"/>
          <w:vertAlign w:val="superscript"/>
        </w:rPr>
        <w:t>+</w:t>
      </w:r>
      <w:r w:rsidRPr="007B1383">
        <w:rPr>
          <w:rFonts w:ascii="Arial" w:hAnsi="Arial"/>
          <w:sz w:val="24"/>
          <w:szCs w:val="24"/>
        </w:rPr>
        <w:t>, Al</w:t>
      </w:r>
      <w:r w:rsidRPr="007B1383">
        <w:rPr>
          <w:rFonts w:ascii="Arial" w:hAnsi="Arial"/>
          <w:sz w:val="24"/>
          <w:szCs w:val="24"/>
          <w:vertAlign w:val="superscript"/>
        </w:rPr>
        <w:t>+</w:t>
      </w:r>
      <w:r w:rsidRPr="007B1383">
        <w:rPr>
          <w:rFonts w:ascii="Arial" w:hAnsi="Arial"/>
          <w:sz w:val="24"/>
          <w:szCs w:val="24"/>
        </w:rPr>
        <w:t>, and Si</w:t>
      </w:r>
      <w:r w:rsidRPr="007B1383">
        <w:rPr>
          <w:rFonts w:ascii="Arial" w:hAnsi="Arial"/>
          <w:sz w:val="24"/>
          <w:szCs w:val="24"/>
          <w:vertAlign w:val="superscript"/>
        </w:rPr>
        <w:t>+</w:t>
      </w:r>
      <w:r w:rsidRPr="007B1383">
        <w:rPr>
          <w:rFonts w:ascii="Arial" w:hAnsi="Arial"/>
          <w:sz w:val="24"/>
          <w:szCs w:val="24"/>
        </w:rPr>
        <w:t xml:space="preserve"> ions and heavier ions.  </w:t>
      </w:r>
      <w:r w:rsidR="00F54966" w:rsidRPr="007B1383">
        <w:rPr>
          <w:rFonts w:ascii="Arial" w:hAnsi="Arial"/>
          <w:sz w:val="24"/>
          <w:szCs w:val="24"/>
        </w:rPr>
        <w:t xml:space="preserve">The </w:t>
      </w:r>
      <w:r w:rsidRPr="007B1383">
        <w:rPr>
          <w:rFonts w:ascii="Arial" w:hAnsi="Arial"/>
          <w:sz w:val="24"/>
          <w:szCs w:val="24"/>
        </w:rPr>
        <w:t xml:space="preserve">Active Magnetospheric Particle Tracer Explorers (AMPTE) </w:t>
      </w:r>
      <w:r w:rsidR="00F54966" w:rsidRPr="007B1383">
        <w:rPr>
          <w:rFonts w:ascii="Arial" w:hAnsi="Arial"/>
          <w:sz w:val="24"/>
          <w:szCs w:val="24"/>
        </w:rPr>
        <w:t xml:space="preserve">SULEICA instrument detected ions </w:t>
      </w:r>
      <w:r w:rsidRPr="007B1383">
        <w:rPr>
          <w:rFonts w:ascii="Arial" w:hAnsi="Arial"/>
          <w:sz w:val="24"/>
          <w:szCs w:val="24"/>
        </w:rPr>
        <w:t xml:space="preserve">in the </w:t>
      </w:r>
      <w:r w:rsidR="00F54966" w:rsidRPr="007B1383">
        <w:rPr>
          <w:rFonts w:ascii="Arial" w:hAnsi="Arial"/>
          <w:sz w:val="24"/>
          <w:szCs w:val="24"/>
        </w:rPr>
        <w:t>m/q r</w:t>
      </w:r>
      <w:r w:rsidRPr="007B1383">
        <w:rPr>
          <w:rFonts w:ascii="Arial" w:hAnsi="Arial"/>
          <w:sz w:val="24"/>
          <w:szCs w:val="24"/>
        </w:rPr>
        <w:t xml:space="preserve">ange </w:t>
      </w:r>
      <w:r w:rsidR="00F54966" w:rsidRPr="007B1383">
        <w:rPr>
          <w:rFonts w:ascii="Arial" w:hAnsi="Arial"/>
          <w:sz w:val="24"/>
          <w:szCs w:val="24"/>
        </w:rPr>
        <w:t>of</w:t>
      </w:r>
      <w:r w:rsidRPr="007B1383">
        <w:rPr>
          <w:rFonts w:ascii="Arial" w:hAnsi="Arial"/>
          <w:sz w:val="24"/>
          <w:szCs w:val="24"/>
        </w:rPr>
        <w:t xml:space="preserve"> 23</w:t>
      </w:r>
      <w:r w:rsidR="00F54966" w:rsidRPr="007B1383">
        <w:rPr>
          <w:rFonts w:ascii="Arial" w:hAnsi="Arial"/>
          <w:sz w:val="24"/>
          <w:szCs w:val="24"/>
        </w:rPr>
        <w:t>-</w:t>
      </w:r>
      <w:r w:rsidRPr="007B1383">
        <w:rPr>
          <w:rFonts w:ascii="Arial" w:hAnsi="Arial"/>
          <w:sz w:val="24"/>
          <w:szCs w:val="24"/>
        </w:rPr>
        <w:t xml:space="preserve">37 </w:t>
      </w:r>
      <w:r w:rsidR="00F54966" w:rsidRPr="007B1383">
        <w:rPr>
          <w:rFonts w:ascii="Arial" w:hAnsi="Arial"/>
          <w:sz w:val="24"/>
          <w:szCs w:val="24"/>
        </w:rPr>
        <w:t>were</w:t>
      </w:r>
      <w:r w:rsidRPr="007B1383">
        <w:rPr>
          <w:rFonts w:ascii="Arial" w:hAnsi="Arial"/>
          <w:sz w:val="24"/>
          <w:szCs w:val="24"/>
        </w:rPr>
        <w:t xml:space="preserve"> observed in the solar wind upstream of the Earth's bow</w:t>
      </w:r>
      <w:r w:rsidR="00C3025B" w:rsidRPr="007B1383">
        <w:rPr>
          <w:rFonts w:ascii="Arial" w:hAnsi="Arial"/>
          <w:sz w:val="24"/>
          <w:szCs w:val="24"/>
        </w:rPr>
        <w:t xml:space="preserve"> shock (</w:t>
      </w:r>
      <w:proofErr w:type="spellStart"/>
      <w:r w:rsidR="00C3025B" w:rsidRPr="007B1383">
        <w:rPr>
          <w:rFonts w:ascii="Arial" w:hAnsi="Arial"/>
          <w:sz w:val="24"/>
          <w:szCs w:val="24"/>
        </w:rPr>
        <w:t>Hilchenbach</w:t>
      </w:r>
      <w:proofErr w:type="spellEnd"/>
      <w:r w:rsidR="00C3025B" w:rsidRPr="007B1383">
        <w:rPr>
          <w:rFonts w:ascii="Arial" w:hAnsi="Arial"/>
          <w:sz w:val="24"/>
          <w:szCs w:val="24"/>
        </w:rPr>
        <w:t xml:space="preserve"> </w:t>
      </w:r>
      <w:r w:rsidR="00DA4B8D" w:rsidRPr="007B1383">
        <w:rPr>
          <w:rFonts w:ascii="Arial" w:hAnsi="Arial"/>
          <w:sz w:val="24"/>
          <w:szCs w:val="24"/>
        </w:rPr>
        <w:t>et al., 1993</w:t>
      </w:r>
      <w:r w:rsidRPr="007B1383">
        <w:rPr>
          <w:rFonts w:ascii="Arial" w:hAnsi="Arial"/>
          <w:sz w:val="24"/>
          <w:szCs w:val="24"/>
        </w:rPr>
        <w:t>), with ion fluxes of at least 0.3 cm</w:t>
      </w:r>
      <w:r w:rsidRPr="007B1383">
        <w:rPr>
          <w:rFonts w:ascii="Arial" w:hAnsi="Arial"/>
          <w:sz w:val="24"/>
          <w:szCs w:val="24"/>
          <w:vertAlign w:val="superscript"/>
        </w:rPr>
        <w:t>−2</w:t>
      </w:r>
      <w:r w:rsidRPr="007B1383">
        <w:rPr>
          <w:rFonts w:ascii="Arial" w:hAnsi="Arial"/>
          <w:sz w:val="24"/>
          <w:szCs w:val="24"/>
        </w:rPr>
        <w:t xml:space="preserve"> sec</w:t>
      </w:r>
      <w:r w:rsidRPr="007B1383">
        <w:rPr>
          <w:rFonts w:ascii="Arial" w:hAnsi="Arial"/>
          <w:sz w:val="24"/>
          <w:szCs w:val="24"/>
          <w:vertAlign w:val="superscript"/>
        </w:rPr>
        <w:t>−1</w:t>
      </w:r>
      <w:r w:rsidRPr="007B1383">
        <w:rPr>
          <w:rFonts w:ascii="Arial" w:hAnsi="Arial"/>
          <w:sz w:val="24"/>
          <w:szCs w:val="24"/>
        </w:rPr>
        <w:t xml:space="preserve"> sr</w:t>
      </w:r>
      <w:r w:rsidRPr="007B1383">
        <w:rPr>
          <w:rFonts w:ascii="Arial" w:hAnsi="Arial"/>
          <w:sz w:val="24"/>
          <w:szCs w:val="24"/>
          <w:vertAlign w:val="superscript"/>
        </w:rPr>
        <w:t>−1</w:t>
      </w:r>
      <w:r w:rsidRPr="007B1383">
        <w:rPr>
          <w:rFonts w:ascii="Arial" w:hAnsi="Arial"/>
          <w:sz w:val="24"/>
          <w:szCs w:val="24"/>
        </w:rPr>
        <w:t xml:space="preserve"> keV</w:t>
      </w:r>
      <w:r w:rsidRPr="007B1383">
        <w:rPr>
          <w:rFonts w:ascii="Arial" w:hAnsi="Arial"/>
          <w:sz w:val="24"/>
          <w:szCs w:val="24"/>
          <w:vertAlign w:val="superscript"/>
        </w:rPr>
        <w:t>−1</w:t>
      </w:r>
      <w:r w:rsidRPr="007B1383">
        <w:rPr>
          <w:rFonts w:ascii="Arial" w:hAnsi="Arial"/>
          <w:sz w:val="24"/>
          <w:szCs w:val="24"/>
        </w:rPr>
        <w:t xml:space="preserve"> in the energy range of 5 keV/q to 230 keV/q. </w:t>
      </w:r>
    </w:p>
    <w:p w14:paraId="33527B21" w14:textId="77777777" w:rsidR="00386654" w:rsidRPr="007B1383" w:rsidRDefault="00386654" w:rsidP="006842E8">
      <w:pPr>
        <w:pStyle w:val="PlainText"/>
        <w:spacing w:line="360" w:lineRule="auto"/>
        <w:rPr>
          <w:rFonts w:ascii="Arial" w:hAnsi="Arial"/>
          <w:sz w:val="22"/>
          <w:szCs w:val="22"/>
        </w:rPr>
      </w:pPr>
    </w:p>
    <w:p w14:paraId="56A0CCD6" w14:textId="5E8B109D" w:rsidR="00DA4F22" w:rsidRPr="007B1383" w:rsidRDefault="00DA4F22" w:rsidP="00DA4F22">
      <w:pPr>
        <w:pStyle w:val="PlainText"/>
        <w:spacing w:line="360" w:lineRule="auto"/>
        <w:rPr>
          <w:rFonts w:ascii="Arial" w:hAnsi="Arial" w:cs="Arial"/>
          <w:sz w:val="24"/>
          <w:szCs w:val="24"/>
        </w:rPr>
      </w:pPr>
      <w:r w:rsidRPr="007B1383">
        <w:rPr>
          <w:rFonts w:ascii="Arial" w:hAnsi="Arial"/>
          <w:sz w:val="24"/>
          <w:szCs w:val="24"/>
        </w:rPr>
        <w:t xml:space="preserve">Figure </w:t>
      </w:r>
      <w:r w:rsidR="00C56BF2" w:rsidRPr="007B1383">
        <w:rPr>
          <w:rFonts w:ascii="Arial" w:hAnsi="Arial"/>
          <w:sz w:val="24"/>
          <w:szCs w:val="24"/>
        </w:rPr>
        <w:t>2.10</w:t>
      </w:r>
      <w:r w:rsidRPr="007B1383">
        <w:rPr>
          <w:rFonts w:ascii="Arial" w:hAnsi="Arial"/>
          <w:sz w:val="24"/>
          <w:szCs w:val="24"/>
        </w:rPr>
        <w:t xml:space="preserve"> summarizes these upstream observations (by Wind/STICS and AMPTE/SULEICA) and compared with the </w:t>
      </w:r>
      <w:proofErr w:type="spellStart"/>
      <w:r w:rsidRPr="007B1383">
        <w:rPr>
          <w:rFonts w:ascii="Arial" w:hAnsi="Arial"/>
          <w:sz w:val="24"/>
          <w:szCs w:val="24"/>
        </w:rPr>
        <w:t>Geotail</w:t>
      </w:r>
      <w:proofErr w:type="spellEnd"/>
      <w:r w:rsidRPr="007B1383">
        <w:rPr>
          <w:rFonts w:ascii="Arial" w:hAnsi="Arial"/>
          <w:sz w:val="24"/>
          <w:szCs w:val="24"/>
        </w:rPr>
        <w:t xml:space="preserve">/STICS observation. Although the </w:t>
      </w:r>
      <w:proofErr w:type="spellStart"/>
      <w:r w:rsidRPr="007B1383">
        <w:rPr>
          <w:rFonts w:ascii="Arial" w:hAnsi="Arial"/>
          <w:sz w:val="24"/>
          <w:szCs w:val="24"/>
        </w:rPr>
        <w:t>Geotail</w:t>
      </w:r>
      <w:proofErr w:type="spellEnd"/>
      <w:r w:rsidRPr="007B1383">
        <w:rPr>
          <w:rFonts w:ascii="Arial" w:hAnsi="Arial"/>
          <w:sz w:val="24"/>
          <w:szCs w:val="24"/>
        </w:rPr>
        <w:t xml:space="preserve">/STICS count rate of these </w:t>
      </w:r>
      <w:r w:rsidRPr="007B1383">
        <w:rPr>
          <w:rFonts w:ascii="Arial" w:hAnsi="Arial" w:cs="Arial"/>
          <w:sz w:val="24"/>
          <w:szCs w:val="24"/>
        </w:rPr>
        <w:t>low charge-state metallic ions</w:t>
      </w:r>
      <w:r w:rsidRPr="007B1383">
        <w:rPr>
          <w:rFonts w:ascii="Arial" w:hAnsi="Arial"/>
          <w:sz w:val="24"/>
          <w:szCs w:val="24"/>
        </w:rPr>
        <w:t xml:space="preserve"> is, including all sources, normally 0-1 count/day</w:t>
      </w:r>
      <w:r w:rsidRPr="007B1383">
        <w:rPr>
          <w:rFonts w:ascii="Arial" w:hAnsi="Arial" w:cs="Arial"/>
          <w:sz w:val="24"/>
          <w:szCs w:val="24"/>
        </w:rPr>
        <w:t xml:space="preserve">, the operating lifespan of more than 20 years and its ~9 x ~30 Re orbit allowed statistical studies of near-Earth heavy ions in the magnetosphere, the </w:t>
      </w:r>
      <w:proofErr w:type="spellStart"/>
      <w:r w:rsidRPr="007B1383">
        <w:rPr>
          <w:rFonts w:ascii="Arial" w:hAnsi="Arial" w:cs="Arial"/>
          <w:sz w:val="24"/>
          <w:szCs w:val="24"/>
        </w:rPr>
        <w:t>magnetosheath</w:t>
      </w:r>
      <w:proofErr w:type="spellEnd"/>
      <w:r w:rsidRPr="007B1383">
        <w:rPr>
          <w:rFonts w:ascii="Arial" w:hAnsi="Arial" w:cs="Arial"/>
          <w:sz w:val="24"/>
          <w:szCs w:val="24"/>
        </w:rPr>
        <w:t xml:space="preserve">, and the solar wind sunward of Earth. </w:t>
      </w:r>
      <w:r w:rsidRPr="007B1383">
        <w:rPr>
          <w:rFonts w:ascii="Arial" w:hAnsi="Arial"/>
          <w:sz w:val="24"/>
          <w:szCs w:val="24"/>
        </w:rPr>
        <w:t xml:space="preserve">In Figure </w:t>
      </w:r>
      <w:r w:rsidR="00C56BF2" w:rsidRPr="007B1383">
        <w:rPr>
          <w:rFonts w:ascii="Arial" w:hAnsi="Arial"/>
          <w:sz w:val="24"/>
          <w:szCs w:val="24"/>
        </w:rPr>
        <w:t>2.10</w:t>
      </w:r>
      <w:r w:rsidRPr="007B1383">
        <w:rPr>
          <w:rFonts w:ascii="Arial" w:hAnsi="Arial"/>
          <w:sz w:val="24"/>
          <w:szCs w:val="24"/>
        </w:rPr>
        <w:t xml:space="preserve"> (cf. Christon et al., 2020), the peak mass around m/q ≈ 30 is substantially different between the upstream data (black trace in (C), around </w:t>
      </w:r>
      <w:r w:rsidR="004E3A5C" w:rsidRPr="007B1383">
        <w:rPr>
          <w:rFonts w:ascii="Arial" w:hAnsi="Arial"/>
          <w:sz w:val="24"/>
          <w:szCs w:val="24"/>
        </w:rPr>
        <w:t xml:space="preserve">mass </w:t>
      </w:r>
      <w:r w:rsidRPr="007B1383">
        <w:rPr>
          <w:rFonts w:ascii="Arial" w:hAnsi="Arial"/>
          <w:sz w:val="24"/>
          <w:szCs w:val="24"/>
        </w:rPr>
        <w:t>27</w:t>
      </w:r>
      <w:r w:rsidR="004E3A5C" w:rsidRPr="007B1383">
        <w:rPr>
          <w:rFonts w:ascii="Arial" w:hAnsi="Arial"/>
          <w:sz w:val="24"/>
          <w:szCs w:val="24"/>
        </w:rPr>
        <w:t xml:space="preserve"> </w:t>
      </w:r>
      <w:r w:rsidRPr="007B1383">
        <w:rPr>
          <w:rFonts w:ascii="Arial" w:hAnsi="Arial"/>
          <w:sz w:val="24"/>
          <w:szCs w:val="24"/>
        </w:rPr>
        <w:t>-</w:t>
      </w:r>
      <w:r w:rsidR="004E3A5C" w:rsidRPr="007B1383">
        <w:rPr>
          <w:rFonts w:ascii="Arial" w:hAnsi="Arial"/>
          <w:sz w:val="24"/>
          <w:szCs w:val="24"/>
        </w:rPr>
        <w:t xml:space="preserve"> </w:t>
      </w:r>
      <w:r w:rsidRPr="007B1383">
        <w:rPr>
          <w:rFonts w:ascii="Arial" w:hAnsi="Arial"/>
          <w:sz w:val="24"/>
          <w:szCs w:val="24"/>
        </w:rPr>
        <w:t>28: Al</w:t>
      </w:r>
      <w:r w:rsidRPr="007B1383">
        <w:rPr>
          <w:rFonts w:ascii="Arial" w:hAnsi="Arial"/>
          <w:sz w:val="24"/>
          <w:szCs w:val="24"/>
          <w:vertAlign w:val="superscript"/>
        </w:rPr>
        <w:t>+</w:t>
      </w:r>
      <w:r w:rsidRPr="007B1383">
        <w:rPr>
          <w:rFonts w:ascii="Arial" w:hAnsi="Arial"/>
          <w:sz w:val="24"/>
          <w:szCs w:val="24"/>
        </w:rPr>
        <w:t xml:space="preserve"> and Si</w:t>
      </w:r>
      <w:r w:rsidRPr="007B1383">
        <w:rPr>
          <w:rFonts w:ascii="Arial" w:hAnsi="Arial"/>
          <w:sz w:val="24"/>
          <w:szCs w:val="24"/>
          <w:vertAlign w:val="superscript"/>
        </w:rPr>
        <w:t>+</w:t>
      </w:r>
      <w:r w:rsidRPr="007B1383">
        <w:rPr>
          <w:rFonts w:ascii="Arial" w:hAnsi="Arial"/>
          <w:sz w:val="24"/>
          <w:szCs w:val="24"/>
        </w:rPr>
        <w:t xml:space="preserve">) and magnetospheric data (red trace in (C), around </w:t>
      </w:r>
      <w:r w:rsidR="004E3A5C" w:rsidRPr="007B1383">
        <w:rPr>
          <w:rFonts w:ascii="Arial" w:hAnsi="Arial"/>
          <w:sz w:val="24"/>
          <w:szCs w:val="24"/>
        </w:rPr>
        <w:t xml:space="preserve">mass </w:t>
      </w:r>
      <w:r w:rsidRPr="007B1383">
        <w:rPr>
          <w:rFonts w:ascii="Arial" w:hAnsi="Arial"/>
          <w:sz w:val="24"/>
          <w:szCs w:val="24"/>
        </w:rPr>
        <w:t>30</w:t>
      </w:r>
      <w:r w:rsidR="004E3A5C" w:rsidRPr="007B1383">
        <w:rPr>
          <w:rFonts w:ascii="Arial" w:hAnsi="Arial"/>
          <w:sz w:val="24"/>
          <w:szCs w:val="24"/>
        </w:rPr>
        <w:t xml:space="preserve"> </w:t>
      </w:r>
      <w:r w:rsidRPr="007B1383">
        <w:rPr>
          <w:rFonts w:ascii="Arial" w:hAnsi="Arial"/>
          <w:sz w:val="24"/>
          <w:szCs w:val="24"/>
        </w:rPr>
        <w:t>-</w:t>
      </w:r>
      <w:r w:rsidR="004E3A5C" w:rsidRPr="007B1383">
        <w:rPr>
          <w:rFonts w:ascii="Arial" w:hAnsi="Arial"/>
          <w:sz w:val="24"/>
          <w:szCs w:val="24"/>
        </w:rPr>
        <w:t xml:space="preserve"> </w:t>
      </w:r>
      <w:r w:rsidRPr="007B1383">
        <w:rPr>
          <w:rFonts w:ascii="Arial" w:hAnsi="Arial"/>
          <w:sz w:val="24"/>
          <w:szCs w:val="24"/>
        </w:rPr>
        <w:t>32: NO</w:t>
      </w:r>
      <w:r w:rsidRPr="007B1383">
        <w:rPr>
          <w:rFonts w:ascii="Arial" w:hAnsi="Arial"/>
          <w:sz w:val="24"/>
          <w:szCs w:val="24"/>
          <w:vertAlign w:val="superscript"/>
        </w:rPr>
        <w:t>+</w:t>
      </w:r>
      <w:r w:rsidRPr="007B1383">
        <w:rPr>
          <w:rFonts w:ascii="Arial" w:hAnsi="Arial"/>
          <w:sz w:val="24"/>
          <w:szCs w:val="24"/>
        </w:rPr>
        <w:t xml:space="preserve"> and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Unlike the magnetospheric peak that is dominated by the molecular ions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NO</w:t>
      </w:r>
      <w:r w:rsidRPr="007B1383">
        <w:rPr>
          <w:rFonts w:ascii="Arial" w:hAnsi="Arial"/>
          <w:sz w:val="24"/>
          <w:szCs w:val="24"/>
          <w:vertAlign w:val="superscript"/>
        </w:rPr>
        <w:t>+</w:t>
      </w:r>
      <w:r w:rsidRPr="007B1383">
        <w:rPr>
          <w:rFonts w:ascii="Arial" w:hAnsi="Arial"/>
          <w:sz w:val="24"/>
          <w:szCs w:val="24"/>
        </w:rPr>
        <w:t>,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the upstream peak is centered at Al</w:t>
      </w:r>
      <w:r w:rsidRPr="007B1383">
        <w:rPr>
          <w:rFonts w:ascii="Arial" w:hAnsi="Arial"/>
          <w:sz w:val="24"/>
          <w:szCs w:val="24"/>
          <w:vertAlign w:val="superscript"/>
        </w:rPr>
        <w:t>+</w:t>
      </w:r>
      <w:r w:rsidRPr="007B1383">
        <w:rPr>
          <w:rFonts w:ascii="Arial" w:hAnsi="Arial"/>
          <w:sz w:val="24"/>
          <w:szCs w:val="24"/>
        </w:rPr>
        <w:t xml:space="preserve"> and Si</w:t>
      </w:r>
      <w:r w:rsidRPr="007B1383">
        <w:rPr>
          <w:rFonts w:ascii="Arial" w:hAnsi="Arial"/>
          <w:sz w:val="24"/>
          <w:szCs w:val="24"/>
          <w:vertAlign w:val="superscript"/>
        </w:rPr>
        <w:t>+</w:t>
      </w:r>
      <w:r w:rsidRPr="007B1383">
        <w:rPr>
          <w:rFonts w:ascii="Arial" w:hAnsi="Arial"/>
          <w:sz w:val="24"/>
          <w:szCs w:val="24"/>
        </w:rPr>
        <w:t xml:space="preserve"> (slightly lower mass than molecular ions) in good agreement with mass spectra observed by </w:t>
      </w:r>
      <w:proofErr w:type="spellStart"/>
      <w:r w:rsidRPr="007B1383">
        <w:rPr>
          <w:rFonts w:ascii="Arial" w:hAnsi="Arial"/>
          <w:sz w:val="24"/>
          <w:szCs w:val="24"/>
        </w:rPr>
        <w:t>Kaguya</w:t>
      </w:r>
      <w:proofErr w:type="spellEnd"/>
      <w:r w:rsidRPr="007B1383">
        <w:rPr>
          <w:rFonts w:ascii="Arial" w:hAnsi="Arial"/>
          <w:sz w:val="24"/>
          <w:szCs w:val="24"/>
        </w:rPr>
        <w:t xml:space="preserve"> and LADEE (Saito et al., 2010; </w:t>
      </w:r>
      <w:proofErr w:type="spellStart"/>
      <w:r w:rsidRPr="007B1383">
        <w:rPr>
          <w:rFonts w:ascii="Arial" w:hAnsi="Arial"/>
          <w:sz w:val="24"/>
          <w:szCs w:val="24"/>
        </w:rPr>
        <w:t>Halekas</w:t>
      </w:r>
      <w:proofErr w:type="spellEnd"/>
      <w:r w:rsidRPr="007B1383">
        <w:rPr>
          <w:rFonts w:ascii="Arial" w:hAnsi="Arial"/>
          <w:sz w:val="24"/>
          <w:szCs w:val="24"/>
        </w:rPr>
        <w:t xml:space="preserve"> et al., 2015) as described in Sect. 2.4. </w:t>
      </w:r>
    </w:p>
    <w:p w14:paraId="2DF8413E" w14:textId="77777777" w:rsidR="000E0167" w:rsidRPr="007B1383" w:rsidRDefault="000E0167" w:rsidP="006842E8">
      <w:pPr>
        <w:pStyle w:val="PlainText"/>
        <w:spacing w:line="360" w:lineRule="auto"/>
        <w:rPr>
          <w:rFonts w:ascii="Arial" w:hAnsi="Arial"/>
          <w:sz w:val="22"/>
          <w:szCs w:val="22"/>
        </w:rPr>
      </w:pPr>
    </w:p>
    <w:p w14:paraId="43365E34" w14:textId="77777777" w:rsidR="000E0167" w:rsidRPr="007B1383" w:rsidRDefault="000E0167" w:rsidP="000E0167">
      <w:pPr>
        <w:pStyle w:val="PlainText"/>
        <w:spacing w:line="360" w:lineRule="auto"/>
        <w:rPr>
          <w:rFonts w:ascii="Arial" w:hAnsi="Arial"/>
          <w:sz w:val="22"/>
          <w:szCs w:val="22"/>
        </w:rPr>
      </w:pPr>
      <w:r w:rsidRPr="007B1383">
        <w:rPr>
          <w:noProof/>
        </w:rPr>
        <w:lastRenderedPageBreak/>
        <w:drawing>
          <wp:inline distT="0" distB="0" distL="0" distR="0" wp14:anchorId="0FB6B88A" wp14:editId="6FD22CB8">
            <wp:extent cx="5622290" cy="48990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5"/>
                    <a:stretch>
                      <a:fillRect/>
                    </a:stretch>
                  </pic:blipFill>
                  <pic:spPr bwMode="auto">
                    <a:xfrm>
                      <a:off x="0" y="0"/>
                      <a:ext cx="5622290" cy="4899025"/>
                    </a:xfrm>
                    <a:prstGeom prst="rect">
                      <a:avLst/>
                    </a:prstGeom>
                  </pic:spPr>
                </pic:pic>
              </a:graphicData>
            </a:graphic>
          </wp:inline>
        </w:drawing>
      </w:r>
    </w:p>
    <w:p w14:paraId="17C8BF32" w14:textId="474EF8DD" w:rsidR="000E0167" w:rsidRPr="007B1383" w:rsidRDefault="000E0167" w:rsidP="000E0167">
      <w:pPr>
        <w:pStyle w:val="PlainText"/>
        <w:spacing w:line="360" w:lineRule="auto"/>
        <w:rPr>
          <w:rFonts w:ascii="Arial" w:hAnsi="Arial"/>
          <w:sz w:val="22"/>
          <w:szCs w:val="22"/>
        </w:rPr>
      </w:pPr>
      <w:r w:rsidRPr="007B1383">
        <w:rPr>
          <w:rFonts w:ascii="Arial" w:hAnsi="Arial"/>
          <w:sz w:val="22"/>
          <w:szCs w:val="22"/>
        </w:rPr>
        <w:t>Figure 2.10: &lt;&lt;energeticMass-30_Lunar_Ions.pdf&gt;&gt;</w:t>
      </w:r>
    </w:p>
    <w:p w14:paraId="0B5B8D86" w14:textId="3E08C89E" w:rsidR="000E0167" w:rsidRPr="007B1383" w:rsidRDefault="000E0167" w:rsidP="000E0167">
      <w:pPr>
        <w:pStyle w:val="PlainText"/>
        <w:rPr>
          <w:rFonts w:ascii="Arial" w:hAnsi="Arial"/>
          <w:sz w:val="24"/>
          <w:szCs w:val="24"/>
        </w:rPr>
      </w:pPr>
      <w:r w:rsidRPr="007B1383">
        <w:rPr>
          <w:rFonts w:ascii="Arial" w:hAnsi="Arial"/>
          <w:sz w:val="24"/>
          <w:szCs w:val="24"/>
        </w:rPr>
        <w:t>Histograms of ion pulse height analysis (PHAs) events ordered by m/q with the ion species N</w:t>
      </w:r>
      <w:r w:rsidRPr="007B1383">
        <w:rPr>
          <w:rFonts w:ascii="Arial" w:hAnsi="Arial"/>
          <w:sz w:val="24"/>
          <w:szCs w:val="24"/>
          <w:vertAlign w:val="superscript"/>
        </w:rPr>
        <w:t>+</w:t>
      </w:r>
      <w:r w:rsidRPr="007B1383">
        <w:rPr>
          <w:rFonts w:ascii="Arial" w:hAnsi="Arial"/>
          <w:sz w:val="24"/>
          <w:szCs w:val="24"/>
        </w:rPr>
        <w:t>, O</w:t>
      </w:r>
      <w:r w:rsidRPr="007B1383">
        <w:rPr>
          <w:rFonts w:ascii="Arial" w:hAnsi="Arial"/>
          <w:sz w:val="24"/>
          <w:szCs w:val="24"/>
          <w:vertAlign w:val="superscript"/>
        </w:rPr>
        <w:t>+</w:t>
      </w:r>
      <w:r w:rsidRPr="007B1383">
        <w:rPr>
          <w:rFonts w:ascii="Arial" w:hAnsi="Arial"/>
          <w:sz w:val="24"/>
          <w:szCs w:val="24"/>
        </w:rPr>
        <w:t xml:space="preserve">, and ions around mass 30 (Christon et al., 2019, Fig 9). (A) </w:t>
      </w:r>
      <w:proofErr w:type="spellStart"/>
      <w:r w:rsidRPr="007B1383">
        <w:rPr>
          <w:rFonts w:ascii="Arial" w:hAnsi="Arial"/>
          <w:sz w:val="24"/>
          <w:szCs w:val="24"/>
        </w:rPr>
        <w:t>Geotail</w:t>
      </w:r>
      <w:proofErr w:type="spellEnd"/>
      <w:r w:rsidRPr="007B1383">
        <w:rPr>
          <w:rFonts w:ascii="Arial" w:hAnsi="Arial"/>
          <w:sz w:val="24"/>
          <w:szCs w:val="24"/>
        </w:rPr>
        <w:t>/STICS data (~87</w:t>
      </w:r>
      <w:r w:rsidR="00725C9C" w:rsidRPr="007B1383">
        <w:rPr>
          <w:rFonts w:ascii="Arial" w:hAnsi="Arial"/>
          <w:sz w:val="24"/>
          <w:szCs w:val="24"/>
        </w:rPr>
        <w:t xml:space="preserve"> - </w:t>
      </w:r>
      <w:r w:rsidRPr="007B1383">
        <w:rPr>
          <w:rFonts w:ascii="Arial" w:hAnsi="Arial"/>
          <w:sz w:val="24"/>
          <w:szCs w:val="24"/>
        </w:rPr>
        <w:t>212 keV/q) at farthest upstream (XGSE = 20</w:t>
      </w:r>
      <w:r w:rsidR="00725C9C" w:rsidRPr="007B1383">
        <w:rPr>
          <w:rFonts w:ascii="Arial" w:hAnsi="Arial"/>
          <w:sz w:val="24"/>
          <w:szCs w:val="24"/>
        </w:rPr>
        <w:t xml:space="preserve"> - </w:t>
      </w:r>
      <w:r w:rsidRPr="007B1383">
        <w:rPr>
          <w:rFonts w:ascii="Arial" w:hAnsi="Arial"/>
          <w:sz w:val="24"/>
          <w:szCs w:val="24"/>
        </w:rPr>
        <w:t>30.5 Re). (B) Solid line: Wind/STICS data (~20</w:t>
      </w:r>
      <w:r w:rsidR="00725C9C" w:rsidRPr="007B1383">
        <w:rPr>
          <w:rFonts w:ascii="Arial" w:hAnsi="Arial"/>
          <w:sz w:val="24"/>
          <w:szCs w:val="24"/>
        </w:rPr>
        <w:t xml:space="preserve"> - </w:t>
      </w:r>
      <w:r w:rsidRPr="007B1383">
        <w:rPr>
          <w:rFonts w:ascii="Arial" w:hAnsi="Arial"/>
          <w:sz w:val="24"/>
          <w:szCs w:val="24"/>
        </w:rPr>
        <w:t>200 keV/q) near the Moon at &gt;17 lunar radii when Wind is at sunward of the Earth (Mall et al., 1998), and shaded area: AMPTE/IRM data (80</w:t>
      </w:r>
      <w:r w:rsidR="00725C9C" w:rsidRPr="007B1383">
        <w:rPr>
          <w:rFonts w:ascii="Arial" w:hAnsi="Arial"/>
          <w:sz w:val="24"/>
          <w:szCs w:val="24"/>
        </w:rPr>
        <w:t xml:space="preserve"> - </w:t>
      </w:r>
      <w:r w:rsidRPr="007B1383">
        <w:rPr>
          <w:rFonts w:ascii="Arial" w:hAnsi="Arial"/>
          <w:sz w:val="24"/>
          <w:szCs w:val="24"/>
        </w:rPr>
        <w:t>226 keV/q) upstream of the bow shock at 18.7 R</w:t>
      </w:r>
      <w:r w:rsidR="00DA4B8D" w:rsidRPr="007B1383">
        <w:rPr>
          <w:rFonts w:ascii="Arial" w:hAnsi="Arial"/>
          <w:sz w:val="24"/>
          <w:szCs w:val="24"/>
        </w:rPr>
        <w:t>e from (</w:t>
      </w:r>
      <w:proofErr w:type="spellStart"/>
      <w:r w:rsidR="00DA4B8D" w:rsidRPr="007B1383">
        <w:rPr>
          <w:rFonts w:ascii="Arial" w:hAnsi="Arial"/>
          <w:sz w:val="24"/>
          <w:szCs w:val="24"/>
        </w:rPr>
        <w:t>Hilchenbach</w:t>
      </w:r>
      <w:proofErr w:type="spellEnd"/>
      <w:r w:rsidR="00DA4B8D" w:rsidRPr="007B1383">
        <w:rPr>
          <w:rFonts w:ascii="Arial" w:hAnsi="Arial"/>
          <w:sz w:val="24"/>
          <w:szCs w:val="24"/>
        </w:rPr>
        <w:t xml:space="preserve"> et al., 1993</w:t>
      </w:r>
      <w:r w:rsidRPr="007B1383">
        <w:rPr>
          <w:rFonts w:ascii="Arial" w:hAnsi="Arial"/>
          <w:sz w:val="24"/>
          <w:szCs w:val="24"/>
        </w:rPr>
        <w:t xml:space="preserve">). Vertical orange dashed lines, which pass through the peaks of solid lines (both </w:t>
      </w:r>
      <w:proofErr w:type="spellStart"/>
      <w:r w:rsidRPr="007B1383">
        <w:rPr>
          <w:rFonts w:ascii="Arial" w:hAnsi="Arial"/>
          <w:sz w:val="24"/>
          <w:szCs w:val="24"/>
        </w:rPr>
        <w:t>Geotail</w:t>
      </w:r>
      <w:proofErr w:type="spellEnd"/>
      <w:r w:rsidRPr="007B1383">
        <w:rPr>
          <w:rFonts w:ascii="Arial" w:hAnsi="Arial"/>
          <w:sz w:val="24"/>
          <w:szCs w:val="24"/>
        </w:rPr>
        <w:t xml:space="preserve"> and Wind data), correspond to the masses for light metallic ions of lunar origin: 27 (Al</w:t>
      </w:r>
      <w:r w:rsidRPr="007B1383">
        <w:rPr>
          <w:rFonts w:ascii="Arial" w:hAnsi="Arial"/>
          <w:sz w:val="24"/>
          <w:szCs w:val="24"/>
          <w:vertAlign w:val="superscript"/>
        </w:rPr>
        <w:t>+</w:t>
      </w:r>
      <w:r w:rsidRPr="007B1383">
        <w:rPr>
          <w:rFonts w:ascii="Arial" w:hAnsi="Arial"/>
          <w:sz w:val="24"/>
          <w:szCs w:val="24"/>
        </w:rPr>
        <w:t>) and/or 28 (Si</w:t>
      </w:r>
      <w:r w:rsidRPr="007B1383">
        <w:rPr>
          <w:rFonts w:ascii="Arial" w:hAnsi="Arial"/>
          <w:sz w:val="24"/>
          <w:szCs w:val="24"/>
          <w:vertAlign w:val="superscript"/>
        </w:rPr>
        <w:t>+</w:t>
      </w:r>
      <w:r w:rsidRPr="007B1383">
        <w:rPr>
          <w:rFonts w:ascii="Arial" w:hAnsi="Arial"/>
          <w:sz w:val="24"/>
          <w:szCs w:val="24"/>
        </w:rPr>
        <w:t>), and 31 (P</w:t>
      </w:r>
      <w:r w:rsidRPr="007B1383">
        <w:rPr>
          <w:rFonts w:ascii="Arial" w:hAnsi="Arial"/>
          <w:sz w:val="24"/>
          <w:szCs w:val="24"/>
          <w:vertAlign w:val="superscript"/>
        </w:rPr>
        <w:t>+</w:t>
      </w:r>
      <w:r w:rsidRPr="007B1383">
        <w:rPr>
          <w:rFonts w:ascii="Arial" w:hAnsi="Arial"/>
          <w:sz w:val="24"/>
          <w:szCs w:val="24"/>
        </w:rPr>
        <w:t>) and/or 32 (S</w:t>
      </w:r>
      <w:r w:rsidRPr="007B1383">
        <w:rPr>
          <w:rFonts w:ascii="Arial" w:hAnsi="Arial"/>
          <w:sz w:val="24"/>
          <w:szCs w:val="24"/>
          <w:vertAlign w:val="superscript"/>
        </w:rPr>
        <w:t>+</w:t>
      </w:r>
      <w:r w:rsidRPr="007B1383">
        <w:rPr>
          <w:rFonts w:ascii="Arial" w:hAnsi="Arial"/>
          <w:sz w:val="24"/>
          <w:szCs w:val="24"/>
        </w:rPr>
        <w:t>). As reference, mass lines for molecular ions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=28, NO</w:t>
      </w:r>
      <w:r w:rsidRPr="007B1383">
        <w:rPr>
          <w:rFonts w:ascii="Arial" w:hAnsi="Arial"/>
          <w:sz w:val="24"/>
          <w:szCs w:val="24"/>
          <w:vertAlign w:val="superscript"/>
        </w:rPr>
        <w:t>+</w:t>
      </w:r>
      <w:r w:rsidRPr="007B1383">
        <w:rPr>
          <w:rFonts w:ascii="Arial" w:hAnsi="Arial"/>
          <w:sz w:val="24"/>
          <w:szCs w:val="24"/>
        </w:rPr>
        <w:t>=30,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=32) are shown by vertical blue dashed lines and mass line for O</w:t>
      </w:r>
      <w:r w:rsidRPr="007B1383">
        <w:rPr>
          <w:rFonts w:ascii="Arial" w:hAnsi="Arial"/>
          <w:sz w:val="24"/>
          <w:szCs w:val="24"/>
          <w:vertAlign w:val="superscript"/>
        </w:rPr>
        <w:t>+</w:t>
      </w:r>
      <w:r w:rsidRPr="007B1383">
        <w:rPr>
          <w:rFonts w:ascii="Arial" w:hAnsi="Arial"/>
          <w:sz w:val="24"/>
          <w:szCs w:val="24"/>
        </w:rPr>
        <w:t xml:space="preserve"> is shown with black dashed line. </w:t>
      </w:r>
      <w:proofErr w:type="spellStart"/>
      <w:r w:rsidRPr="007B1383">
        <w:rPr>
          <w:rFonts w:ascii="Arial" w:hAnsi="Arial"/>
          <w:sz w:val="24"/>
          <w:szCs w:val="24"/>
        </w:rPr>
        <w:t>Geotail</w:t>
      </w:r>
      <w:proofErr w:type="spellEnd"/>
      <w:r w:rsidRPr="007B1383">
        <w:rPr>
          <w:rFonts w:ascii="Arial" w:hAnsi="Arial"/>
          <w:sz w:val="24"/>
          <w:szCs w:val="24"/>
        </w:rPr>
        <w:t xml:space="preserve"> data were obtained over approximately 2 full solar cycles, Wind data were obtained during tail traversals over 1995</w:t>
      </w:r>
      <w:r w:rsidR="00725C9C" w:rsidRPr="007B1383">
        <w:rPr>
          <w:rFonts w:ascii="Arial" w:hAnsi="Arial"/>
          <w:sz w:val="24"/>
          <w:szCs w:val="24"/>
        </w:rPr>
        <w:t xml:space="preserve"> - </w:t>
      </w:r>
      <w:r w:rsidRPr="007B1383">
        <w:rPr>
          <w:rFonts w:ascii="Arial" w:hAnsi="Arial"/>
          <w:sz w:val="24"/>
          <w:szCs w:val="24"/>
        </w:rPr>
        <w:t xml:space="preserve">1997 (solar minimum), and AMPTE data were obtained over 3 months in late-1985 (solar minimum). (C) </w:t>
      </w:r>
      <w:proofErr w:type="spellStart"/>
      <w:r w:rsidRPr="007B1383">
        <w:rPr>
          <w:rFonts w:ascii="Arial" w:hAnsi="Arial"/>
          <w:sz w:val="24"/>
          <w:szCs w:val="24"/>
        </w:rPr>
        <w:t>Geotail</w:t>
      </w:r>
      <w:proofErr w:type="spellEnd"/>
      <w:r w:rsidRPr="007B1383">
        <w:rPr>
          <w:rFonts w:ascii="Arial" w:hAnsi="Arial"/>
          <w:sz w:val="24"/>
          <w:szCs w:val="24"/>
        </w:rPr>
        <w:t xml:space="preserve">/STICS data at, black line: farthest upstream (the same as (A)); red line: the overall magnetosphere data (SPHERE in Figure 1.1) which is dominated by molecular ions; and blue line: the average of 37 orbits (data over 24 </w:t>
      </w:r>
      <w:proofErr w:type="spellStart"/>
      <w:r w:rsidRPr="007B1383">
        <w:rPr>
          <w:rFonts w:ascii="Arial" w:hAnsi="Arial"/>
          <w:sz w:val="24"/>
          <w:szCs w:val="24"/>
        </w:rPr>
        <w:t>hr</w:t>
      </w:r>
      <w:proofErr w:type="spellEnd"/>
      <w:r w:rsidRPr="007B1383">
        <w:rPr>
          <w:rFonts w:ascii="Arial" w:hAnsi="Arial"/>
          <w:sz w:val="24"/>
          <w:szCs w:val="24"/>
        </w:rPr>
        <w:t xml:space="preserve"> covering all regions) during low to moderate solar/geomagnetic condition. The data are translated vertically to match values at ≥ 30</w:t>
      </w:r>
      <w:r w:rsidR="00725C9C" w:rsidRPr="007B1383">
        <w:rPr>
          <w:rFonts w:ascii="Arial" w:hAnsi="Arial"/>
          <w:sz w:val="24"/>
          <w:szCs w:val="24"/>
        </w:rPr>
        <w:t xml:space="preserve"> - </w:t>
      </w:r>
      <w:r w:rsidRPr="007B1383">
        <w:rPr>
          <w:rFonts w:ascii="Arial" w:hAnsi="Arial"/>
          <w:sz w:val="24"/>
          <w:szCs w:val="24"/>
        </w:rPr>
        <w:t>32 amu/e.</w:t>
      </w:r>
    </w:p>
    <w:p w14:paraId="52511589" w14:textId="77777777" w:rsidR="000E0167" w:rsidRPr="007B1383" w:rsidRDefault="000E0167" w:rsidP="000E0167">
      <w:pPr>
        <w:pStyle w:val="PlainText"/>
        <w:spacing w:line="360" w:lineRule="auto"/>
        <w:rPr>
          <w:rFonts w:ascii="Arial" w:hAnsi="Arial" w:cs="Arial"/>
          <w:sz w:val="24"/>
          <w:szCs w:val="24"/>
        </w:rPr>
      </w:pPr>
    </w:p>
    <w:p w14:paraId="644F5427" w14:textId="77777777" w:rsidR="000E0167" w:rsidRPr="007B1383" w:rsidRDefault="000E0167" w:rsidP="000E0167">
      <w:pPr>
        <w:pStyle w:val="PlainText"/>
        <w:spacing w:line="360" w:lineRule="auto"/>
        <w:rPr>
          <w:rFonts w:ascii="Arial" w:hAnsi="Arial" w:cs="Arial"/>
          <w:sz w:val="24"/>
          <w:szCs w:val="24"/>
        </w:rPr>
      </w:pPr>
    </w:p>
    <w:p w14:paraId="4CE0A377" w14:textId="77777777" w:rsidR="000E0167" w:rsidRPr="007B1383" w:rsidRDefault="000E0167" w:rsidP="000E0167">
      <w:pPr>
        <w:pStyle w:val="PlainText"/>
        <w:spacing w:line="360" w:lineRule="auto"/>
        <w:rPr>
          <w:rFonts w:ascii="Arial" w:hAnsi="Arial"/>
          <w:sz w:val="24"/>
          <w:szCs w:val="24"/>
        </w:rPr>
      </w:pPr>
    </w:p>
    <w:p w14:paraId="0BB40A08" w14:textId="6B129D2C" w:rsidR="000E0167" w:rsidRPr="007B1383" w:rsidRDefault="000E0167" w:rsidP="000E0167">
      <w:pPr>
        <w:pStyle w:val="PlainText"/>
        <w:spacing w:line="360" w:lineRule="auto"/>
        <w:rPr>
          <w:rFonts w:ascii="Arial" w:hAnsi="Arial"/>
          <w:sz w:val="24"/>
          <w:szCs w:val="24"/>
          <w:lang w:eastAsia="ja-JP"/>
        </w:rPr>
      </w:pPr>
      <w:r w:rsidRPr="007B1383">
        <w:rPr>
          <w:rFonts w:ascii="Arial" w:hAnsi="Arial"/>
          <w:sz w:val="24"/>
          <w:szCs w:val="24"/>
        </w:rPr>
        <w:t xml:space="preserve">However, the existence of low charge-state heavy ions does not necessarily mean that the excess part of upstream counts beyond the magnetospheric profile (m/q = 22-30) is </w:t>
      </w:r>
      <w:r w:rsidR="00102302" w:rsidRPr="007B1383">
        <w:rPr>
          <w:rFonts w:ascii="Arial" w:hAnsi="Arial"/>
          <w:sz w:val="24"/>
          <w:szCs w:val="24"/>
        </w:rPr>
        <w:t>of lunar</w:t>
      </w:r>
      <w:r w:rsidRPr="007B1383">
        <w:rPr>
          <w:rFonts w:ascii="Arial" w:hAnsi="Arial"/>
          <w:sz w:val="24"/>
          <w:szCs w:val="24"/>
        </w:rPr>
        <w:t xml:space="preserve"> origin, because (1) in addition to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and CO</w:t>
      </w:r>
      <w:r w:rsidRPr="007B1383">
        <w:rPr>
          <w:rFonts w:ascii="Arial" w:hAnsi="Arial"/>
          <w:sz w:val="24"/>
          <w:szCs w:val="24"/>
          <w:vertAlign w:val="superscript"/>
        </w:rPr>
        <w:t>+</w:t>
      </w:r>
      <w:r w:rsidRPr="007B1383">
        <w:rPr>
          <w:rFonts w:ascii="Arial" w:hAnsi="Arial"/>
          <w:sz w:val="24"/>
          <w:szCs w:val="24"/>
        </w:rPr>
        <w:t xml:space="preserve"> (m/q = 28), metallic ions at this mass ranges exist in the Earth's upper atmosphere (Na</w:t>
      </w:r>
      <w:r w:rsidRPr="007B1383">
        <w:rPr>
          <w:rFonts w:ascii="Arial" w:hAnsi="Arial"/>
          <w:sz w:val="24"/>
          <w:szCs w:val="24"/>
          <w:vertAlign w:val="superscript"/>
        </w:rPr>
        <w:t>+</w:t>
      </w:r>
      <w:r w:rsidRPr="007B1383">
        <w:rPr>
          <w:rFonts w:ascii="Arial" w:hAnsi="Arial"/>
          <w:sz w:val="24"/>
          <w:szCs w:val="24"/>
        </w:rPr>
        <w:t xml:space="preserve"> (23), Mg</w:t>
      </w:r>
      <w:r w:rsidRPr="007B1383">
        <w:rPr>
          <w:rFonts w:ascii="Arial" w:hAnsi="Arial"/>
          <w:sz w:val="24"/>
          <w:szCs w:val="24"/>
          <w:vertAlign w:val="superscript"/>
        </w:rPr>
        <w:t>+</w:t>
      </w:r>
      <w:r w:rsidRPr="007B1383">
        <w:rPr>
          <w:rFonts w:ascii="Arial" w:hAnsi="Arial"/>
          <w:sz w:val="24"/>
          <w:szCs w:val="24"/>
        </w:rPr>
        <w:t xml:space="preserve"> (24), Al</w:t>
      </w:r>
      <w:r w:rsidRPr="007B1383">
        <w:rPr>
          <w:rFonts w:ascii="Arial" w:hAnsi="Arial"/>
          <w:sz w:val="24"/>
          <w:szCs w:val="24"/>
          <w:vertAlign w:val="superscript"/>
        </w:rPr>
        <w:t>+</w:t>
      </w:r>
      <w:r w:rsidRPr="007B1383">
        <w:rPr>
          <w:rFonts w:ascii="Arial" w:hAnsi="Arial"/>
          <w:sz w:val="24"/>
          <w:szCs w:val="24"/>
        </w:rPr>
        <w:t xml:space="preserve"> (27), and Si</w:t>
      </w:r>
      <w:r w:rsidRPr="007B1383">
        <w:rPr>
          <w:rFonts w:ascii="Arial" w:hAnsi="Arial"/>
          <w:sz w:val="24"/>
          <w:szCs w:val="24"/>
          <w:vertAlign w:val="superscript"/>
        </w:rPr>
        <w:t>+</w:t>
      </w:r>
      <w:r w:rsidRPr="007B1383">
        <w:rPr>
          <w:rFonts w:ascii="Arial" w:hAnsi="Arial"/>
          <w:sz w:val="24"/>
          <w:szCs w:val="24"/>
        </w:rPr>
        <w:t xml:space="preserve"> (28)) through the ablation of meteoroids (Plane et al., 2016) that forms the mesospheric/</w:t>
      </w:r>
      <w:proofErr w:type="spellStart"/>
      <w:r w:rsidRPr="007B1383">
        <w:rPr>
          <w:rFonts w:ascii="Arial" w:hAnsi="Arial"/>
          <w:sz w:val="24"/>
          <w:szCs w:val="24"/>
        </w:rPr>
        <w:t>thermospheric</w:t>
      </w:r>
      <w:proofErr w:type="spellEnd"/>
      <w:r w:rsidRPr="007B1383">
        <w:rPr>
          <w:rFonts w:ascii="Arial" w:hAnsi="Arial"/>
          <w:sz w:val="24"/>
          <w:szCs w:val="24"/>
        </w:rPr>
        <w:t xml:space="preserve"> metal layer, as described in Sect. 2.3, (2) their large </w:t>
      </w:r>
      <w:proofErr w:type="spellStart"/>
      <w:r w:rsidRPr="007B1383">
        <w:rPr>
          <w:rFonts w:ascii="Arial" w:hAnsi="Arial"/>
          <w:sz w:val="24"/>
          <w:szCs w:val="24"/>
        </w:rPr>
        <w:t>gyroradii</w:t>
      </w:r>
      <w:proofErr w:type="spellEnd"/>
      <w:r w:rsidRPr="007B1383">
        <w:rPr>
          <w:rFonts w:ascii="Arial" w:hAnsi="Arial"/>
          <w:sz w:val="24"/>
          <w:szCs w:val="24"/>
        </w:rPr>
        <w:t xml:space="preserve"> makes it possible to access the </w:t>
      </w:r>
      <w:r w:rsidR="00FC2FC0" w:rsidRPr="007B1383">
        <w:rPr>
          <w:rFonts w:ascii="Arial" w:hAnsi="Arial"/>
          <w:sz w:val="24"/>
          <w:szCs w:val="24"/>
        </w:rPr>
        <w:t xml:space="preserve">far </w:t>
      </w:r>
      <w:r w:rsidRPr="007B1383">
        <w:rPr>
          <w:rFonts w:ascii="Arial" w:hAnsi="Arial"/>
          <w:sz w:val="24"/>
          <w:szCs w:val="24"/>
        </w:rPr>
        <w:t xml:space="preserve">upstream region </w:t>
      </w:r>
      <w:r w:rsidR="00FC2FC0" w:rsidRPr="007B1383">
        <w:rPr>
          <w:rFonts w:ascii="Arial" w:hAnsi="Arial"/>
          <w:sz w:val="24"/>
          <w:szCs w:val="24"/>
        </w:rPr>
        <w:t>by the foreshock (</w:t>
      </w:r>
      <w:proofErr w:type="spellStart"/>
      <w:r w:rsidR="00FC2FC0" w:rsidRPr="007B1383">
        <w:rPr>
          <w:rFonts w:ascii="Arial" w:hAnsi="Arial"/>
          <w:sz w:val="24"/>
          <w:szCs w:val="24"/>
        </w:rPr>
        <w:t>Kronberg</w:t>
      </w:r>
      <w:proofErr w:type="spellEnd"/>
      <w:r w:rsidR="00FC2FC0" w:rsidRPr="007B1383">
        <w:rPr>
          <w:rFonts w:ascii="Arial" w:hAnsi="Arial"/>
          <w:sz w:val="24"/>
          <w:szCs w:val="24"/>
        </w:rPr>
        <w:t xml:space="preserve"> et al., 2011) </w:t>
      </w:r>
      <w:r w:rsidRPr="007B1383">
        <w:rPr>
          <w:rFonts w:ascii="Arial" w:hAnsi="Arial"/>
          <w:sz w:val="24"/>
          <w:szCs w:val="24"/>
        </w:rPr>
        <w:t>once they reach the space</w:t>
      </w:r>
      <w:r w:rsidR="00FC2FC0" w:rsidRPr="007B1383">
        <w:rPr>
          <w:rFonts w:ascii="Arial" w:hAnsi="Arial"/>
          <w:sz w:val="24"/>
          <w:szCs w:val="24"/>
        </w:rPr>
        <w:t xml:space="preserve">, </w:t>
      </w:r>
      <w:r w:rsidRPr="007B1383">
        <w:rPr>
          <w:rFonts w:ascii="Arial" w:hAnsi="Arial"/>
          <w:sz w:val="24"/>
          <w:szCs w:val="24"/>
        </w:rPr>
        <w:t xml:space="preserve">although lifting these </w:t>
      </w:r>
      <w:r w:rsidR="00FC2FC0" w:rsidRPr="007B1383">
        <w:rPr>
          <w:rFonts w:ascii="Arial" w:hAnsi="Arial"/>
          <w:sz w:val="24"/>
          <w:szCs w:val="24"/>
        </w:rPr>
        <w:t xml:space="preserve">very </w:t>
      </w:r>
      <w:r w:rsidRPr="007B1383">
        <w:rPr>
          <w:rFonts w:ascii="Arial" w:hAnsi="Arial"/>
          <w:sz w:val="24"/>
          <w:szCs w:val="24"/>
        </w:rPr>
        <w:t>species to the exobase is extremely difficult (Schunk and Nagy, 2009)</w:t>
      </w:r>
      <w:r w:rsidR="00FC2FC0" w:rsidRPr="007B1383">
        <w:rPr>
          <w:rFonts w:ascii="Arial" w:hAnsi="Arial"/>
          <w:sz w:val="24"/>
          <w:szCs w:val="24"/>
        </w:rPr>
        <w:t>, and (3) the solar wind may also contain low charge-state heavy ions through the solar wind comet/</w:t>
      </w:r>
      <w:proofErr w:type="spellStart"/>
      <w:r w:rsidR="00FC2FC0" w:rsidRPr="007B1383">
        <w:rPr>
          <w:rFonts w:ascii="Arial" w:hAnsi="Arial"/>
          <w:sz w:val="24"/>
          <w:szCs w:val="24"/>
        </w:rPr>
        <w:t>microdust</w:t>
      </w:r>
      <w:proofErr w:type="spellEnd"/>
      <w:r w:rsidR="00FC2FC0" w:rsidRPr="007B1383">
        <w:rPr>
          <w:rFonts w:ascii="Arial" w:hAnsi="Arial"/>
          <w:sz w:val="24"/>
          <w:szCs w:val="24"/>
        </w:rPr>
        <w:t xml:space="preserve"> interaction</w:t>
      </w:r>
      <w:r w:rsidRPr="007B1383">
        <w:rPr>
          <w:rFonts w:ascii="Arial" w:hAnsi="Arial"/>
          <w:sz w:val="24"/>
          <w:szCs w:val="24"/>
        </w:rPr>
        <w:t xml:space="preserve">.  Thus, the mass profiles cannot be used </w:t>
      </w:r>
      <w:r w:rsidR="00DB2BA3" w:rsidRPr="007B1383">
        <w:rPr>
          <w:rFonts w:ascii="Arial" w:hAnsi="Arial"/>
          <w:sz w:val="24"/>
          <w:szCs w:val="24"/>
        </w:rPr>
        <w:t>to</w:t>
      </w:r>
      <w:r w:rsidRPr="007B1383">
        <w:rPr>
          <w:rFonts w:ascii="Arial" w:hAnsi="Arial"/>
          <w:sz w:val="24"/>
          <w:szCs w:val="24"/>
        </w:rPr>
        <w:t xml:space="preserve"> select the lunar ions detected even in the solar wind upstream of Earth (Christon et al., 2019).  We come back this problem in §4.1.</w:t>
      </w:r>
    </w:p>
    <w:p w14:paraId="14F17F8B" w14:textId="77777777" w:rsidR="000E0167" w:rsidRPr="007B1383" w:rsidRDefault="000E0167" w:rsidP="000E0167">
      <w:pPr>
        <w:pStyle w:val="PlainText"/>
        <w:spacing w:line="360" w:lineRule="auto"/>
        <w:rPr>
          <w:rFonts w:ascii="Arial" w:hAnsi="Arial"/>
          <w:sz w:val="24"/>
          <w:szCs w:val="24"/>
        </w:rPr>
      </w:pPr>
    </w:p>
    <w:p w14:paraId="1ABEFA73" w14:textId="77777777" w:rsidR="000E0167" w:rsidRPr="007B1383" w:rsidRDefault="000E0167" w:rsidP="006842E8">
      <w:pPr>
        <w:pStyle w:val="PlainText"/>
        <w:spacing w:line="360" w:lineRule="auto"/>
        <w:rPr>
          <w:rFonts w:ascii="Arial" w:hAnsi="Arial"/>
          <w:sz w:val="22"/>
          <w:szCs w:val="22"/>
        </w:rPr>
      </w:pPr>
    </w:p>
    <w:p w14:paraId="00475C20" w14:textId="77777777" w:rsidR="00C82BC5" w:rsidRPr="007B1383" w:rsidRDefault="00C82BC5">
      <w:pPr>
        <w:rPr>
          <w:rFonts w:ascii="Arial" w:hAnsi="Arial"/>
          <w:sz w:val="22"/>
          <w:szCs w:val="22"/>
        </w:rPr>
      </w:pPr>
      <w:r w:rsidRPr="007B1383">
        <w:rPr>
          <w:rFonts w:ascii="Arial" w:hAnsi="Arial"/>
          <w:sz w:val="22"/>
          <w:szCs w:val="22"/>
        </w:rPr>
        <w:br w:type="page"/>
      </w:r>
    </w:p>
    <w:p w14:paraId="51A21829" w14:textId="77777777" w:rsidR="009E71F5" w:rsidRPr="007B1383" w:rsidRDefault="009E71F5" w:rsidP="009E71F5">
      <w:pPr>
        <w:pStyle w:val="PlainText"/>
        <w:spacing w:line="360" w:lineRule="auto"/>
        <w:rPr>
          <w:rFonts w:ascii="Arial" w:hAnsi="Arial"/>
          <w:b/>
          <w:sz w:val="28"/>
          <w:szCs w:val="28"/>
        </w:rPr>
      </w:pPr>
      <w:r w:rsidRPr="007B1383">
        <w:rPr>
          <w:rFonts w:ascii="Arial" w:hAnsi="Arial"/>
          <w:b/>
          <w:sz w:val="28"/>
          <w:szCs w:val="28"/>
        </w:rPr>
        <w:lastRenderedPageBreak/>
        <w:t>3. List of datasets and models that actually detected molecular/metallic ions</w:t>
      </w:r>
    </w:p>
    <w:p w14:paraId="5285BFCD" w14:textId="77777777" w:rsidR="009E71F5" w:rsidRPr="007B1383" w:rsidRDefault="009E71F5" w:rsidP="009E71F5">
      <w:pPr>
        <w:pStyle w:val="PlainText"/>
        <w:spacing w:line="360" w:lineRule="auto"/>
        <w:rPr>
          <w:rFonts w:ascii="Arial" w:hAnsi="Arial"/>
          <w:b/>
          <w:sz w:val="28"/>
          <w:szCs w:val="28"/>
        </w:rPr>
      </w:pPr>
    </w:p>
    <w:p w14:paraId="701BEC51" w14:textId="25A8D46C" w:rsidR="009E71F5" w:rsidRPr="007B1383" w:rsidRDefault="009E71F5" w:rsidP="009E71F5">
      <w:pPr>
        <w:pStyle w:val="PlainText"/>
        <w:spacing w:line="360" w:lineRule="auto"/>
        <w:rPr>
          <w:rFonts w:ascii="Arial" w:hAnsi="Arial"/>
          <w:sz w:val="24"/>
          <w:szCs w:val="24"/>
        </w:rPr>
      </w:pPr>
      <w:r w:rsidRPr="007B1383">
        <w:rPr>
          <w:rFonts w:ascii="Arial" w:hAnsi="Arial"/>
          <w:sz w:val="24"/>
          <w:szCs w:val="24"/>
        </w:rPr>
        <w:t xml:space="preserve">As summarized in Section 2, observations of molecular and metallic ions and modelling of their transport are important from many inter-disciplinary aspects. However, these </w:t>
      </w:r>
      <w:r w:rsidR="00883E1B" w:rsidRPr="007B1383">
        <w:rPr>
          <w:rFonts w:ascii="Arial" w:hAnsi="Arial"/>
          <w:sz w:val="24"/>
          <w:szCs w:val="24"/>
        </w:rPr>
        <w:t>very minor</w:t>
      </w:r>
      <w:r w:rsidRPr="007B1383">
        <w:rPr>
          <w:rFonts w:ascii="Arial" w:hAnsi="Arial"/>
          <w:sz w:val="24"/>
          <w:szCs w:val="24"/>
        </w:rPr>
        <w:t xml:space="preserve"> ions are vastly unexplored in the near-Earth space. This is because only a few terrestrial missions have been equipped with dedicated instrumentation capable of separating these molecular and metallic ions</w:t>
      </w:r>
      <w:r w:rsidR="00883E1B" w:rsidRPr="007B1383">
        <w:rPr>
          <w:rFonts w:ascii="Arial" w:hAnsi="Arial"/>
          <w:sz w:val="24"/>
          <w:szCs w:val="24"/>
        </w:rPr>
        <w:t>,</w:t>
      </w:r>
      <w:r w:rsidRPr="007B1383">
        <w:rPr>
          <w:rFonts w:ascii="Arial" w:hAnsi="Arial"/>
          <w:sz w:val="24"/>
          <w:szCs w:val="24"/>
        </w:rPr>
        <w:t xml:space="preserve"> and</w:t>
      </w:r>
      <w:r w:rsidR="00883E1B" w:rsidRPr="007B1383">
        <w:rPr>
          <w:rFonts w:ascii="Arial" w:hAnsi="Arial"/>
          <w:sz w:val="24"/>
          <w:szCs w:val="24"/>
        </w:rPr>
        <w:t xml:space="preserve"> </w:t>
      </w:r>
      <w:r w:rsidR="00A274D3" w:rsidRPr="007B1383">
        <w:rPr>
          <w:rFonts w:ascii="Arial" w:hAnsi="Arial"/>
          <w:sz w:val="24"/>
          <w:szCs w:val="24"/>
        </w:rPr>
        <w:t xml:space="preserve">because </w:t>
      </w:r>
      <w:r w:rsidR="00883E1B" w:rsidRPr="007B1383">
        <w:rPr>
          <w:rFonts w:ascii="Arial" w:hAnsi="Arial"/>
          <w:sz w:val="24"/>
          <w:szCs w:val="24"/>
        </w:rPr>
        <w:t>even these few dedicated instruments</w:t>
      </w:r>
      <w:r w:rsidRPr="007B1383">
        <w:rPr>
          <w:rFonts w:ascii="Arial" w:hAnsi="Arial"/>
          <w:sz w:val="24"/>
          <w:szCs w:val="24"/>
        </w:rPr>
        <w:t xml:space="preserve"> </w:t>
      </w:r>
      <w:r w:rsidR="00883E1B" w:rsidRPr="007B1383">
        <w:rPr>
          <w:rFonts w:ascii="Arial" w:hAnsi="Arial"/>
          <w:sz w:val="24"/>
          <w:szCs w:val="24"/>
        </w:rPr>
        <w:t>were capable of detecting</w:t>
      </w:r>
      <w:r w:rsidRPr="007B1383">
        <w:rPr>
          <w:rFonts w:ascii="Arial" w:hAnsi="Arial"/>
          <w:sz w:val="24"/>
          <w:szCs w:val="24"/>
        </w:rPr>
        <w:t xml:space="preserve"> a limited energy range (cold ions of &lt; 50 eV and energetic ions of ~100 keV) and a limited mass range (≤ 40 amu). Nevertheless, existing data from</w:t>
      </w:r>
      <w:r w:rsidR="00A274D3" w:rsidRPr="007B1383">
        <w:rPr>
          <w:rFonts w:ascii="Arial" w:hAnsi="Arial"/>
          <w:sz w:val="24"/>
          <w:szCs w:val="24"/>
        </w:rPr>
        <w:t xml:space="preserve"> the</w:t>
      </w:r>
      <w:r w:rsidRPr="007B1383">
        <w:rPr>
          <w:rFonts w:ascii="Arial" w:hAnsi="Arial"/>
          <w:sz w:val="24"/>
          <w:szCs w:val="24"/>
        </w:rPr>
        <w:t xml:space="preserve"> past and on-going missions, including those not designed for the required mass separation, are </w:t>
      </w:r>
      <w:r w:rsidR="00A274D3" w:rsidRPr="007B1383">
        <w:rPr>
          <w:rFonts w:ascii="Arial" w:hAnsi="Arial"/>
          <w:sz w:val="24"/>
          <w:szCs w:val="24"/>
        </w:rPr>
        <w:t xml:space="preserve">sometimes </w:t>
      </w:r>
      <w:r w:rsidRPr="007B1383">
        <w:rPr>
          <w:rFonts w:ascii="Arial" w:hAnsi="Arial"/>
          <w:sz w:val="24"/>
          <w:szCs w:val="24"/>
        </w:rPr>
        <w:t xml:space="preserve">capable of detecting some of these molecular (very limited for metallic) ions with available tools, although severe limitations exist (sensitivity and energy range, in addition to mass resolution and mass range). In this section, we list these datasets.  </w:t>
      </w:r>
    </w:p>
    <w:p w14:paraId="7A45DF40" w14:textId="77777777" w:rsidR="009E71F5" w:rsidRPr="007B1383" w:rsidRDefault="009E71F5" w:rsidP="009E71F5">
      <w:pPr>
        <w:pStyle w:val="PlainText"/>
        <w:spacing w:line="360" w:lineRule="auto"/>
        <w:rPr>
          <w:rFonts w:ascii="Arial" w:hAnsi="Arial"/>
          <w:sz w:val="22"/>
          <w:szCs w:val="22"/>
        </w:rPr>
      </w:pPr>
    </w:p>
    <w:p w14:paraId="6D9E3E5B" w14:textId="77777777" w:rsidR="0028313D" w:rsidRPr="007B1383" w:rsidRDefault="0028313D" w:rsidP="009E71F5">
      <w:pPr>
        <w:pStyle w:val="PlainText"/>
        <w:spacing w:line="360" w:lineRule="auto"/>
        <w:rPr>
          <w:rFonts w:ascii="Arial" w:hAnsi="Arial"/>
          <w:sz w:val="22"/>
          <w:szCs w:val="22"/>
        </w:rPr>
      </w:pPr>
    </w:p>
    <w:p w14:paraId="659295F4" w14:textId="095444DD" w:rsidR="009E71F5" w:rsidRPr="007B1383" w:rsidRDefault="00111CA9" w:rsidP="009E71F5">
      <w:pPr>
        <w:pStyle w:val="PlainText"/>
        <w:spacing w:line="360" w:lineRule="auto"/>
        <w:rPr>
          <w:rFonts w:ascii="Arial" w:hAnsi="Arial"/>
          <w:b/>
          <w:sz w:val="24"/>
          <w:szCs w:val="24"/>
        </w:rPr>
      </w:pPr>
      <w:r w:rsidRPr="007B1383">
        <w:rPr>
          <w:rFonts w:ascii="Arial" w:hAnsi="Arial"/>
          <w:b/>
          <w:sz w:val="24"/>
          <w:szCs w:val="24"/>
        </w:rPr>
        <w:t>3.1</w:t>
      </w:r>
      <w:r w:rsidR="009E71F5" w:rsidRPr="007B1383">
        <w:rPr>
          <w:rFonts w:ascii="Arial" w:hAnsi="Arial"/>
          <w:b/>
          <w:sz w:val="24"/>
          <w:szCs w:val="24"/>
        </w:rPr>
        <w:t xml:space="preserve"> Satellite datasets</w:t>
      </w:r>
    </w:p>
    <w:p w14:paraId="0E52DD1E" w14:textId="27A87AAA" w:rsidR="008F661D" w:rsidRPr="007B1383" w:rsidRDefault="009E71F5" w:rsidP="009E71F5">
      <w:pPr>
        <w:pStyle w:val="PlainText"/>
        <w:spacing w:line="360" w:lineRule="auto"/>
        <w:rPr>
          <w:rFonts w:ascii="Arial" w:hAnsi="Arial" w:cs="Arial"/>
          <w:sz w:val="24"/>
          <w:szCs w:val="24"/>
        </w:rPr>
      </w:pPr>
      <w:r w:rsidRPr="007B1383">
        <w:rPr>
          <w:rFonts w:ascii="Arial" w:hAnsi="Arial"/>
          <w:sz w:val="24"/>
          <w:szCs w:val="24"/>
        </w:rPr>
        <w:t>Table 3.1 summarizes the available datasets from the magnetospheric and Moon missions</w:t>
      </w:r>
      <w:r w:rsidR="00A274D3" w:rsidRPr="007B1383">
        <w:rPr>
          <w:rFonts w:ascii="Arial" w:hAnsi="Arial"/>
          <w:sz w:val="24"/>
          <w:szCs w:val="24"/>
        </w:rPr>
        <w:t xml:space="preserve"> by which the heavy molecular or metallic ions are observed</w:t>
      </w:r>
      <w:r w:rsidRPr="007B1383">
        <w:rPr>
          <w:rFonts w:ascii="Arial" w:hAnsi="Arial"/>
          <w:sz w:val="24"/>
          <w:szCs w:val="24"/>
        </w:rPr>
        <w:t xml:space="preserve">. As a reference, we also list </w:t>
      </w:r>
      <w:r w:rsidR="00A274D3" w:rsidRPr="007B1383">
        <w:rPr>
          <w:rFonts w:ascii="Arial" w:hAnsi="Arial"/>
          <w:sz w:val="24"/>
          <w:szCs w:val="24"/>
        </w:rPr>
        <w:t xml:space="preserve">the </w:t>
      </w:r>
      <w:r w:rsidRPr="007B1383">
        <w:rPr>
          <w:rFonts w:ascii="Arial" w:hAnsi="Arial"/>
          <w:sz w:val="24"/>
          <w:szCs w:val="24"/>
        </w:rPr>
        <w:t>capability of planetary missions with the Earth flyby data in Table 3.2</w:t>
      </w:r>
      <w:r w:rsidR="004E256D" w:rsidRPr="007B1383">
        <w:rPr>
          <w:rFonts w:ascii="Arial" w:hAnsi="Arial"/>
          <w:sz w:val="24"/>
          <w:szCs w:val="24"/>
        </w:rPr>
        <w:t xml:space="preserve">.  </w:t>
      </w:r>
      <w:r w:rsidRPr="007B1383">
        <w:rPr>
          <w:rFonts w:ascii="Arial" w:hAnsi="Arial"/>
          <w:sz w:val="24"/>
          <w:szCs w:val="24"/>
        </w:rPr>
        <w:t>The table include</w:t>
      </w:r>
      <w:r w:rsidR="00A274D3" w:rsidRPr="007B1383">
        <w:rPr>
          <w:rFonts w:ascii="Arial" w:hAnsi="Arial"/>
          <w:sz w:val="24"/>
          <w:szCs w:val="24"/>
        </w:rPr>
        <w:t>s the</w:t>
      </w:r>
      <w:r w:rsidRPr="007B1383">
        <w:rPr>
          <w:rFonts w:ascii="Arial" w:hAnsi="Arial"/>
          <w:sz w:val="24"/>
          <w:szCs w:val="24"/>
        </w:rPr>
        <w:t xml:space="preserve"> measurement methods because </w:t>
      </w:r>
      <w:r w:rsidR="00A274D3" w:rsidRPr="007B1383">
        <w:rPr>
          <w:rFonts w:ascii="Arial" w:hAnsi="Arial"/>
          <w:sz w:val="24"/>
          <w:szCs w:val="24"/>
        </w:rPr>
        <w:t>they</w:t>
      </w:r>
      <w:r w:rsidRPr="007B1383">
        <w:rPr>
          <w:rFonts w:ascii="Arial" w:hAnsi="Arial"/>
          <w:sz w:val="24"/>
          <w:szCs w:val="24"/>
        </w:rPr>
        <w:t xml:space="preserve"> determine the</w:t>
      </w:r>
      <w:r w:rsidRPr="007B1383" w:rsidDel="009A5BAA">
        <w:rPr>
          <w:rFonts w:ascii="Arial" w:hAnsi="Arial"/>
          <w:sz w:val="24"/>
          <w:szCs w:val="24"/>
        </w:rPr>
        <w:t xml:space="preserve"> </w:t>
      </w:r>
      <w:r w:rsidRPr="007B1383">
        <w:rPr>
          <w:rFonts w:ascii="Arial" w:hAnsi="Arial"/>
          <w:sz w:val="24"/>
          <w:szCs w:val="24"/>
        </w:rPr>
        <w:t xml:space="preserve">approximate resolution, sensitivity, and mass-energy ranges. There are roughly three different methods of mass separation for particle instruments: </w:t>
      </w:r>
      <w:r w:rsidRPr="007B1383">
        <w:rPr>
          <w:rFonts w:ascii="Arial" w:hAnsi="Arial" w:cs="Arial"/>
          <w:sz w:val="24"/>
          <w:szCs w:val="24"/>
        </w:rPr>
        <w:t xml:space="preserve">magnetic method, time-of-flight (TOF) method in various formats, and retarding </w:t>
      </w:r>
      <w:r w:rsidR="000A06C7" w:rsidRPr="007B1383">
        <w:rPr>
          <w:rFonts w:ascii="Arial" w:hAnsi="Arial" w:cs="Arial"/>
          <w:sz w:val="24"/>
          <w:szCs w:val="24"/>
        </w:rPr>
        <w:t>potential analyzer (RPA) method</w:t>
      </w:r>
      <w:r w:rsidR="008F661D" w:rsidRPr="007B1383">
        <w:rPr>
          <w:rFonts w:ascii="Arial" w:hAnsi="Arial" w:cs="Arial"/>
          <w:sz w:val="24"/>
          <w:szCs w:val="24"/>
        </w:rPr>
        <w:t xml:space="preserve">.  </w:t>
      </w:r>
      <w:r w:rsidRPr="007B1383">
        <w:rPr>
          <w:rFonts w:ascii="Arial" w:hAnsi="Arial" w:cs="Arial"/>
          <w:sz w:val="24"/>
          <w:szCs w:val="24"/>
        </w:rPr>
        <w:t>By combining with the electrostatic analyzer for energy per charge (E/q) selection at the entry of the instrument (by using a perpendicular electric field, only ions with specific energy per charge can follow the curved entry), the magnetic method and the</w:t>
      </w:r>
      <w:r w:rsidR="008F661D" w:rsidRPr="007B1383">
        <w:rPr>
          <w:rFonts w:ascii="Arial" w:hAnsi="Arial" w:cs="Arial"/>
          <w:sz w:val="24"/>
          <w:szCs w:val="24"/>
        </w:rPr>
        <w:t xml:space="preserve"> TOF method give m/q and E/q</w:t>
      </w:r>
      <w:r w:rsidR="00A274D3" w:rsidRPr="007B1383">
        <w:rPr>
          <w:rFonts w:ascii="Arial" w:hAnsi="Arial" w:cs="Arial"/>
          <w:sz w:val="24"/>
          <w:szCs w:val="24"/>
        </w:rPr>
        <w:t>, respectively</w:t>
      </w:r>
      <w:r w:rsidR="008F661D" w:rsidRPr="007B1383">
        <w:rPr>
          <w:rFonts w:ascii="Arial" w:hAnsi="Arial" w:cs="Arial"/>
          <w:sz w:val="24"/>
          <w:szCs w:val="24"/>
        </w:rPr>
        <w:t xml:space="preserve">.  </w:t>
      </w:r>
    </w:p>
    <w:p w14:paraId="4CD6A55B" w14:textId="77777777" w:rsidR="008F661D" w:rsidRPr="007B1383" w:rsidRDefault="008F661D" w:rsidP="009E71F5">
      <w:pPr>
        <w:pStyle w:val="PlainText"/>
        <w:spacing w:line="360" w:lineRule="auto"/>
        <w:rPr>
          <w:rFonts w:ascii="Arial" w:hAnsi="Arial" w:cs="Arial"/>
          <w:sz w:val="24"/>
          <w:szCs w:val="24"/>
        </w:rPr>
      </w:pPr>
    </w:p>
    <w:p w14:paraId="5B9D37D6" w14:textId="77777777" w:rsidR="001E0B27" w:rsidRPr="007B1383" w:rsidRDefault="001E0B27" w:rsidP="009E71F5">
      <w:pPr>
        <w:pStyle w:val="PlainText"/>
        <w:spacing w:line="360" w:lineRule="auto"/>
        <w:rPr>
          <w:rFonts w:ascii="Arial" w:hAnsi="Arial" w:cs="Arial"/>
          <w:sz w:val="24"/>
          <w:szCs w:val="24"/>
        </w:rPr>
      </w:pPr>
    </w:p>
    <w:p w14:paraId="31A34E4C" w14:textId="77777777" w:rsidR="001E0B27" w:rsidRPr="007B1383" w:rsidRDefault="001E0B27" w:rsidP="009E71F5">
      <w:pPr>
        <w:pStyle w:val="PlainText"/>
        <w:spacing w:line="360" w:lineRule="auto"/>
        <w:rPr>
          <w:rFonts w:ascii="Arial" w:hAnsi="Arial" w:cs="Arial"/>
          <w:sz w:val="24"/>
          <w:szCs w:val="24"/>
        </w:rPr>
      </w:pPr>
    </w:p>
    <w:p w14:paraId="46D6FF50" w14:textId="77777777" w:rsidR="001E0B27" w:rsidRPr="007B1383" w:rsidRDefault="001E0B27" w:rsidP="009E71F5">
      <w:pPr>
        <w:pStyle w:val="PlainText"/>
        <w:spacing w:line="360" w:lineRule="auto"/>
        <w:rPr>
          <w:rFonts w:ascii="Arial" w:hAnsi="Arial" w:cs="Arial"/>
          <w:sz w:val="24"/>
          <w:szCs w:val="24"/>
        </w:rPr>
      </w:pPr>
    </w:p>
    <w:p w14:paraId="1958C10F" w14:textId="56C18E53" w:rsidR="00304334" w:rsidRPr="007B1383" w:rsidRDefault="00304334" w:rsidP="00304334">
      <w:pPr>
        <w:pStyle w:val="PlainText"/>
        <w:rPr>
          <w:rFonts w:ascii="Arial" w:hAnsi="Arial"/>
          <w:sz w:val="22"/>
          <w:szCs w:val="22"/>
        </w:rPr>
      </w:pPr>
      <w:r w:rsidRPr="007B1383">
        <w:rPr>
          <w:rFonts w:ascii="Arial" w:hAnsi="Arial"/>
          <w:sz w:val="22"/>
          <w:szCs w:val="22"/>
        </w:rPr>
        <w:lastRenderedPageBreak/>
        <w:t xml:space="preserve">Table 3.1: </w:t>
      </w:r>
      <w:r w:rsidR="00D810EC" w:rsidRPr="007B1383">
        <w:rPr>
          <w:rFonts w:ascii="Arial" w:hAnsi="Arial"/>
          <w:sz w:val="22"/>
          <w:szCs w:val="22"/>
        </w:rPr>
        <w:t>Terrestrial missions that reported heavy molecular or metallic ions</w:t>
      </w:r>
      <w:r w:rsidRPr="007B1383">
        <w:rPr>
          <w:rFonts w:ascii="Arial" w:hAnsi="Arial"/>
          <w:sz w:val="22"/>
          <w:szCs w:val="22"/>
        </w:rPr>
        <w:t xml:space="preserve"> since 1980's</w:t>
      </w:r>
    </w:p>
    <w:p w14:paraId="0086F996" w14:textId="307BF0CF" w:rsidR="003219C8" w:rsidRPr="007B1383" w:rsidRDefault="00D810EC" w:rsidP="009E71F5">
      <w:pPr>
        <w:pStyle w:val="PlainText"/>
        <w:spacing w:line="360" w:lineRule="auto"/>
        <w:rPr>
          <w:rFonts w:ascii="Arial" w:hAnsi="Arial" w:cs="Arial"/>
          <w:sz w:val="24"/>
          <w:szCs w:val="24"/>
        </w:rPr>
      </w:pPr>
      <w:r w:rsidRPr="007B1383">
        <w:rPr>
          <w:rFonts w:ascii="Arial" w:hAnsi="Arial" w:cs="Arial"/>
          <w:noProof/>
          <w:sz w:val="24"/>
          <w:szCs w:val="24"/>
        </w:rPr>
        <w:drawing>
          <wp:inline distT="0" distB="0" distL="0" distR="0" wp14:anchorId="1DD212C9" wp14:editId="6A77CB00">
            <wp:extent cx="6237619" cy="7599680"/>
            <wp:effectExtent l="0" t="0" r="0" b="0"/>
            <wp:docPr id="108545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57857" name="Picture 1085457857"/>
                    <pic:cNvPicPr/>
                  </pic:nvPicPr>
                  <pic:blipFill>
                    <a:blip r:embed="rId36"/>
                    <a:stretch>
                      <a:fillRect/>
                    </a:stretch>
                  </pic:blipFill>
                  <pic:spPr>
                    <a:xfrm>
                      <a:off x="0" y="0"/>
                      <a:ext cx="6249476" cy="7614126"/>
                    </a:xfrm>
                    <a:prstGeom prst="rect">
                      <a:avLst/>
                    </a:prstGeom>
                  </pic:spPr>
                </pic:pic>
              </a:graphicData>
            </a:graphic>
          </wp:inline>
        </w:drawing>
      </w:r>
    </w:p>
    <w:p w14:paraId="25E1B0EC" w14:textId="77777777" w:rsidR="00782545" w:rsidRPr="007B1383" w:rsidRDefault="00782545" w:rsidP="00782545">
      <w:pPr>
        <w:pStyle w:val="PlainText"/>
        <w:rPr>
          <w:rFonts w:ascii="Arial" w:hAnsi="Arial"/>
          <w:sz w:val="20"/>
          <w:szCs w:val="20"/>
        </w:rPr>
      </w:pPr>
      <w:r w:rsidRPr="007B1383">
        <w:rPr>
          <w:rFonts w:ascii="Arial" w:hAnsi="Arial"/>
          <w:sz w:val="20"/>
          <w:szCs w:val="20"/>
        </w:rPr>
        <w:t>(*1) energy is with respect to spacecraft potential</w:t>
      </w:r>
    </w:p>
    <w:p w14:paraId="54CE0578" w14:textId="4AF0F9AE" w:rsidR="00304334" w:rsidRPr="007B1383" w:rsidRDefault="00304334" w:rsidP="003219C8">
      <w:pPr>
        <w:pStyle w:val="PlainText"/>
        <w:rPr>
          <w:rFonts w:ascii="Arial" w:hAnsi="Arial"/>
          <w:sz w:val="24"/>
          <w:szCs w:val="24"/>
        </w:rPr>
      </w:pPr>
    </w:p>
    <w:p w14:paraId="47B0E424" w14:textId="77777777" w:rsidR="00D810EC" w:rsidRPr="007B1383" w:rsidRDefault="00D810EC">
      <w:pPr>
        <w:rPr>
          <w:rFonts w:ascii="Arial" w:hAnsi="Arial"/>
        </w:rPr>
      </w:pPr>
      <w:r w:rsidRPr="007B1383">
        <w:rPr>
          <w:rFonts w:ascii="Arial" w:hAnsi="Arial"/>
        </w:rPr>
        <w:br w:type="page"/>
      </w:r>
    </w:p>
    <w:p w14:paraId="1177FBF3" w14:textId="19A77143" w:rsidR="003219C8" w:rsidRPr="007B1383" w:rsidRDefault="003219C8" w:rsidP="003219C8">
      <w:pPr>
        <w:pStyle w:val="PlainText"/>
        <w:rPr>
          <w:rFonts w:ascii="Arial" w:hAnsi="Arial"/>
          <w:sz w:val="24"/>
          <w:szCs w:val="24"/>
        </w:rPr>
      </w:pPr>
      <w:r w:rsidRPr="007B1383">
        <w:rPr>
          <w:rFonts w:ascii="Arial" w:hAnsi="Arial"/>
          <w:sz w:val="24"/>
          <w:szCs w:val="24"/>
        </w:rPr>
        <w:lastRenderedPageBreak/>
        <w:t xml:space="preserve">Table 3.2: Planetary missions capable of separating metallic ions and molecular ions of &lt; 100 keV </w:t>
      </w:r>
    </w:p>
    <w:p w14:paraId="27091F58" w14:textId="0DA72A17" w:rsidR="00D810EC" w:rsidRPr="007B1383" w:rsidRDefault="002F73A8" w:rsidP="009E71F5">
      <w:pPr>
        <w:pStyle w:val="PlainText"/>
        <w:spacing w:line="360" w:lineRule="auto"/>
        <w:rPr>
          <w:rFonts w:ascii="Arial" w:hAnsi="Arial" w:cs="Arial"/>
          <w:sz w:val="24"/>
          <w:szCs w:val="24"/>
        </w:rPr>
      </w:pPr>
      <w:r w:rsidRPr="007B1383">
        <w:rPr>
          <w:rFonts w:ascii="Arial" w:hAnsi="Arial" w:cs="Arial"/>
          <w:noProof/>
          <w:sz w:val="24"/>
          <w:szCs w:val="24"/>
        </w:rPr>
        <w:drawing>
          <wp:inline distT="0" distB="0" distL="0" distR="0" wp14:anchorId="0F862464" wp14:editId="48F494B5">
            <wp:extent cx="2127480" cy="8244000"/>
            <wp:effectExtent l="0" t="0" r="6350" b="0"/>
            <wp:docPr id="669448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48752" name="Picture 669448752"/>
                    <pic:cNvPicPr/>
                  </pic:nvPicPr>
                  <pic:blipFill>
                    <a:blip r:embed="rId37"/>
                    <a:stretch>
                      <a:fillRect/>
                    </a:stretch>
                  </pic:blipFill>
                  <pic:spPr>
                    <a:xfrm>
                      <a:off x="0" y="0"/>
                      <a:ext cx="2127480" cy="8244000"/>
                    </a:xfrm>
                    <a:prstGeom prst="rect">
                      <a:avLst/>
                    </a:prstGeom>
                  </pic:spPr>
                </pic:pic>
              </a:graphicData>
            </a:graphic>
          </wp:inline>
        </w:drawing>
      </w:r>
    </w:p>
    <w:p w14:paraId="2C40192C" w14:textId="77777777" w:rsidR="00D810EC" w:rsidRPr="007B1383" w:rsidRDefault="00D810EC">
      <w:pPr>
        <w:rPr>
          <w:rFonts w:ascii="Arial" w:hAnsi="Arial" w:cs="Arial"/>
        </w:rPr>
      </w:pPr>
      <w:r w:rsidRPr="007B1383">
        <w:rPr>
          <w:rFonts w:ascii="Arial" w:hAnsi="Arial" w:cs="Arial"/>
        </w:rPr>
        <w:br w:type="page"/>
      </w:r>
    </w:p>
    <w:p w14:paraId="438FADA6" w14:textId="737308CB" w:rsidR="009E71F5" w:rsidRPr="007B1383" w:rsidRDefault="009E71F5" w:rsidP="009E71F5">
      <w:pPr>
        <w:pStyle w:val="PlainText"/>
        <w:spacing w:line="360" w:lineRule="auto"/>
        <w:rPr>
          <w:rFonts w:ascii="Arial" w:hAnsi="Arial"/>
          <w:sz w:val="24"/>
          <w:szCs w:val="24"/>
        </w:rPr>
      </w:pPr>
      <w:r w:rsidRPr="007B1383">
        <w:rPr>
          <w:rFonts w:ascii="Arial" w:hAnsi="Arial" w:cs="Arial"/>
          <w:sz w:val="24"/>
          <w:szCs w:val="24"/>
        </w:rPr>
        <w:lastRenderedPageBreak/>
        <w:t>The TOF method has many variants</w:t>
      </w:r>
      <w:r w:rsidR="00322484" w:rsidRPr="007B1383">
        <w:rPr>
          <w:rFonts w:ascii="Arial" w:hAnsi="Arial" w:cs="Arial"/>
          <w:sz w:val="24"/>
          <w:szCs w:val="24"/>
        </w:rPr>
        <w:t>:</w:t>
      </w:r>
      <w:r w:rsidRPr="007B1383">
        <w:rPr>
          <w:rFonts w:ascii="Arial" w:hAnsi="Arial" w:cs="Arial"/>
          <w:sz w:val="24"/>
          <w:szCs w:val="24"/>
        </w:rPr>
        <w:t xml:space="preserve"> foil-type for energetic particles (e.g. Wilken et al., 2001), combination of an </w:t>
      </w:r>
      <w:r w:rsidR="0029582B" w:rsidRPr="007B1383">
        <w:rPr>
          <w:rFonts w:ascii="Arial" w:hAnsi="Arial" w:cs="Arial"/>
          <w:sz w:val="24"/>
          <w:szCs w:val="24"/>
        </w:rPr>
        <w:t xml:space="preserve">electrostatic analyzer </w:t>
      </w:r>
      <w:r w:rsidRPr="007B1383">
        <w:rPr>
          <w:rFonts w:ascii="Arial" w:hAnsi="Arial" w:cs="Arial"/>
          <w:sz w:val="24"/>
          <w:szCs w:val="24"/>
        </w:rPr>
        <w:t xml:space="preserve">with a foil-type TOF unit (e.g. </w:t>
      </w:r>
      <w:proofErr w:type="spellStart"/>
      <w:r w:rsidRPr="007B1383">
        <w:rPr>
          <w:rFonts w:ascii="Arial" w:hAnsi="Arial" w:cs="Arial"/>
          <w:sz w:val="24"/>
          <w:szCs w:val="24"/>
        </w:rPr>
        <w:t>Rème</w:t>
      </w:r>
      <w:proofErr w:type="spellEnd"/>
      <w:r w:rsidRPr="007B1383">
        <w:rPr>
          <w:rFonts w:ascii="Arial" w:hAnsi="Arial" w:cs="Arial"/>
          <w:sz w:val="24"/>
          <w:szCs w:val="24"/>
        </w:rPr>
        <w:t xml:space="preserve"> et al., 2001), combination of an </w:t>
      </w:r>
      <w:r w:rsidR="0029582B" w:rsidRPr="007B1383">
        <w:rPr>
          <w:rFonts w:ascii="Arial" w:hAnsi="Arial" w:cs="Arial"/>
          <w:sz w:val="24"/>
          <w:szCs w:val="24"/>
        </w:rPr>
        <w:t xml:space="preserve">electrostatic analyzer </w:t>
      </w:r>
      <w:r w:rsidRPr="007B1383">
        <w:rPr>
          <w:rFonts w:ascii="Arial" w:hAnsi="Arial" w:cs="Arial"/>
          <w:sz w:val="24"/>
          <w:szCs w:val="24"/>
        </w:rPr>
        <w:t xml:space="preserve">with a </w:t>
      </w:r>
      <w:r w:rsidR="000A06C7" w:rsidRPr="007B1383">
        <w:rPr>
          <w:rFonts w:ascii="Arial" w:hAnsi="Arial" w:cs="Arial"/>
          <w:sz w:val="24"/>
          <w:szCs w:val="24"/>
        </w:rPr>
        <w:t>linear electric field</w:t>
      </w:r>
      <w:r w:rsidR="00DF5233" w:rsidRPr="007B1383">
        <w:rPr>
          <w:rFonts w:ascii="Arial" w:hAnsi="Arial" w:cs="Arial"/>
          <w:sz w:val="24"/>
          <w:szCs w:val="24"/>
        </w:rPr>
        <w:t xml:space="preserve"> </w:t>
      </w:r>
      <w:r w:rsidR="000A06C7" w:rsidRPr="007B1383">
        <w:rPr>
          <w:rFonts w:ascii="Arial" w:hAnsi="Arial" w:cs="Arial"/>
          <w:sz w:val="24"/>
          <w:szCs w:val="24"/>
        </w:rPr>
        <w:t xml:space="preserve">embedded </w:t>
      </w:r>
      <w:r w:rsidR="00DF5233" w:rsidRPr="007B1383">
        <w:rPr>
          <w:rFonts w:ascii="Arial" w:hAnsi="Arial" w:cs="Arial"/>
          <w:sz w:val="24"/>
          <w:szCs w:val="24"/>
        </w:rPr>
        <w:t>TOF, so called LEF-</w:t>
      </w:r>
      <w:proofErr w:type="spellStart"/>
      <w:r w:rsidR="00DF5233" w:rsidRPr="007B1383">
        <w:rPr>
          <w:rFonts w:ascii="Arial" w:hAnsi="Arial" w:cs="Arial"/>
          <w:sz w:val="24"/>
          <w:szCs w:val="24"/>
        </w:rPr>
        <w:t>reflectron</w:t>
      </w:r>
      <w:proofErr w:type="spellEnd"/>
      <w:r w:rsidR="000A06C7" w:rsidRPr="007B1383">
        <w:rPr>
          <w:rFonts w:ascii="Arial" w:hAnsi="Arial" w:cs="Arial"/>
          <w:sz w:val="24"/>
          <w:szCs w:val="24"/>
        </w:rPr>
        <w:t xml:space="preserve"> </w:t>
      </w:r>
      <w:r w:rsidR="00DF5233" w:rsidRPr="007B1383">
        <w:rPr>
          <w:rFonts w:ascii="Arial" w:hAnsi="Arial" w:cs="Arial"/>
          <w:sz w:val="24"/>
          <w:szCs w:val="24"/>
        </w:rPr>
        <w:t>unit</w:t>
      </w:r>
      <w:r w:rsidRPr="007B1383">
        <w:rPr>
          <w:rFonts w:ascii="Arial" w:hAnsi="Arial" w:cs="Arial"/>
          <w:sz w:val="24"/>
          <w:szCs w:val="24"/>
        </w:rPr>
        <w:t xml:space="preserve"> (e.g. </w:t>
      </w:r>
      <w:proofErr w:type="spellStart"/>
      <w:r w:rsidRPr="007B1383">
        <w:rPr>
          <w:rFonts w:ascii="Arial" w:hAnsi="Arial"/>
          <w:sz w:val="24"/>
          <w:szCs w:val="24"/>
        </w:rPr>
        <w:t>Delcourt</w:t>
      </w:r>
      <w:proofErr w:type="spellEnd"/>
      <w:r w:rsidRPr="007B1383">
        <w:rPr>
          <w:rFonts w:ascii="Arial" w:hAnsi="Arial"/>
          <w:sz w:val="24"/>
          <w:szCs w:val="24"/>
        </w:rPr>
        <w:t xml:space="preserve"> et al., 2016), </w:t>
      </w:r>
      <w:r w:rsidRPr="007B1383">
        <w:rPr>
          <w:rFonts w:ascii="Arial" w:hAnsi="Arial" w:cs="Arial"/>
          <w:sz w:val="24"/>
          <w:szCs w:val="24"/>
        </w:rPr>
        <w:t xml:space="preserve">combination of an </w:t>
      </w:r>
      <w:r w:rsidR="0029582B" w:rsidRPr="007B1383">
        <w:rPr>
          <w:rFonts w:ascii="Arial" w:hAnsi="Arial" w:cs="Arial"/>
          <w:sz w:val="24"/>
          <w:szCs w:val="24"/>
        </w:rPr>
        <w:t>ELECTROSTATIC ANALYSER</w:t>
      </w:r>
      <w:r w:rsidRPr="007B1383">
        <w:rPr>
          <w:rFonts w:ascii="Arial" w:hAnsi="Arial" w:cs="Arial"/>
          <w:sz w:val="24"/>
          <w:szCs w:val="24"/>
        </w:rPr>
        <w:t xml:space="preserve"> with a</w:t>
      </w:r>
      <w:r w:rsidRPr="007B1383">
        <w:rPr>
          <w:rFonts w:ascii="Arial" w:hAnsi="Arial"/>
          <w:sz w:val="24"/>
          <w:szCs w:val="24"/>
        </w:rPr>
        <w:t xml:space="preserve"> grazing incidence</w:t>
      </w:r>
      <w:r w:rsidR="00322484" w:rsidRPr="007B1383">
        <w:rPr>
          <w:rFonts w:ascii="Arial" w:hAnsi="Arial"/>
          <w:sz w:val="24"/>
          <w:szCs w:val="24"/>
        </w:rPr>
        <w:t xml:space="preserve"> </w:t>
      </w:r>
      <w:proofErr w:type="spellStart"/>
      <w:r w:rsidR="00322484" w:rsidRPr="007B1383">
        <w:rPr>
          <w:rFonts w:ascii="Arial" w:hAnsi="Arial"/>
          <w:sz w:val="24"/>
          <w:szCs w:val="24"/>
        </w:rPr>
        <w:t>microchannelplate</w:t>
      </w:r>
      <w:proofErr w:type="spellEnd"/>
      <w:r w:rsidR="00322484" w:rsidRPr="007B1383">
        <w:rPr>
          <w:rFonts w:ascii="Arial" w:hAnsi="Arial"/>
          <w:sz w:val="24"/>
          <w:szCs w:val="24"/>
        </w:rPr>
        <w:t xml:space="preserve"> (</w:t>
      </w:r>
      <w:r w:rsidRPr="007B1383">
        <w:rPr>
          <w:rFonts w:ascii="Arial" w:hAnsi="Arial"/>
          <w:sz w:val="24"/>
          <w:szCs w:val="24"/>
        </w:rPr>
        <w:t>MCP</w:t>
      </w:r>
      <w:r w:rsidR="00322484" w:rsidRPr="007B1383">
        <w:rPr>
          <w:rFonts w:ascii="Arial" w:hAnsi="Arial"/>
          <w:sz w:val="24"/>
          <w:szCs w:val="24"/>
        </w:rPr>
        <w:t>)</w:t>
      </w:r>
      <w:r w:rsidRPr="007B1383">
        <w:rPr>
          <w:rFonts w:ascii="Arial" w:hAnsi="Arial"/>
          <w:sz w:val="24"/>
          <w:szCs w:val="24"/>
        </w:rPr>
        <w:t xml:space="preserve"> TOF (e.g. </w:t>
      </w:r>
      <w:proofErr w:type="spellStart"/>
      <w:r w:rsidRPr="007B1383">
        <w:rPr>
          <w:rFonts w:ascii="Arial" w:hAnsi="Arial"/>
          <w:sz w:val="24"/>
          <w:szCs w:val="24"/>
        </w:rPr>
        <w:t>Devoto</w:t>
      </w:r>
      <w:proofErr w:type="spellEnd"/>
      <w:r w:rsidRPr="007B1383">
        <w:rPr>
          <w:rFonts w:ascii="Arial" w:hAnsi="Arial"/>
          <w:sz w:val="24"/>
          <w:szCs w:val="24"/>
        </w:rPr>
        <w:t xml:space="preserve"> et al., 2008)</w:t>
      </w:r>
      <w:r w:rsidRPr="007B1383">
        <w:rPr>
          <w:rFonts w:ascii="Arial" w:hAnsi="Arial" w:cs="Arial"/>
          <w:sz w:val="24"/>
          <w:szCs w:val="24"/>
        </w:rPr>
        <w:t xml:space="preserve">, combination of an </w:t>
      </w:r>
      <w:r w:rsidR="0029582B" w:rsidRPr="007B1383">
        <w:rPr>
          <w:rFonts w:ascii="Arial" w:hAnsi="Arial" w:cs="Arial"/>
          <w:sz w:val="24"/>
          <w:szCs w:val="24"/>
        </w:rPr>
        <w:t>ELECTROSTATIC ANALYSER</w:t>
      </w:r>
      <w:r w:rsidRPr="007B1383">
        <w:rPr>
          <w:rFonts w:ascii="Arial" w:hAnsi="Arial" w:cs="Arial"/>
          <w:sz w:val="24"/>
          <w:szCs w:val="24"/>
        </w:rPr>
        <w:t xml:space="preserve"> with a </w:t>
      </w:r>
      <w:r w:rsidRPr="007B1383">
        <w:rPr>
          <w:rFonts w:ascii="Arial" w:hAnsi="Arial"/>
          <w:sz w:val="24"/>
          <w:szCs w:val="24"/>
        </w:rPr>
        <w:t>gated TOF unit (e.g. Keller et al., 1999)</w:t>
      </w:r>
      <w:r w:rsidRPr="007B1383">
        <w:rPr>
          <w:rFonts w:ascii="Arial" w:hAnsi="Arial" w:cs="Arial"/>
          <w:sz w:val="24"/>
          <w:szCs w:val="24"/>
        </w:rPr>
        <w:t xml:space="preserve">, combination of an </w:t>
      </w:r>
      <w:r w:rsidR="0029582B" w:rsidRPr="007B1383">
        <w:rPr>
          <w:rFonts w:ascii="Arial" w:hAnsi="Arial" w:cs="Arial"/>
          <w:sz w:val="24"/>
          <w:szCs w:val="24"/>
        </w:rPr>
        <w:t>ELECTROSTATIC ANALYSER</w:t>
      </w:r>
      <w:r w:rsidRPr="007B1383">
        <w:rPr>
          <w:rFonts w:ascii="Arial" w:hAnsi="Arial" w:cs="Arial"/>
          <w:sz w:val="24"/>
          <w:szCs w:val="24"/>
        </w:rPr>
        <w:t xml:space="preserve"> with a </w:t>
      </w:r>
      <w:r w:rsidRPr="007B1383">
        <w:rPr>
          <w:rFonts w:ascii="Arial" w:hAnsi="Arial"/>
          <w:sz w:val="24"/>
          <w:szCs w:val="24"/>
        </w:rPr>
        <w:t>reflecting surface TOF unit (</w:t>
      </w:r>
      <w:r w:rsidRPr="007B1383">
        <w:rPr>
          <w:rFonts w:ascii="Arial" w:hAnsi="Arial" w:cs="Arial"/>
          <w:sz w:val="24"/>
          <w:szCs w:val="24"/>
        </w:rPr>
        <w:t>Wittman, 2022</w:t>
      </w:r>
      <w:r w:rsidRPr="007B1383">
        <w:rPr>
          <w:rFonts w:ascii="Arial" w:hAnsi="Arial"/>
          <w:sz w:val="24"/>
          <w:szCs w:val="24"/>
        </w:rPr>
        <w:t>)</w:t>
      </w:r>
      <w:r w:rsidRPr="007B1383">
        <w:rPr>
          <w:rFonts w:ascii="Arial" w:hAnsi="Arial" w:cs="Arial"/>
          <w:sz w:val="24"/>
          <w:szCs w:val="24"/>
        </w:rPr>
        <w:t>, and straight st</w:t>
      </w:r>
      <w:r w:rsidR="008F661D" w:rsidRPr="007B1383">
        <w:rPr>
          <w:rFonts w:ascii="Arial" w:hAnsi="Arial" w:cs="Arial"/>
          <w:sz w:val="24"/>
          <w:szCs w:val="24"/>
        </w:rPr>
        <w:t xml:space="preserve">art-end pair for a simple TOF. </w:t>
      </w:r>
      <w:r w:rsidRPr="007B1383">
        <w:rPr>
          <w:rFonts w:ascii="Arial" w:hAnsi="Arial" w:cs="Arial"/>
          <w:sz w:val="24"/>
          <w:szCs w:val="24"/>
        </w:rPr>
        <w:t xml:space="preserve"> </w:t>
      </w:r>
      <w:r w:rsidR="00DF5233" w:rsidRPr="007B1383">
        <w:rPr>
          <w:rFonts w:ascii="Arial" w:hAnsi="Arial" w:cs="Arial"/>
          <w:sz w:val="24"/>
          <w:szCs w:val="24"/>
        </w:rPr>
        <w:t>For hot plasma of 0.05 - 10 keV energy range, the LEF-</w:t>
      </w:r>
      <w:proofErr w:type="spellStart"/>
      <w:r w:rsidR="00DF5233" w:rsidRPr="007B1383">
        <w:rPr>
          <w:rFonts w:ascii="Arial" w:hAnsi="Arial" w:cs="Arial"/>
          <w:sz w:val="24"/>
          <w:szCs w:val="24"/>
        </w:rPr>
        <w:t>reflectron</w:t>
      </w:r>
      <w:proofErr w:type="spellEnd"/>
      <w:r w:rsidR="00DF5233" w:rsidRPr="007B1383">
        <w:rPr>
          <w:rFonts w:ascii="Arial" w:hAnsi="Arial" w:cs="Arial"/>
          <w:sz w:val="24"/>
          <w:szCs w:val="24"/>
        </w:rPr>
        <w:t xml:space="preserve"> so far provides the highest mass resolution m/∆m. </w:t>
      </w:r>
      <w:r w:rsidRPr="007B1383">
        <w:rPr>
          <w:rFonts w:ascii="Arial" w:hAnsi="Arial"/>
          <w:sz w:val="24"/>
          <w:szCs w:val="24"/>
        </w:rPr>
        <w:t>The details of the different measurement methods ca</w:t>
      </w:r>
      <w:r w:rsidR="002C0D96" w:rsidRPr="007B1383">
        <w:rPr>
          <w:rFonts w:ascii="Arial" w:hAnsi="Arial"/>
          <w:sz w:val="24"/>
          <w:szCs w:val="24"/>
        </w:rPr>
        <w:t>n be found in a review paper (</w:t>
      </w:r>
      <w:proofErr w:type="spellStart"/>
      <w:r w:rsidR="002C0D96" w:rsidRPr="007B1383">
        <w:rPr>
          <w:rFonts w:ascii="Arial" w:hAnsi="Arial"/>
          <w:sz w:val="24"/>
          <w:szCs w:val="24"/>
        </w:rPr>
        <w:t>Wü</w:t>
      </w:r>
      <w:r w:rsidRPr="007B1383">
        <w:rPr>
          <w:rFonts w:ascii="Arial" w:hAnsi="Arial"/>
          <w:sz w:val="24"/>
          <w:szCs w:val="24"/>
        </w:rPr>
        <w:t>est</w:t>
      </w:r>
      <w:proofErr w:type="spellEnd"/>
      <w:r w:rsidRPr="007B1383">
        <w:rPr>
          <w:rFonts w:ascii="Arial" w:hAnsi="Arial"/>
          <w:sz w:val="24"/>
          <w:szCs w:val="24"/>
        </w:rPr>
        <w:t xml:space="preserve"> et al.,</w:t>
      </w:r>
      <w:r w:rsidR="002C0D96" w:rsidRPr="007B1383">
        <w:rPr>
          <w:rFonts w:ascii="Arial" w:hAnsi="Arial"/>
          <w:sz w:val="24"/>
          <w:szCs w:val="24"/>
        </w:rPr>
        <w:t xml:space="preserve"> 2007</w:t>
      </w:r>
      <w:r w:rsidRPr="007B1383">
        <w:rPr>
          <w:rFonts w:ascii="Arial" w:hAnsi="Arial"/>
          <w:sz w:val="24"/>
          <w:szCs w:val="24"/>
        </w:rPr>
        <w:t>).</w:t>
      </w:r>
      <w:r w:rsidR="00B3728E" w:rsidRPr="007B1383">
        <w:rPr>
          <w:rFonts w:ascii="Arial" w:hAnsi="Arial"/>
          <w:sz w:val="24"/>
          <w:szCs w:val="24"/>
        </w:rPr>
        <w:t xml:space="preserve"> As a general problem with</w:t>
      </w:r>
      <w:r w:rsidR="00CF2CAC" w:rsidRPr="007B1383">
        <w:rPr>
          <w:rFonts w:ascii="Arial" w:hAnsi="Arial"/>
          <w:sz w:val="24"/>
          <w:szCs w:val="24"/>
        </w:rPr>
        <w:t xml:space="preserve"> the</w:t>
      </w:r>
      <w:r w:rsidR="00B3728E" w:rsidRPr="007B1383">
        <w:rPr>
          <w:rFonts w:ascii="Arial" w:hAnsi="Arial"/>
          <w:sz w:val="24"/>
          <w:szCs w:val="24"/>
        </w:rPr>
        <w:t xml:space="preserve"> TOF method using start foil or </w:t>
      </w:r>
      <w:r w:rsidR="004F26C1" w:rsidRPr="007B1383">
        <w:rPr>
          <w:rFonts w:ascii="Arial" w:hAnsi="Arial"/>
          <w:sz w:val="24"/>
          <w:szCs w:val="24"/>
        </w:rPr>
        <w:t xml:space="preserve">start </w:t>
      </w:r>
      <w:r w:rsidR="00B3728E" w:rsidRPr="007B1383">
        <w:rPr>
          <w:rFonts w:ascii="Arial" w:hAnsi="Arial"/>
          <w:sz w:val="24"/>
          <w:szCs w:val="24"/>
        </w:rPr>
        <w:t>surface, some molecular ions are dissociated into atomic ions and atoms</w:t>
      </w:r>
      <w:r w:rsidR="004F26C1" w:rsidRPr="007B1383">
        <w:rPr>
          <w:rFonts w:ascii="Arial" w:hAnsi="Arial"/>
          <w:sz w:val="24"/>
          <w:szCs w:val="24"/>
        </w:rPr>
        <w:t xml:space="preserve"> there</w:t>
      </w:r>
      <w:r w:rsidR="00B3728E" w:rsidRPr="007B1383">
        <w:rPr>
          <w:rFonts w:ascii="Arial" w:hAnsi="Arial"/>
          <w:sz w:val="24"/>
          <w:szCs w:val="24"/>
        </w:rPr>
        <w:t>, making the TOF spill out toward longer TOF from the molecular ion peak.</w:t>
      </w:r>
      <w:r w:rsidR="004F26C1" w:rsidRPr="007B1383">
        <w:rPr>
          <w:rFonts w:ascii="Arial" w:hAnsi="Arial"/>
          <w:sz w:val="24"/>
          <w:szCs w:val="24"/>
        </w:rPr>
        <w:t xml:space="preserve">  This is why the </w:t>
      </w:r>
      <w:proofErr w:type="spellStart"/>
      <w:r w:rsidR="004F26C1" w:rsidRPr="007B1383">
        <w:rPr>
          <w:rFonts w:ascii="Arial" w:hAnsi="Arial"/>
          <w:sz w:val="24"/>
          <w:szCs w:val="24"/>
        </w:rPr>
        <w:t>Kaguya</w:t>
      </w:r>
      <w:proofErr w:type="spellEnd"/>
      <w:r w:rsidR="004F26C1" w:rsidRPr="007B1383">
        <w:rPr>
          <w:rFonts w:ascii="Arial" w:hAnsi="Arial"/>
          <w:sz w:val="24"/>
          <w:szCs w:val="24"/>
        </w:rPr>
        <w:t xml:space="preserve"> data does not include molecular ions.</w:t>
      </w:r>
      <w:r w:rsidR="001166A9" w:rsidRPr="007B1383">
        <w:rPr>
          <w:rFonts w:ascii="Arial" w:hAnsi="Arial"/>
          <w:sz w:val="24"/>
          <w:szCs w:val="24"/>
        </w:rPr>
        <w:t xml:space="preserve">  Neverthe</w:t>
      </w:r>
      <w:r w:rsidR="003F7574" w:rsidRPr="007B1383">
        <w:rPr>
          <w:rFonts w:ascii="Arial" w:hAnsi="Arial"/>
          <w:sz w:val="24"/>
          <w:szCs w:val="24"/>
        </w:rPr>
        <w:t>l</w:t>
      </w:r>
      <w:r w:rsidR="001166A9" w:rsidRPr="007B1383">
        <w:rPr>
          <w:rFonts w:ascii="Arial" w:hAnsi="Arial"/>
          <w:sz w:val="24"/>
          <w:szCs w:val="24"/>
        </w:rPr>
        <w:t>ess, TOF is the most liable method to separate the mass.</w:t>
      </w:r>
    </w:p>
    <w:p w14:paraId="29611D31" w14:textId="77777777" w:rsidR="00DF5233" w:rsidRPr="007B1383" w:rsidRDefault="00DF5233" w:rsidP="009E71F5">
      <w:pPr>
        <w:pStyle w:val="PlainText"/>
        <w:spacing w:line="360" w:lineRule="auto"/>
        <w:rPr>
          <w:rFonts w:ascii="Arial" w:hAnsi="Arial"/>
          <w:sz w:val="24"/>
          <w:szCs w:val="24"/>
        </w:rPr>
      </w:pPr>
    </w:p>
    <w:p w14:paraId="59EAF6B6" w14:textId="2EB151C5" w:rsidR="00C570F6" w:rsidRPr="007B1383" w:rsidRDefault="00DF5233" w:rsidP="004E256D">
      <w:pPr>
        <w:pStyle w:val="PlainText"/>
        <w:spacing w:line="360" w:lineRule="auto"/>
        <w:rPr>
          <w:rFonts w:ascii="Arial" w:hAnsi="Arial"/>
          <w:sz w:val="24"/>
          <w:szCs w:val="24"/>
        </w:rPr>
      </w:pPr>
      <w:r w:rsidRPr="007B1383">
        <w:rPr>
          <w:rFonts w:ascii="Arial" w:hAnsi="Arial"/>
          <w:sz w:val="24"/>
          <w:szCs w:val="24"/>
        </w:rPr>
        <w:t>Separation of species within the same mass group (</w:t>
      </w:r>
      <w:r w:rsidR="00322484" w:rsidRPr="007B1383">
        <w:rPr>
          <w:rFonts w:ascii="Arial" w:hAnsi="Arial"/>
          <w:sz w:val="24"/>
          <w:szCs w:val="24"/>
        </w:rPr>
        <w:t xml:space="preserve">between </w:t>
      </w:r>
      <w:r w:rsidRPr="007B1383">
        <w:rPr>
          <w:rFonts w:ascii="Arial" w:hAnsi="Arial"/>
          <w:sz w:val="24"/>
          <w:szCs w:val="24"/>
        </w:rPr>
        <w:t>C</w:t>
      </w:r>
      <w:r w:rsidR="00322484" w:rsidRPr="007B1383">
        <w:rPr>
          <w:rFonts w:ascii="Arial" w:hAnsi="Arial"/>
          <w:sz w:val="24"/>
          <w:szCs w:val="24"/>
        </w:rPr>
        <w:t xml:space="preserve">, </w:t>
      </w:r>
      <w:r w:rsidRPr="007B1383">
        <w:rPr>
          <w:rFonts w:ascii="Arial" w:hAnsi="Arial"/>
          <w:sz w:val="24"/>
          <w:szCs w:val="24"/>
        </w:rPr>
        <w:t>N</w:t>
      </w:r>
      <w:r w:rsidR="00322484" w:rsidRPr="007B1383">
        <w:rPr>
          <w:rFonts w:ascii="Arial" w:hAnsi="Arial"/>
          <w:sz w:val="24"/>
          <w:szCs w:val="24"/>
        </w:rPr>
        <w:t xml:space="preserve">, and </w:t>
      </w:r>
      <w:r w:rsidRPr="007B1383">
        <w:rPr>
          <w:rFonts w:ascii="Arial" w:hAnsi="Arial"/>
          <w:sz w:val="24"/>
          <w:szCs w:val="24"/>
        </w:rPr>
        <w:t>O</w:t>
      </w:r>
      <w:r w:rsidR="00322484" w:rsidRPr="007B1383">
        <w:rPr>
          <w:rFonts w:ascii="Arial" w:hAnsi="Arial"/>
          <w:sz w:val="24"/>
          <w:szCs w:val="24"/>
        </w:rPr>
        <w:t>; between</w:t>
      </w:r>
      <w:r w:rsidRPr="007B1383">
        <w:rPr>
          <w:rFonts w:ascii="Arial" w:hAnsi="Arial"/>
          <w:sz w:val="24"/>
          <w:szCs w:val="24"/>
        </w:rPr>
        <w:t xml:space="preserve"> N</w:t>
      </w:r>
      <w:r w:rsidRPr="007B1383">
        <w:rPr>
          <w:rFonts w:ascii="Arial" w:hAnsi="Arial"/>
          <w:sz w:val="24"/>
          <w:szCs w:val="24"/>
          <w:vertAlign w:val="subscript"/>
        </w:rPr>
        <w:t>2</w:t>
      </w:r>
      <w:r w:rsidR="00322484" w:rsidRPr="007B1383">
        <w:rPr>
          <w:rFonts w:ascii="Arial" w:hAnsi="Arial"/>
          <w:sz w:val="24"/>
          <w:szCs w:val="24"/>
        </w:rPr>
        <w:t xml:space="preserve">, </w:t>
      </w:r>
      <w:r w:rsidRPr="007B1383">
        <w:rPr>
          <w:rFonts w:ascii="Arial" w:hAnsi="Arial"/>
          <w:sz w:val="24"/>
          <w:szCs w:val="24"/>
        </w:rPr>
        <w:t>CO</w:t>
      </w:r>
      <w:r w:rsidR="00322484" w:rsidRPr="007B1383">
        <w:rPr>
          <w:rFonts w:ascii="Arial" w:hAnsi="Arial"/>
          <w:sz w:val="24"/>
          <w:szCs w:val="24"/>
        </w:rPr>
        <w:t xml:space="preserve">, </w:t>
      </w:r>
      <w:r w:rsidRPr="007B1383">
        <w:rPr>
          <w:rFonts w:ascii="Arial" w:hAnsi="Arial"/>
          <w:sz w:val="24"/>
          <w:szCs w:val="24"/>
        </w:rPr>
        <w:t>NO</w:t>
      </w:r>
      <w:r w:rsidR="00322484" w:rsidRPr="007B1383">
        <w:rPr>
          <w:rFonts w:ascii="Arial" w:hAnsi="Arial"/>
          <w:sz w:val="24"/>
          <w:szCs w:val="24"/>
        </w:rPr>
        <w:t xml:space="preserve">, and </w:t>
      </w:r>
      <w:r w:rsidRPr="007B1383">
        <w:rPr>
          <w:rFonts w:ascii="Arial" w:hAnsi="Arial"/>
          <w:sz w:val="24"/>
          <w:szCs w:val="24"/>
        </w:rPr>
        <w:t>O</w:t>
      </w:r>
      <w:r w:rsidRPr="007B1383">
        <w:rPr>
          <w:rFonts w:ascii="Arial" w:hAnsi="Arial"/>
          <w:sz w:val="24"/>
          <w:szCs w:val="24"/>
          <w:vertAlign w:val="subscript"/>
        </w:rPr>
        <w:t>2</w:t>
      </w:r>
      <w:r w:rsidR="00322484" w:rsidRPr="007B1383">
        <w:rPr>
          <w:rFonts w:ascii="Arial" w:hAnsi="Arial"/>
          <w:sz w:val="24"/>
          <w:szCs w:val="24"/>
        </w:rPr>
        <w:t>)</w:t>
      </w:r>
      <w:r w:rsidRPr="007B1383">
        <w:rPr>
          <w:rFonts w:ascii="Arial" w:hAnsi="Arial"/>
          <w:sz w:val="24"/>
          <w:szCs w:val="24"/>
        </w:rPr>
        <w:t xml:space="preserve"> is another important challenge (particularly separation of N and O), but that requires m/∆m &gt; 50</w:t>
      </w:r>
      <w:r w:rsidR="00C570F6" w:rsidRPr="007B1383">
        <w:rPr>
          <w:rFonts w:ascii="Arial" w:hAnsi="Arial"/>
          <w:sz w:val="24"/>
          <w:szCs w:val="24"/>
        </w:rPr>
        <w:t xml:space="preserve"> (we call instruments with such capability as mass spectrometer)</w:t>
      </w:r>
      <w:r w:rsidR="00322484" w:rsidRPr="007B1383">
        <w:rPr>
          <w:rFonts w:ascii="Arial" w:hAnsi="Arial"/>
          <w:sz w:val="24"/>
          <w:szCs w:val="24"/>
        </w:rPr>
        <w:t xml:space="preserve">. </w:t>
      </w:r>
      <w:r w:rsidR="00C570F6" w:rsidRPr="007B1383">
        <w:rPr>
          <w:rFonts w:ascii="Arial" w:hAnsi="Arial"/>
          <w:sz w:val="24"/>
          <w:szCs w:val="24"/>
        </w:rPr>
        <w:t xml:space="preserve">The same or even better is required for the detection of metallics ions because of </w:t>
      </w:r>
      <w:r w:rsidR="00F3400A" w:rsidRPr="007B1383">
        <w:rPr>
          <w:rFonts w:ascii="Arial" w:hAnsi="Arial"/>
          <w:sz w:val="24"/>
          <w:szCs w:val="24"/>
        </w:rPr>
        <w:t xml:space="preserve">the </w:t>
      </w:r>
      <w:r w:rsidR="00C570F6" w:rsidRPr="007B1383">
        <w:rPr>
          <w:rFonts w:ascii="Arial" w:hAnsi="Arial"/>
          <w:sz w:val="24"/>
          <w:szCs w:val="24"/>
        </w:rPr>
        <w:t xml:space="preserve">much lower flux compared to the molecular ions.  </w:t>
      </w:r>
    </w:p>
    <w:p w14:paraId="07DF9889" w14:textId="77777777" w:rsidR="00C570F6" w:rsidRPr="007B1383" w:rsidRDefault="00C570F6" w:rsidP="004E256D">
      <w:pPr>
        <w:pStyle w:val="PlainText"/>
        <w:spacing w:line="360" w:lineRule="auto"/>
        <w:rPr>
          <w:rFonts w:ascii="Arial" w:hAnsi="Arial"/>
          <w:sz w:val="24"/>
          <w:szCs w:val="24"/>
        </w:rPr>
      </w:pPr>
    </w:p>
    <w:p w14:paraId="7D66D17C" w14:textId="028E8DBC" w:rsidR="004E256D" w:rsidRPr="007B1383" w:rsidRDefault="004E256D" w:rsidP="004E256D">
      <w:pPr>
        <w:pStyle w:val="PlainText"/>
        <w:spacing w:line="360" w:lineRule="auto"/>
        <w:rPr>
          <w:rFonts w:ascii="Arial" w:hAnsi="Arial"/>
          <w:sz w:val="24"/>
          <w:szCs w:val="24"/>
        </w:rPr>
      </w:pPr>
      <w:r w:rsidRPr="007B1383">
        <w:rPr>
          <w:rFonts w:ascii="Arial" w:hAnsi="Arial"/>
          <w:sz w:val="24"/>
          <w:szCs w:val="24"/>
        </w:rPr>
        <w:t>As summarized in Table 1.1, there is a clear lack of mass spectrometer</w:t>
      </w:r>
      <w:r w:rsidR="005D6D77" w:rsidRPr="007B1383">
        <w:rPr>
          <w:rFonts w:ascii="Arial" w:hAnsi="Arial"/>
          <w:sz w:val="24"/>
          <w:szCs w:val="24"/>
        </w:rPr>
        <w:t>s</w:t>
      </w:r>
      <w:r w:rsidRPr="007B1383">
        <w:rPr>
          <w:rFonts w:ascii="Arial" w:hAnsi="Arial"/>
          <w:sz w:val="24"/>
          <w:szCs w:val="24"/>
        </w:rPr>
        <w:t xml:space="preserve"> covering molecular and metallic ions for &lt; 10 keV for near-Earth missions.  However, mass spectrometers are regularly </w:t>
      </w:r>
      <w:r w:rsidR="009107A8" w:rsidRPr="007B1383">
        <w:rPr>
          <w:rFonts w:ascii="Arial" w:hAnsi="Arial"/>
          <w:sz w:val="24"/>
          <w:szCs w:val="24"/>
        </w:rPr>
        <w:t>included</w:t>
      </w:r>
      <w:r w:rsidRPr="007B1383">
        <w:rPr>
          <w:rFonts w:ascii="Arial" w:hAnsi="Arial"/>
          <w:sz w:val="24"/>
          <w:szCs w:val="24"/>
        </w:rPr>
        <w:t xml:space="preserve"> in many deep-space missions, the Moon missions, and solar wind monitoring spacecrafts (like ACE: advanced composition explorer</w:t>
      </w:r>
      <w:r w:rsidR="00C570F6" w:rsidRPr="007B1383">
        <w:rPr>
          <w:rFonts w:ascii="Arial" w:hAnsi="Arial"/>
          <w:sz w:val="24"/>
          <w:szCs w:val="24"/>
        </w:rPr>
        <w:t>)</w:t>
      </w:r>
      <w:r w:rsidRPr="007B1383">
        <w:rPr>
          <w:rFonts w:ascii="Arial" w:hAnsi="Arial"/>
          <w:sz w:val="24"/>
          <w:szCs w:val="24"/>
        </w:rPr>
        <w:t xml:space="preserve">. Among them, Earth-flyby data exist </w:t>
      </w:r>
      <w:r w:rsidR="009107A8" w:rsidRPr="007B1383">
        <w:rPr>
          <w:rFonts w:ascii="Arial" w:hAnsi="Arial"/>
          <w:sz w:val="24"/>
          <w:szCs w:val="24"/>
        </w:rPr>
        <w:t>for</w:t>
      </w:r>
      <w:r w:rsidRPr="007B1383">
        <w:rPr>
          <w:rFonts w:ascii="Arial" w:hAnsi="Arial"/>
          <w:sz w:val="24"/>
          <w:szCs w:val="24"/>
        </w:rPr>
        <w:t xml:space="preserve"> some mission such as Stereo. The Earth-flyby itself occurred for more missions such as </w:t>
      </w:r>
      <w:proofErr w:type="spellStart"/>
      <w:r w:rsidRPr="007B1383">
        <w:rPr>
          <w:rFonts w:ascii="Arial" w:hAnsi="Arial"/>
          <w:sz w:val="24"/>
          <w:szCs w:val="24"/>
        </w:rPr>
        <w:t>Bepi</w:t>
      </w:r>
      <w:proofErr w:type="spellEnd"/>
      <w:r w:rsidRPr="007B1383">
        <w:rPr>
          <w:rFonts w:ascii="Arial" w:hAnsi="Arial"/>
          <w:sz w:val="24"/>
          <w:szCs w:val="24"/>
        </w:rPr>
        <w:t xml:space="preserve">-Columbo (MPO and MMO), Solar Orbiter, MAVEN, and Rosetta, but heavy ion data </w:t>
      </w:r>
      <w:r w:rsidR="00D4285C" w:rsidRPr="007B1383">
        <w:rPr>
          <w:rFonts w:ascii="Arial" w:hAnsi="Arial"/>
          <w:sz w:val="24"/>
          <w:szCs w:val="24"/>
        </w:rPr>
        <w:t>were</w:t>
      </w:r>
      <w:r w:rsidRPr="007B1383">
        <w:rPr>
          <w:rFonts w:ascii="Arial" w:hAnsi="Arial"/>
          <w:sz w:val="24"/>
          <w:szCs w:val="24"/>
        </w:rPr>
        <w:t xml:space="preserve"> not taken or not useful.</w:t>
      </w:r>
    </w:p>
    <w:p w14:paraId="48056F1E" w14:textId="77777777" w:rsidR="00C570F6" w:rsidRPr="007B1383" w:rsidRDefault="00C570F6" w:rsidP="004E256D">
      <w:pPr>
        <w:pStyle w:val="PlainText"/>
        <w:spacing w:line="360" w:lineRule="auto"/>
        <w:rPr>
          <w:rFonts w:ascii="Arial" w:hAnsi="Arial"/>
          <w:sz w:val="24"/>
          <w:szCs w:val="24"/>
        </w:rPr>
      </w:pPr>
    </w:p>
    <w:p w14:paraId="0B199F31" w14:textId="6AF86972" w:rsidR="004E256D" w:rsidRPr="007B1383" w:rsidRDefault="004E256D" w:rsidP="004E256D">
      <w:pPr>
        <w:pStyle w:val="PlainText"/>
        <w:spacing w:line="360" w:lineRule="auto"/>
        <w:rPr>
          <w:rFonts w:ascii="Arial" w:hAnsi="Arial"/>
          <w:sz w:val="24"/>
          <w:szCs w:val="24"/>
        </w:rPr>
      </w:pPr>
      <w:r w:rsidRPr="007B1383">
        <w:rPr>
          <w:rFonts w:ascii="Arial" w:hAnsi="Arial"/>
          <w:sz w:val="24"/>
          <w:szCs w:val="24"/>
        </w:rPr>
        <w:t>Although excluded from Table 3.1, heavy molecular ions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might be able to be separated from the atomic ions (O</w:t>
      </w:r>
      <w:r w:rsidRPr="007B1383">
        <w:rPr>
          <w:rFonts w:ascii="Arial" w:hAnsi="Arial"/>
          <w:sz w:val="24"/>
          <w:szCs w:val="24"/>
          <w:vertAlign w:val="superscript"/>
        </w:rPr>
        <w:t>+</w:t>
      </w:r>
      <w:r w:rsidR="004367C7" w:rsidRPr="007B1383">
        <w:rPr>
          <w:rFonts w:ascii="Arial" w:hAnsi="Arial"/>
          <w:sz w:val="24"/>
          <w:szCs w:val="24"/>
        </w:rPr>
        <w:t>) by</w:t>
      </w:r>
      <w:r w:rsidR="00746C48" w:rsidRPr="007B1383">
        <w:rPr>
          <w:rFonts w:ascii="Arial" w:hAnsi="Arial"/>
          <w:sz w:val="24"/>
          <w:szCs w:val="24"/>
        </w:rPr>
        <w:t xml:space="preserve"> a</w:t>
      </w:r>
      <w:r w:rsidR="004367C7" w:rsidRPr="007B1383">
        <w:rPr>
          <w:rFonts w:ascii="Arial" w:hAnsi="Arial"/>
          <w:sz w:val="24"/>
          <w:szCs w:val="24"/>
        </w:rPr>
        <w:t xml:space="preserve"> simple electrostatic analyzer </w:t>
      </w:r>
      <w:r w:rsidRPr="007B1383">
        <w:rPr>
          <w:rFonts w:ascii="Arial" w:hAnsi="Arial"/>
          <w:sz w:val="24"/>
          <w:szCs w:val="24"/>
        </w:rPr>
        <w:t>when ions are streaming with a group velocity</w:t>
      </w:r>
      <w:r w:rsidR="004367C7" w:rsidRPr="007B1383">
        <w:rPr>
          <w:rFonts w:ascii="Arial" w:hAnsi="Arial"/>
          <w:sz w:val="24"/>
          <w:szCs w:val="24"/>
        </w:rPr>
        <w:t>, such as the far downstream of the Earth.  In such cases</w:t>
      </w:r>
      <w:r w:rsidRPr="007B1383">
        <w:rPr>
          <w:rFonts w:ascii="Arial" w:hAnsi="Arial"/>
          <w:sz w:val="24"/>
          <w:szCs w:val="24"/>
        </w:rPr>
        <w:t>, different masses correspond to different kinetic energies</w:t>
      </w:r>
      <w:r w:rsidR="004367C7" w:rsidRPr="007B1383">
        <w:rPr>
          <w:rFonts w:ascii="Arial" w:hAnsi="Arial"/>
          <w:sz w:val="24"/>
          <w:szCs w:val="24"/>
        </w:rPr>
        <w:t>, and hence</w:t>
      </w:r>
      <w:r w:rsidRPr="007B1383">
        <w:rPr>
          <w:rFonts w:ascii="Arial" w:hAnsi="Arial"/>
          <w:sz w:val="24"/>
          <w:szCs w:val="24"/>
        </w:rPr>
        <w:t xml:space="preserve"> the different ion </w:t>
      </w:r>
      <w:r w:rsidRPr="007B1383">
        <w:rPr>
          <w:rFonts w:ascii="Arial" w:hAnsi="Arial"/>
          <w:sz w:val="24"/>
          <w:szCs w:val="24"/>
        </w:rPr>
        <w:lastRenderedPageBreak/>
        <w:t>species appear as different groups in an energy-time spectrogram.  SOHO/CELIAS (</w:t>
      </w:r>
      <w:r w:rsidR="009E0F37" w:rsidRPr="007B1383">
        <w:rPr>
          <w:rFonts w:ascii="Arial" w:hAnsi="Arial"/>
          <w:sz w:val="24"/>
          <w:szCs w:val="24"/>
        </w:rPr>
        <w:t xml:space="preserve">in the </w:t>
      </w:r>
      <w:r w:rsidRPr="007B1383">
        <w:rPr>
          <w:rFonts w:ascii="Arial" w:hAnsi="Arial"/>
          <w:sz w:val="24"/>
          <w:szCs w:val="24"/>
        </w:rPr>
        <w:t xml:space="preserve">Venus </w:t>
      </w:r>
      <w:r w:rsidR="009E0F37" w:rsidRPr="007B1383">
        <w:rPr>
          <w:rFonts w:ascii="Arial" w:hAnsi="Arial"/>
          <w:sz w:val="24"/>
          <w:szCs w:val="24"/>
        </w:rPr>
        <w:t>magneto</w:t>
      </w:r>
      <w:r w:rsidRPr="007B1383">
        <w:rPr>
          <w:rFonts w:ascii="Arial" w:hAnsi="Arial"/>
          <w:sz w:val="24"/>
          <w:szCs w:val="24"/>
        </w:rPr>
        <w:t xml:space="preserve">tail at 0.3 </w:t>
      </w:r>
      <w:r w:rsidR="006C329E" w:rsidRPr="007B1383">
        <w:rPr>
          <w:rFonts w:ascii="Arial" w:hAnsi="Arial"/>
          <w:sz w:val="24"/>
          <w:szCs w:val="24"/>
        </w:rPr>
        <w:t>au</w:t>
      </w:r>
      <w:r w:rsidRPr="007B1383">
        <w:rPr>
          <w:rFonts w:ascii="Arial" w:hAnsi="Arial"/>
          <w:sz w:val="24"/>
          <w:szCs w:val="24"/>
        </w:rPr>
        <w:t>) detected heavy ions of Venus tail origin, and well separated C</w:t>
      </w:r>
      <w:r w:rsidRPr="007B1383">
        <w:rPr>
          <w:rFonts w:ascii="Arial" w:hAnsi="Arial"/>
          <w:sz w:val="24"/>
          <w:szCs w:val="24"/>
          <w:vertAlign w:val="superscript"/>
        </w:rPr>
        <w:t xml:space="preserve">+ </w:t>
      </w:r>
      <w:r w:rsidRPr="007B1383">
        <w:rPr>
          <w:rFonts w:ascii="Arial" w:hAnsi="Arial"/>
          <w:sz w:val="24"/>
          <w:szCs w:val="24"/>
        </w:rPr>
        <w:t>and O</w:t>
      </w:r>
      <w:r w:rsidRPr="007B1383">
        <w:rPr>
          <w:rFonts w:ascii="Arial" w:hAnsi="Arial"/>
          <w:sz w:val="24"/>
          <w:szCs w:val="24"/>
          <w:vertAlign w:val="superscript"/>
        </w:rPr>
        <w:t>+</w:t>
      </w:r>
      <w:r w:rsidRPr="007B1383">
        <w:rPr>
          <w:rFonts w:ascii="Arial" w:hAnsi="Arial"/>
          <w:sz w:val="24"/>
          <w:szCs w:val="24"/>
        </w:rPr>
        <w:t xml:space="preserve"> (</w:t>
      </w:r>
      <w:proofErr w:type="spellStart"/>
      <w:r w:rsidRPr="007B1383">
        <w:rPr>
          <w:rFonts w:ascii="Arial" w:hAnsi="Arial"/>
          <w:sz w:val="24"/>
          <w:szCs w:val="24"/>
        </w:rPr>
        <w:t>Grünwaldt</w:t>
      </w:r>
      <w:proofErr w:type="spellEnd"/>
      <w:r w:rsidRPr="007B1383">
        <w:rPr>
          <w:rFonts w:ascii="Arial" w:hAnsi="Arial"/>
          <w:sz w:val="24"/>
          <w:szCs w:val="24"/>
        </w:rPr>
        <w:t xml:space="preserve"> et al., 1997) by carbon-foil time-of-flight (C-TOF).  This kind of rough mass separation has been </w:t>
      </w:r>
      <w:r w:rsidR="009E0F37" w:rsidRPr="007B1383">
        <w:rPr>
          <w:rFonts w:ascii="Arial" w:hAnsi="Arial"/>
          <w:sz w:val="24"/>
          <w:szCs w:val="24"/>
        </w:rPr>
        <w:t>tried for the ion instrument</w:t>
      </w:r>
      <w:r w:rsidRPr="007B1383">
        <w:rPr>
          <w:rFonts w:ascii="Arial" w:hAnsi="Arial"/>
          <w:sz w:val="24"/>
          <w:szCs w:val="24"/>
        </w:rPr>
        <w:t xml:space="preserve"> onboard the THEMIS-ARTEMIS spacecraft, which are in a lunar orbit, when the Moon </w:t>
      </w:r>
      <w:r w:rsidR="009E0F37" w:rsidRPr="007B1383">
        <w:rPr>
          <w:rFonts w:ascii="Arial" w:hAnsi="Arial"/>
          <w:sz w:val="24"/>
          <w:szCs w:val="24"/>
        </w:rPr>
        <w:t>is</w:t>
      </w:r>
      <w:r w:rsidRPr="007B1383">
        <w:rPr>
          <w:rFonts w:ascii="Arial" w:hAnsi="Arial"/>
          <w:sz w:val="24"/>
          <w:szCs w:val="24"/>
        </w:rPr>
        <w:t xml:space="preserve"> within the terrestrial magnetotail and detects </w:t>
      </w:r>
      <w:proofErr w:type="spellStart"/>
      <w:r w:rsidRPr="007B1383">
        <w:rPr>
          <w:rFonts w:ascii="Arial" w:hAnsi="Arial"/>
          <w:sz w:val="24"/>
          <w:szCs w:val="24"/>
        </w:rPr>
        <w:t>downstreaming</w:t>
      </w:r>
      <w:proofErr w:type="spellEnd"/>
      <w:r w:rsidRPr="007B1383">
        <w:rPr>
          <w:rFonts w:ascii="Arial" w:hAnsi="Arial"/>
          <w:sz w:val="24"/>
          <w:szCs w:val="24"/>
        </w:rPr>
        <w:t xml:space="preserve"> ions of terrestrial origin. It </w:t>
      </w:r>
      <w:r w:rsidR="009E0F37" w:rsidRPr="007B1383">
        <w:rPr>
          <w:rFonts w:ascii="Arial" w:hAnsi="Arial"/>
          <w:sz w:val="24"/>
          <w:szCs w:val="24"/>
        </w:rPr>
        <w:t xml:space="preserve">allowed </w:t>
      </w:r>
      <w:r w:rsidR="00342F7A" w:rsidRPr="007B1383">
        <w:rPr>
          <w:rFonts w:ascii="Arial" w:hAnsi="Arial"/>
          <w:sz w:val="24"/>
          <w:szCs w:val="24"/>
        </w:rPr>
        <w:t xml:space="preserve">the separation of </w:t>
      </w:r>
      <w:r w:rsidRPr="007B1383">
        <w:rPr>
          <w:rFonts w:ascii="Arial" w:hAnsi="Arial"/>
          <w:sz w:val="24"/>
          <w:szCs w:val="24"/>
        </w:rPr>
        <w:t>H</w:t>
      </w:r>
      <w:r w:rsidRPr="007B1383">
        <w:rPr>
          <w:rFonts w:ascii="Arial" w:hAnsi="Arial"/>
          <w:sz w:val="24"/>
          <w:szCs w:val="24"/>
          <w:vertAlign w:val="superscript"/>
        </w:rPr>
        <w:t>+</w:t>
      </w:r>
      <w:r w:rsidRPr="007B1383">
        <w:rPr>
          <w:rFonts w:ascii="Arial" w:hAnsi="Arial"/>
          <w:sz w:val="24"/>
          <w:szCs w:val="24"/>
        </w:rPr>
        <w:t xml:space="preserve"> from heavy ions (</w:t>
      </w:r>
      <w:proofErr w:type="spellStart"/>
      <w:r w:rsidRPr="007B1383">
        <w:rPr>
          <w:rFonts w:ascii="Arial" w:hAnsi="Arial"/>
          <w:sz w:val="24"/>
          <w:szCs w:val="24"/>
        </w:rPr>
        <w:t>Poppe</w:t>
      </w:r>
      <w:proofErr w:type="spellEnd"/>
      <w:r w:rsidRPr="007B1383">
        <w:rPr>
          <w:rFonts w:ascii="Arial" w:hAnsi="Arial"/>
          <w:sz w:val="24"/>
          <w:szCs w:val="24"/>
        </w:rPr>
        <w:t xml:space="preserve"> et al., 2016</w:t>
      </w:r>
      <w:r w:rsidR="00CF14A8" w:rsidRPr="007B1383">
        <w:rPr>
          <w:rFonts w:ascii="Arial" w:hAnsi="Arial"/>
          <w:sz w:val="24"/>
          <w:szCs w:val="24"/>
        </w:rPr>
        <w:t>a</w:t>
      </w:r>
      <w:r w:rsidRPr="007B1383">
        <w:rPr>
          <w:rFonts w:ascii="Arial" w:hAnsi="Arial"/>
          <w:sz w:val="24"/>
          <w:szCs w:val="24"/>
        </w:rPr>
        <w:t>). However,</w:t>
      </w:r>
      <w:r w:rsidR="009E0F37" w:rsidRPr="007B1383">
        <w:rPr>
          <w:rFonts w:ascii="Arial" w:hAnsi="Arial"/>
          <w:sz w:val="24"/>
          <w:szCs w:val="24"/>
        </w:rPr>
        <w:t xml:space="preserve"> </w:t>
      </w:r>
      <w:r w:rsidR="001641F4" w:rsidRPr="007B1383">
        <w:rPr>
          <w:rFonts w:ascii="Arial" w:hAnsi="Arial"/>
          <w:sz w:val="24"/>
          <w:szCs w:val="24"/>
        </w:rPr>
        <w:t xml:space="preserve">the </w:t>
      </w:r>
      <w:r w:rsidR="009E0F37" w:rsidRPr="007B1383">
        <w:rPr>
          <w:rFonts w:ascii="Arial" w:hAnsi="Arial"/>
          <w:sz w:val="24"/>
          <w:szCs w:val="24"/>
        </w:rPr>
        <w:t>possible</w:t>
      </w:r>
      <w:r w:rsidRPr="007B1383">
        <w:rPr>
          <w:rFonts w:ascii="Arial" w:hAnsi="Arial"/>
          <w:sz w:val="24"/>
          <w:szCs w:val="24"/>
        </w:rPr>
        <w:t xml:space="preserve"> </w:t>
      </w:r>
      <w:r w:rsidR="009E0F37" w:rsidRPr="007B1383">
        <w:rPr>
          <w:rFonts w:ascii="Arial" w:hAnsi="Arial"/>
          <w:sz w:val="24"/>
          <w:szCs w:val="24"/>
        </w:rPr>
        <w:t>O</w:t>
      </w:r>
      <w:r w:rsidR="009E0F37" w:rsidRPr="007B1383">
        <w:rPr>
          <w:rFonts w:ascii="Arial" w:hAnsi="Arial"/>
          <w:sz w:val="24"/>
          <w:szCs w:val="24"/>
          <w:vertAlign w:val="subscript"/>
        </w:rPr>
        <w:t>2</w:t>
      </w:r>
      <w:r w:rsidR="009E0F37" w:rsidRPr="007B1383">
        <w:rPr>
          <w:rFonts w:ascii="Arial" w:hAnsi="Arial"/>
          <w:sz w:val="24"/>
          <w:szCs w:val="24"/>
          <w:vertAlign w:val="superscript"/>
        </w:rPr>
        <w:t>+</w:t>
      </w:r>
      <w:r w:rsidR="009E0F37" w:rsidRPr="007B1383">
        <w:rPr>
          <w:rFonts w:ascii="Arial" w:hAnsi="Arial"/>
          <w:sz w:val="24"/>
          <w:szCs w:val="24"/>
        </w:rPr>
        <w:t xml:space="preserve"> signature was not separated from the O+ signature.  To separate them, </w:t>
      </w:r>
      <w:r w:rsidRPr="007B1383">
        <w:rPr>
          <w:rFonts w:ascii="Arial" w:hAnsi="Arial"/>
          <w:sz w:val="24"/>
          <w:szCs w:val="24"/>
        </w:rPr>
        <w:t xml:space="preserve">all ion species </w:t>
      </w:r>
      <w:r w:rsidR="009E0F37" w:rsidRPr="007B1383">
        <w:rPr>
          <w:rFonts w:ascii="Arial" w:hAnsi="Arial"/>
          <w:sz w:val="24"/>
          <w:szCs w:val="24"/>
        </w:rPr>
        <w:t>must</w:t>
      </w:r>
      <w:r w:rsidRPr="007B1383">
        <w:rPr>
          <w:rFonts w:ascii="Arial" w:hAnsi="Arial"/>
          <w:sz w:val="24"/>
          <w:szCs w:val="24"/>
        </w:rPr>
        <w:t xml:space="preserve"> </w:t>
      </w:r>
      <w:r w:rsidR="00F75155" w:rsidRPr="007B1383">
        <w:rPr>
          <w:rFonts w:ascii="Arial" w:hAnsi="Arial"/>
          <w:sz w:val="24"/>
          <w:szCs w:val="24"/>
        </w:rPr>
        <w:t xml:space="preserve">be </w:t>
      </w:r>
      <w:proofErr w:type="spellStart"/>
      <w:r w:rsidRPr="007B1383">
        <w:rPr>
          <w:rFonts w:ascii="Arial" w:hAnsi="Arial"/>
          <w:sz w:val="24"/>
          <w:szCs w:val="24"/>
        </w:rPr>
        <w:t>downstreaming</w:t>
      </w:r>
      <w:proofErr w:type="spellEnd"/>
      <w:r w:rsidRPr="007B1383">
        <w:rPr>
          <w:rFonts w:ascii="Arial" w:hAnsi="Arial"/>
          <w:sz w:val="24"/>
          <w:szCs w:val="24"/>
        </w:rPr>
        <w:t xml:space="preserve"> with </w:t>
      </w:r>
      <w:r w:rsidR="009E0F37" w:rsidRPr="007B1383">
        <w:rPr>
          <w:rFonts w:ascii="Arial" w:hAnsi="Arial"/>
          <w:sz w:val="24"/>
          <w:szCs w:val="24"/>
        </w:rPr>
        <w:t xml:space="preserve">exactly </w:t>
      </w:r>
      <w:r w:rsidRPr="007B1383">
        <w:rPr>
          <w:rFonts w:ascii="Arial" w:hAnsi="Arial"/>
          <w:sz w:val="24"/>
          <w:szCs w:val="24"/>
        </w:rPr>
        <w:t xml:space="preserve">the same velocity, </w:t>
      </w:r>
      <w:r w:rsidR="009E0F37" w:rsidRPr="007B1383">
        <w:rPr>
          <w:rFonts w:ascii="Arial" w:hAnsi="Arial"/>
          <w:sz w:val="24"/>
          <w:szCs w:val="24"/>
        </w:rPr>
        <w:t xml:space="preserve">but this </w:t>
      </w:r>
      <w:r w:rsidRPr="007B1383">
        <w:rPr>
          <w:rFonts w:ascii="Arial" w:hAnsi="Arial"/>
          <w:sz w:val="24"/>
          <w:szCs w:val="24"/>
        </w:rPr>
        <w:t>hypothesis breaks down at large distances since heavy ions tend to reach higher flow velocities than protons (Seki et al., 1998</w:t>
      </w:r>
      <w:r w:rsidR="009E0F37" w:rsidRPr="007B1383">
        <w:rPr>
          <w:rFonts w:ascii="Arial" w:hAnsi="Arial"/>
          <w:sz w:val="24"/>
          <w:szCs w:val="24"/>
        </w:rPr>
        <w:t xml:space="preserve">). </w:t>
      </w:r>
    </w:p>
    <w:p w14:paraId="70FCD910" w14:textId="77777777" w:rsidR="004E256D" w:rsidRPr="007B1383" w:rsidRDefault="004E256D" w:rsidP="004E256D">
      <w:pPr>
        <w:pStyle w:val="PlainText"/>
        <w:spacing w:line="360" w:lineRule="auto"/>
        <w:rPr>
          <w:rFonts w:ascii="Arial" w:hAnsi="Arial"/>
          <w:sz w:val="22"/>
          <w:szCs w:val="22"/>
        </w:rPr>
      </w:pPr>
    </w:p>
    <w:p w14:paraId="18287A56" w14:textId="77777777" w:rsidR="004F26C1" w:rsidRPr="007B1383" w:rsidRDefault="004F26C1" w:rsidP="002B4800">
      <w:pPr>
        <w:pStyle w:val="PlainText"/>
        <w:spacing w:line="360" w:lineRule="auto"/>
        <w:rPr>
          <w:rFonts w:ascii="Arial" w:hAnsi="Arial"/>
          <w:sz w:val="22"/>
          <w:szCs w:val="22"/>
        </w:rPr>
      </w:pPr>
    </w:p>
    <w:p w14:paraId="633917DE" w14:textId="77777777" w:rsidR="009E71F5" w:rsidRPr="007B1383" w:rsidRDefault="009E71F5" w:rsidP="009E71F5">
      <w:pPr>
        <w:spacing w:line="360" w:lineRule="auto"/>
        <w:rPr>
          <w:rFonts w:ascii="Arial" w:hAnsi="Arial"/>
          <w:b/>
        </w:rPr>
      </w:pPr>
      <w:r w:rsidRPr="007B1383">
        <w:rPr>
          <w:rFonts w:ascii="Arial" w:hAnsi="Arial"/>
          <w:b/>
        </w:rPr>
        <w:t xml:space="preserve">3.2 Analyses tools to extract molecular/metallic ions in the space missions </w:t>
      </w:r>
    </w:p>
    <w:p w14:paraId="20559297" w14:textId="77777777" w:rsidR="009E71F5" w:rsidRPr="007B1383" w:rsidRDefault="009E71F5" w:rsidP="009E71F5">
      <w:pPr>
        <w:pStyle w:val="PlainText"/>
        <w:spacing w:line="360" w:lineRule="auto"/>
        <w:rPr>
          <w:rFonts w:ascii="Arial" w:hAnsi="Arial"/>
          <w:sz w:val="24"/>
          <w:szCs w:val="24"/>
        </w:rPr>
      </w:pPr>
    </w:p>
    <w:p w14:paraId="0DE576C3" w14:textId="0A92AAE7" w:rsidR="009E71F5" w:rsidRPr="007B1383" w:rsidRDefault="009E71F5" w:rsidP="009E71F5">
      <w:pPr>
        <w:pStyle w:val="PlainText"/>
        <w:spacing w:line="360" w:lineRule="auto"/>
        <w:rPr>
          <w:rFonts w:ascii="Arial" w:hAnsi="Arial"/>
          <w:sz w:val="24"/>
          <w:szCs w:val="24"/>
        </w:rPr>
      </w:pPr>
      <w:r w:rsidRPr="007B1383">
        <w:rPr>
          <w:rFonts w:ascii="Arial" w:hAnsi="Arial"/>
          <w:sz w:val="24"/>
          <w:szCs w:val="24"/>
        </w:rPr>
        <w:t>Table 3.</w:t>
      </w:r>
      <w:r w:rsidR="004E256D" w:rsidRPr="007B1383">
        <w:rPr>
          <w:rFonts w:ascii="Arial" w:hAnsi="Arial"/>
          <w:sz w:val="24"/>
          <w:szCs w:val="24"/>
        </w:rPr>
        <w:t>3</w:t>
      </w:r>
      <w:r w:rsidRPr="007B1383">
        <w:rPr>
          <w:rFonts w:ascii="Arial" w:hAnsi="Arial"/>
          <w:sz w:val="24"/>
          <w:szCs w:val="24"/>
        </w:rPr>
        <w:t xml:space="preserve"> summarizes the analyses tools of these data to extract the molecular and metallic ions.  Note that some analyses tools might not be working with modern computer environments.   </w:t>
      </w:r>
    </w:p>
    <w:p w14:paraId="3709CA64" w14:textId="77777777" w:rsidR="009E71F5" w:rsidRPr="007B1383" w:rsidRDefault="009E71F5" w:rsidP="009E71F5">
      <w:pPr>
        <w:pStyle w:val="PlainText"/>
        <w:spacing w:line="360" w:lineRule="auto"/>
        <w:rPr>
          <w:rFonts w:ascii="Arial" w:hAnsi="Arial"/>
          <w:sz w:val="24"/>
          <w:szCs w:val="24"/>
        </w:rPr>
      </w:pPr>
    </w:p>
    <w:p w14:paraId="4AF73CE6" w14:textId="77777777" w:rsidR="00D810EC" w:rsidRPr="007B1383" w:rsidRDefault="00D810EC">
      <w:pPr>
        <w:rPr>
          <w:rFonts w:ascii="Arial" w:hAnsi="Arial"/>
          <w:sz w:val="22"/>
          <w:szCs w:val="22"/>
        </w:rPr>
      </w:pPr>
      <w:r w:rsidRPr="007B1383">
        <w:rPr>
          <w:rFonts w:ascii="Arial" w:hAnsi="Arial"/>
          <w:sz w:val="22"/>
          <w:szCs w:val="22"/>
        </w:rPr>
        <w:br w:type="page"/>
      </w:r>
    </w:p>
    <w:p w14:paraId="5824CF3C" w14:textId="64E54790" w:rsidR="0028313D" w:rsidRPr="007B1383" w:rsidRDefault="0028313D" w:rsidP="0028313D">
      <w:pPr>
        <w:pStyle w:val="PlainText"/>
        <w:rPr>
          <w:rFonts w:ascii="Arial" w:hAnsi="Arial"/>
          <w:sz w:val="22"/>
          <w:szCs w:val="22"/>
        </w:rPr>
      </w:pPr>
      <w:r w:rsidRPr="007B1383">
        <w:rPr>
          <w:rFonts w:ascii="Arial" w:hAnsi="Arial"/>
          <w:sz w:val="22"/>
          <w:szCs w:val="22"/>
        </w:rPr>
        <w:lastRenderedPageBreak/>
        <w:t xml:space="preserve">Table 3.3:  </w:t>
      </w:r>
      <w:r w:rsidRPr="007B1383">
        <w:rPr>
          <w:rFonts w:ascii="Arial" w:hAnsi="Arial" w:cs="Arial"/>
          <w:sz w:val="22"/>
          <w:szCs w:val="22"/>
        </w:rPr>
        <w:t>Access method of relevant dataset and software with note on availability</w:t>
      </w:r>
      <w:r w:rsidRPr="007B1383">
        <w:rPr>
          <w:rFonts w:ascii="Arial" w:hAnsi="Arial"/>
          <w:sz w:val="22"/>
          <w:szCs w:val="22"/>
        </w:rPr>
        <w:t xml:space="preserve"> missions (everybody fill data type and software)</w:t>
      </w:r>
    </w:p>
    <w:p w14:paraId="21C56B53" w14:textId="154AFE99" w:rsidR="002F73A8" w:rsidRPr="007B1383" w:rsidRDefault="002F73A8" w:rsidP="002B4800">
      <w:pPr>
        <w:pStyle w:val="PlainText"/>
        <w:spacing w:line="360" w:lineRule="auto"/>
        <w:rPr>
          <w:rFonts w:ascii="Arial" w:hAnsi="Arial"/>
          <w:sz w:val="22"/>
          <w:szCs w:val="22"/>
        </w:rPr>
      </w:pPr>
      <w:r w:rsidRPr="007B1383">
        <w:rPr>
          <w:rFonts w:ascii="Arial" w:hAnsi="Arial"/>
          <w:noProof/>
          <w:sz w:val="22"/>
          <w:szCs w:val="22"/>
        </w:rPr>
        <w:drawing>
          <wp:inline distT="0" distB="0" distL="0" distR="0" wp14:anchorId="7916022E" wp14:editId="3F17B3AC">
            <wp:extent cx="6065520" cy="7589520"/>
            <wp:effectExtent l="0" t="0" r="5080" b="5080"/>
            <wp:docPr id="118175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5437" name="Picture 118175437"/>
                    <pic:cNvPicPr/>
                  </pic:nvPicPr>
                  <pic:blipFill>
                    <a:blip r:embed="rId38"/>
                    <a:stretch>
                      <a:fillRect/>
                    </a:stretch>
                  </pic:blipFill>
                  <pic:spPr>
                    <a:xfrm>
                      <a:off x="0" y="0"/>
                      <a:ext cx="6065520" cy="7589520"/>
                    </a:xfrm>
                    <a:prstGeom prst="rect">
                      <a:avLst/>
                    </a:prstGeom>
                  </pic:spPr>
                </pic:pic>
              </a:graphicData>
            </a:graphic>
          </wp:inline>
        </w:drawing>
      </w:r>
    </w:p>
    <w:p w14:paraId="00FAC800" w14:textId="77777777" w:rsidR="00782545" w:rsidRPr="007B1383" w:rsidRDefault="00782545">
      <w:pPr>
        <w:rPr>
          <w:rFonts w:ascii="Arial" w:hAnsi="Arial"/>
          <w:b/>
        </w:rPr>
      </w:pPr>
      <w:r w:rsidRPr="007B1383">
        <w:rPr>
          <w:rFonts w:ascii="Arial" w:hAnsi="Arial"/>
          <w:b/>
        </w:rPr>
        <w:br w:type="page"/>
      </w:r>
    </w:p>
    <w:p w14:paraId="51ECBB57" w14:textId="6AA61830" w:rsidR="003A705B" w:rsidRPr="007B1383" w:rsidRDefault="00FC3624" w:rsidP="003A705B">
      <w:pPr>
        <w:pStyle w:val="PlainText"/>
        <w:spacing w:line="360" w:lineRule="auto"/>
        <w:rPr>
          <w:rFonts w:ascii="Arial" w:hAnsi="Arial"/>
          <w:b/>
          <w:sz w:val="24"/>
          <w:szCs w:val="24"/>
        </w:rPr>
      </w:pPr>
      <w:r w:rsidRPr="007B1383">
        <w:rPr>
          <w:rFonts w:ascii="Arial" w:hAnsi="Arial"/>
          <w:b/>
          <w:sz w:val="24"/>
          <w:szCs w:val="24"/>
        </w:rPr>
        <w:lastRenderedPageBreak/>
        <w:t>3.3</w:t>
      </w:r>
      <w:r w:rsidR="003A705B" w:rsidRPr="007B1383">
        <w:rPr>
          <w:rFonts w:ascii="Arial" w:hAnsi="Arial"/>
          <w:b/>
          <w:sz w:val="24"/>
          <w:szCs w:val="24"/>
        </w:rPr>
        <w:t xml:space="preserve"> Mesospheric and ionospheric dataset including sounding rocket </w:t>
      </w:r>
    </w:p>
    <w:p w14:paraId="01DBE93A" w14:textId="77777777" w:rsidR="003A705B" w:rsidRPr="007B1383" w:rsidRDefault="003A705B" w:rsidP="003A705B">
      <w:pPr>
        <w:pStyle w:val="PlainText"/>
        <w:spacing w:line="360" w:lineRule="auto"/>
        <w:rPr>
          <w:rFonts w:ascii="Arial" w:hAnsi="Arial"/>
          <w:sz w:val="24"/>
          <w:szCs w:val="24"/>
        </w:rPr>
      </w:pPr>
    </w:p>
    <w:p w14:paraId="6C8F09C5" w14:textId="7221D510" w:rsidR="003A705B" w:rsidRPr="007B1383" w:rsidRDefault="003A705B" w:rsidP="003A705B">
      <w:pPr>
        <w:pStyle w:val="PlainText"/>
        <w:spacing w:line="360" w:lineRule="auto"/>
        <w:rPr>
          <w:rFonts w:ascii="Arial" w:hAnsi="Arial"/>
          <w:sz w:val="24"/>
          <w:szCs w:val="24"/>
        </w:rPr>
      </w:pPr>
      <w:r w:rsidRPr="007B1383">
        <w:rPr>
          <w:rFonts w:ascii="Arial" w:hAnsi="Arial"/>
          <w:sz w:val="24"/>
          <w:szCs w:val="24"/>
        </w:rPr>
        <w:t>As the source region’s information, dataset</w:t>
      </w:r>
      <w:r w:rsidR="00344273" w:rsidRPr="007B1383">
        <w:rPr>
          <w:rFonts w:ascii="Arial" w:hAnsi="Arial"/>
          <w:sz w:val="24"/>
          <w:szCs w:val="24"/>
        </w:rPr>
        <w:t>s</w:t>
      </w:r>
      <w:r w:rsidRPr="007B1383">
        <w:rPr>
          <w:rFonts w:ascii="Arial" w:hAnsi="Arial"/>
          <w:sz w:val="24"/>
          <w:szCs w:val="24"/>
        </w:rPr>
        <w:t xml:space="preserve"> for the metal layers and ionospheric molecular ions are useful. Since they can be observed from the ground and sounding rocket in addition to some spaceborne observations (e.g., limb scanning), there are many database</w:t>
      </w:r>
      <w:r w:rsidR="003025C8" w:rsidRPr="007B1383">
        <w:rPr>
          <w:rFonts w:ascii="Arial" w:hAnsi="Arial"/>
          <w:sz w:val="24"/>
          <w:szCs w:val="24"/>
        </w:rPr>
        <w:t>s</w:t>
      </w:r>
      <w:r w:rsidR="007C7A8F" w:rsidRPr="007B1383">
        <w:rPr>
          <w:rFonts w:ascii="Arial" w:hAnsi="Arial"/>
          <w:sz w:val="24"/>
          <w:szCs w:val="24"/>
        </w:rPr>
        <w:t>, as summarized in Sect 2.3.2</w:t>
      </w:r>
      <w:r w:rsidRPr="007B1383">
        <w:rPr>
          <w:rFonts w:ascii="Arial" w:hAnsi="Arial"/>
          <w:sz w:val="24"/>
          <w:szCs w:val="24"/>
        </w:rPr>
        <w:t>. Table 3.</w:t>
      </w:r>
      <w:r w:rsidR="007D0E91" w:rsidRPr="007B1383">
        <w:rPr>
          <w:rFonts w:ascii="Arial" w:hAnsi="Arial"/>
          <w:sz w:val="24"/>
          <w:szCs w:val="24"/>
        </w:rPr>
        <w:t>4</w:t>
      </w:r>
      <w:r w:rsidRPr="007B1383">
        <w:rPr>
          <w:rFonts w:ascii="Arial" w:hAnsi="Arial"/>
          <w:sz w:val="24"/>
          <w:szCs w:val="24"/>
        </w:rPr>
        <w:t xml:space="preserve"> summarizes observation methods with some examples.  </w:t>
      </w:r>
      <w:r w:rsidR="007C7A8F" w:rsidRPr="007B1383">
        <w:rPr>
          <w:rFonts w:ascii="Arial" w:hAnsi="Arial"/>
          <w:sz w:val="24"/>
          <w:szCs w:val="24"/>
        </w:rPr>
        <w:t>We just show examples for the database</w:t>
      </w:r>
      <w:r w:rsidR="00003B2A" w:rsidRPr="007B1383">
        <w:rPr>
          <w:rFonts w:ascii="Arial" w:hAnsi="Arial"/>
          <w:sz w:val="24"/>
          <w:szCs w:val="24"/>
        </w:rPr>
        <w:t>s</w:t>
      </w:r>
      <w:r w:rsidR="007C7A8F" w:rsidRPr="007B1383">
        <w:rPr>
          <w:rFonts w:ascii="Arial" w:hAnsi="Arial"/>
          <w:sz w:val="24"/>
          <w:szCs w:val="24"/>
        </w:rPr>
        <w:t xml:space="preserve"> because</w:t>
      </w:r>
      <w:r w:rsidRPr="007B1383">
        <w:rPr>
          <w:rFonts w:ascii="Arial" w:hAnsi="Arial"/>
          <w:sz w:val="24"/>
          <w:szCs w:val="24"/>
        </w:rPr>
        <w:t xml:space="preserve"> </w:t>
      </w:r>
      <w:r w:rsidR="007C7A8F" w:rsidRPr="007B1383">
        <w:rPr>
          <w:rFonts w:ascii="Arial" w:hAnsi="Arial"/>
          <w:sz w:val="24"/>
          <w:szCs w:val="24"/>
        </w:rPr>
        <w:t>most of them are not publicly available or the database is not internationally organized</w:t>
      </w:r>
    </w:p>
    <w:p w14:paraId="157FB837" w14:textId="77777777" w:rsidR="003A705B" w:rsidRPr="007B1383" w:rsidRDefault="003A705B" w:rsidP="003A705B">
      <w:pPr>
        <w:pStyle w:val="PlainText"/>
        <w:spacing w:line="360" w:lineRule="auto"/>
        <w:rPr>
          <w:rFonts w:ascii="Arial" w:hAnsi="Arial"/>
          <w:sz w:val="24"/>
          <w:szCs w:val="24"/>
        </w:rPr>
      </w:pPr>
    </w:p>
    <w:p w14:paraId="6ACB2B82" w14:textId="77777777" w:rsidR="0028313D" w:rsidRPr="007B1383" w:rsidRDefault="0028313D" w:rsidP="0028313D">
      <w:pPr>
        <w:pStyle w:val="PlainText"/>
        <w:rPr>
          <w:rFonts w:ascii="Arial" w:hAnsi="Arial" w:cs="Arial"/>
          <w:sz w:val="22"/>
          <w:szCs w:val="22"/>
        </w:rPr>
      </w:pPr>
      <w:r w:rsidRPr="007B1383">
        <w:rPr>
          <w:rFonts w:ascii="Arial" w:hAnsi="Arial" w:cs="Arial"/>
          <w:sz w:val="20"/>
          <w:szCs w:val="20"/>
        </w:rPr>
        <w:t>T</w:t>
      </w:r>
      <w:r w:rsidRPr="007B1383">
        <w:rPr>
          <w:rFonts w:ascii="Arial" w:hAnsi="Arial" w:cs="Arial"/>
          <w:sz w:val="22"/>
          <w:szCs w:val="22"/>
        </w:rPr>
        <w:t>able 3.4: Available method of monitoring the uplift of the molecular and metallic ions in the ionosphere and mesosphere</w:t>
      </w:r>
    </w:p>
    <w:tbl>
      <w:tblPr>
        <w:tblStyle w:val="TableGrid"/>
        <w:tblW w:w="0" w:type="auto"/>
        <w:tblLayout w:type="fixed"/>
        <w:tblLook w:val="04A0" w:firstRow="1" w:lastRow="0" w:firstColumn="1" w:lastColumn="0" w:noHBand="0" w:noVBand="1"/>
      </w:tblPr>
      <w:tblGrid>
        <w:gridCol w:w="1526"/>
        <w:gridCol w:w="1559"/>
        <w:gridCol w:w="2410"/>
        <w:gridCol w:w="1984"/>
        <w:gridCol w:w="2369"/>
      </w:tblGrid>
      <w:tr w:rsidR="00FA28CA" w:rsidRPr="007B1383" w14:paraId="3A751EB3" w14:textId="77777777" w:rsidTr="00963639">
        <w:tc>
          <w:tcPr>
            <w:tcW w:w="1526" w:type="dxa"/>
          </w:tcPr>
          <w:p w14:paraId="0F50FD36"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method</w:t>
            </w:r>
          </w:p>
        </w:tc>
        <w:tc>
          <w:tcPr>
            <w:tcW w:w="1559" w:type="dxa"/>
          </w:tcPr>
          <w:p w14:paraId="310EB225"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where</w:t>
            </w:r>
          </w:p>
        </w:tc>
        <w:tc>
          <w:tcPr>
            <w:tcW w:w="2410" w:type="dxa"/>
          </w:tcPr>
          <w:p w14:paraId="1BD511C1"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examples</w:t>
            </w:r>
          </w:p>
        </w:tc>
        <w:tc>
          <w:tcPr>
            <w:tcW w:w="1984" w:type="dxa"/>
          </w:tcPr>
          <w:p w14:paraId="5816EA8F"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species</w:t>
            </w:r>
          </w:p>
        </w:tc>
        <w:tc>
          <w:tcPr>
            <w:tcW w:w="2369" w:type="dxa"/>
          </w:tcPr>
          <w:p w14:paraId="02315ACD"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data availability</w:t>
            </w:r>
          </w:p>
        </w:tc>
      </w:tr>
      <w:tr w:rsidR="00FA28CA" w:rsidRPr="007B1383" w14:paraId="02563011" w14:textId="77777777" w:rsidTr="00963639">
        <w:tc>
          <w:tcPr>
            <w:tcW w:w="1526" w:type="dxa"/>
          </w:tcPr>
          <w:p w14:paraId="3A2783A9" w14:textId="77777777" w:rsidR="0028313D" w:rsidRPr="007B1383" w:rsidRDefault="0028313D" w:rsidP="00335D95">
            <w:pPr>
              <w:rPr>
                <w:rFonts w:ascii="Arial" w:hAnsi="Arial" w:cs="Arial"/>
                <w:sz w:val="22"/>
                <w:szCs w:val="22"/>
              </w:rPr>
            </w:pPr>
            <w:r w:rsidRPr="007B1383">
              <w:rPr>
                <w:rFonts w:ascii="Arial" w:hAnsi="Arial" w:cs="Arial"/>
                <w:sz w:val="22"/>
                <w:szCs w:val="22"/>
              </w:rPr>
              <w:t>Resonance-Scattering Lidar</w:t>
            </w:r>
          </w:p>
          <w:p w14:paraId="18F2B194" w14:textId="77777777" w:rsidR="0028313D" w:rsidRPr="007B1383" w:rsidRDefault="0028313D" w:rsidP="00335D95">
            <w:pPr>
              <w:pStyle w:val="PlainText"/>
              <w:rPr>
                <w:rFonts w:ascii="Arial" w:hAnsi="Arial" w:cs="Arial"/>
                <w:sz w:val="22"/>
                <w:szCs w:val="22"/>
              </w:rPr>
            </w:pPr>
          </w:p>
          <w:p w14:paraId="319343AC"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 xml:space="preserve"> </w:t>
            </w:r>
          </w:p>
        </w:tc>
        <w:tc>
          <w:tcPr>
            <w:tcW w:w="1559" w:type="dxa"/>
          </w:tcPr>
          <w:p w14:paraId="7997ED34"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mesosphere - 80 km</w:t>
            </w:r>
          </w:p>
          <w:p w14:paraId="5473EE48"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up to 200 km (only sometimes Na)</w:t>
            </w:r>
          </w:p>
          <w:p w14:paraId="7E892CE0" w14:textId="77777777" w:rsidR="0028313D" w:rsidRPr="007B1383" w:rsidRDefault="0028313D" w:rsidP="00335D95">
            <w:pPr>
              <w:pStyle w:val="PlainText"/>
              <w:rPr>
                <w:rFonts w:ascii="Arial" w:hAnsi="Arial" w:cs="Arial"/>
                <w:sz w:val="22"/>
                <w:szCs w:val="22"/>
              </w:rPr>
            </w:pPr>
          </w:p>
        </w:tc>
        <w:tc>
          <w:tcPr>
            <w:tcW w:w="2410" w:type="dxa"/>
          </w:tcPr>
          <w:p w14:paraId="553C7589" w14:textId="61C0B03C" w:rsidR="0028313D" w:rsidRPr="007B1383" w:rsidRDefault="0028313D" w:rsidP="00F547A7">
            <w:pPr>
              <w:pStyle w:val="PlainText"/>
              <w:rPr>
                <w:rFonts w:ascii="Arial" w:hAnsi="Arial" w:cs="Arial"/>
                <w:sz w:val="22"/>
                <w:szCs w:val="22"/>
                <w:lang w:val="sv-SE"/>
              </w:rPr>
            </w:pPr>
            <w:r w:rsidRPr="007B1383">
              <w:rPr>
                <w:rFonts w:ascii="Arial" w:hAnsi="Arial" w:cs="Arial"/>
                <w:sz w:val="22"/>
                <w:szCs w:val="22"/>
                <w:lang w:val="sv-SE"/>
              </w:rPr>
              <w:t>ALOMAR</w:t>
            </w:r>
            <w:r w:rsidR="00F547A7" w:rsidRPr="007B1383">
              <w:rPr>
                <w:rFonts w:ascii="Arial" w:hAnsi="Arial" w:cs="Arial"/>
                <w:sz w:val="22"/>
                <w:szCs w:val="22"/>
                <w:lang w:val="sv-SE"/>
              </w:rPr>
              <w:t xml:space="preserve"> (1*)</w:t>
            </w:r>
            <w:r w:rsidRPr="007B1383">
              <w:rPr>
                <w:rFonts w:ascii="Arial" w:hAnsi="Arial" w:cs="Arial"/>
                <w:sz w:val="22"/>
                <w:szCs w:val="22"/>
                <w:lang w:val="sv-SE"/>
              </w:rPr>
              <w:t xml:space="preserve">: </w:t>
            </w:r>
          </w:p>
          <w:p w14:paraId="3835E65B" w14:textId="77777777" w:rsidR="00F547A7" w:rsidRPr="007B1383" w:rsidRDefault="00F547A7" w:rsidP="00F547A7">
            <w:pPr>
              <w:pStyle w:val="PlainText"/>
              <w:rPr>
                <w:rFonts w:ascii="Arial" w:hAnsi="Arial" w:cs="Arial"/>
                <w:sz w:val="22"/>
                <w:szCs w:val="22"/>
                <w:lang w:val="sv-SE"/>
              </w:rPr>
            </w:pPr>
          </w:p>
          <w:p w14:paraId="06D314DE" w14:textId="77777777" w:rsidR="00F547A7" w:rsidRPr="007B1383" w:rsidRDefault="00F547A7" w:rsidP="00F547A7">
            <w:pPr>
              <w:pStyle w:val="PlainText"/>
              <w:rPr>
                <w:rFonts w:ascii="Arial" w:hAnsi="Arial" w:cs="Arial"/>
                <w:sz w:val="22"/>
                <w:szCs w:val="22"/>
                <w:lang w:val="sv-SE"/>
              </w:rPr>
            </w:pPr>
          </w:p>
          <w:p w14:paraId="0B75E8C2" w14:textId="6A30DD22" w:rsidR="0028313D" w:rsidRPr="007B1383" w:rsidRDefault="008741E9" w:rsidP="008741E9">
            <w:pPr>
              <w:pStyle w:val="PlainText"/>
              <w:rPr>
                <w:rFonts w:ascii="Arial" w:hAnsi="Arial" w:cs="Arial"/>
                <w:sz w:val="22"/>
                <w:szCs w:val="22"/>
                <w:lang w:val="sv-SE"/>
              </w:rPr>
            </w:pPr>
            <w:r w:rsidRPr="007B1383">
              <w:rPr>
                <w:rFonts w:ascii="Arial" w:hAnsi="Arial" w:cs="Arial"/>
                <w:sz w:val="22"/>
                <w:szCs w:val="22"/>
                <w:lang w:val="sv-SE"/>
              </w:rPr>
              <w:t xml:space="preserve">Tromsø for </w:t>
            </w:r>
            <w:r w:rsidR="0028313D" w:rsidRPr="007B1383">
              <w:rPr>
                <w:rFonts w:ascii="Arial" w:hAnsi="Arial" w:cs="Arial"/>
                <w:sz w:val="22"/>
                <w:szCs w:val="22"/>
                <w:lang w:val="sv-SE"/>
              </w:rPr>
              <w:t>Na</w:t>
            </w:r>
            <w:r w:rsidRPr="007B1383">
              <w:rPr>
                <w:rFonts w:ascii="Arial" w:hAnsi="Arial" w:cs="Arial"/>
                <w:sz w:val="22"/>
                <w:szCs w:val="22"/>
                <w:lang w:val="sv-SE"/>
              </w:rPr>
              <w:t xml:space="preserve"> (*2</w:t>
            </w:r>
            <w:r w:rsidR="0028313D" w:rsidRPr="007B1383">
              <w:rPr>
                <w:rFonts w:ascii="Arial" w:hAnsi="Arial" w:cs="Arial"/>
                <w:sz w:val="22"/>
                <w:szCs w:val="22"/>
                <w:lang w:val="sv-SE"/>
              </w:rPr>
              <w:t>):</w:t>
            </w:r>
          </w:p>
        </w:tc>
        <w:tc>
          <w:tcPr>
            <w:tcW w:w="1984" w:type="dxa"/>
          </w:tcPr>
          <w:p w14:paraId="456F01BD"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Fe, Na, Ni, K, Ca (Mg cannot be observed at 285 nm because of the stratospheric ozone layer)</w:t>
            </w:r>
          </w:p>
          <w:p w14:paraId="4D8A3946" w14:textId="01F378C9" w:rsidR="0028313D" w:rsidRPr="007B1383" w:rsidRDefault="0028313D" w:rsidP="00335D95">
            <w:pPr>
              <w:pStyle w:val="PlainText"/>
              <w:rPr>
                <w:rFonts w:ascii="Arial" w:hAnsi="Arial" w:cs="Arial"/>
                <w:sz w:val="22"/>
                <w:szCs w:val="22"/>
              </w:rPr>
            </w:pPr>
            <w:r w:rsidRPr="007B1383">
              <w:rPr>
                <w:rFonts w:ascii="Arial" w:hAnsi="Arial" w:cs="Arial"/>
                <w:sz w:val="22"/>
                <w:szCs w:val="22"/>
              </w:rPr>
              <w:t xml:space="preserve">Na from 2010-2019 at </w:t>
            </w:r>
            <w:proofErr w:type="spellStart"/>
            <w:r w:rsidRPr="007B1383">
              <w:rPr>
                <w:rFonts w:ascii="Arial" w:hAnsi="Arial" w:cs="Arial"/>
                <w:sz w:val="22"/>
                <w:szCs w:val="22"/>
              </w:rPr>
              <w:t>Troms</w:t>
            </w:r>
            <w:r w:rsidRPr="007B1383">
              <w:rPr>
                <w:rFonts w:ascii="Arial" w:hAnsi="Arial" w:cs="Arial"/>
                <w:sz w:val="22"/>
                <w:szCs w:val="22"/>
                <w:shd w:val="clear" w:color="auto" w:fill="FFFFFF"/>
              </w:rPr>
              <w:t>ø</w:t>
            </w:r>
            <w:proofErr w:type="spellEnd"/>
          </w:p>
        </w:tc>
        <w:tc>
          <w:tcPr>
            <w:tcW w:w="2369" w:type="dxa"/>
          </w:tcPr>
          <w:p w14:paraId="6BE57DA9" w14:textId="2BBD67F4" w:rsidR="00F547A7" w:rsidRPr="007B1383" w:rsidRDefault="00F547A7" w:rsidP="00F547A7">
            <w:pPr>
              <w:pStyle w:val="PlainText"/>
              <w:rPr>
                <w:rFonts w:ascii="Arial" w:hAnsi="Arial" w:cs="Arial"/>
                <w:sz w:val="22"/>
                <w:szCs w:val="22"/>
              </w:rPr>
            </w:pPr>
            <w:r w:rsidRPr="007B1383">
              <w:rPr>
                <w:rFonts w:ascii="Arial" w:hAnsi="Arial" w:cs="Arial"/>
                <w:sz w:val="22"/>
                <w:szCs w:val="22"/>
              </w:rPr>
              <w:t>Plane et al. (2015)</w:t>
            </w:r>
          </w:p>
          <w:p w14:paraId="5E129B1A" w14:textId="77777777" w:rsidR="00F547A7" w:rsidRPr="007B1383" w:rsidRDefault="00F547A7" w:rsidP="00335D95">
            <w:pPr>
              <w:pStyle w:val="PlainText"/>
              <w:rPr>
                <w:rFonts w:ascii="Arial" w:hAnsi="Arial" w:cs="Arial"/>
                <w:sz w:val="22"/>
                <w:szCs w:val="22"/>
              </w:rPr>
            </w:pPr>
          </w:p>
          <w:p w14:paraId="4AC41051" w14:textId="39286DBB" w:rsidR="0028313D" w:rsidRPr="007B1383" w:rsidRDefault="0028313D" w:rsidP="00335D95">
            <w:pPr>
              <w:pStyle w:val="PlainText"/>
              <w:rPr>
                <w:rFonts w:ascii="Arial" w:hAnsi="Arial" w:cs="Arial"/>
                <w:sz w:val="22"/>
                <w:szCs w:val="22"/>
              </w:rPr>
            </w:pPr>
            <w:r w:rsidRPr="007B1383">
              <w:rPr>
                <w:rFonts w:ascii="Arial" w:hAnsi="Arial" w:cs="Arial"/>
                <w:sz w:val="22"/>
                <w:szCs w:val="22"/>
              </w:rPr>
              <w:t xml:space="preserve">CEDAW </w:t>
            </w:r>
            <w:r w:rsidR="00F547A7" w:rsidRPr="007B1383">
              <w:rPr>
                <w:rFonts w:ascii="Arial" w:hAnsi="Arial" w:cs="Arial"/>
                <w:sz w:val="22"/>
                <w:szCs w:val="22"/>
              </w:rPr>
              <w:t>database (http://cedar.openmadrigal.org/)</w:t>
            </w:r>
            <w:r w:rsidRPr="007B1383">
              <w:rPr>
                <w:rFonts w:ascii="Arial" w:hAnsi="Arial" w:cs="Arial"/>
                <w:sz w:val="22"/>
                <w:szCs w:val="22"/>
              </w:rPr>
              <w:t xml:space="preserve"> has list but no "open" data site.</w:t>
            </w:r>
          </w:p>
          <w:p w14:paraId="008F4BE7" w14:textId="77777777" w:rsidR="0028313D" w:rsidRPr="007B1383" w:rsidRDefault="0028313D" w:rsidP="00335D95">
            <w:pPr>
              <w:pStyle w:val="PlainText"/>
              <w:rPr>
                <w:rFonts w:ascii="Arial" w:hAnsi="Arial" w:cs="Arial"/>
                <w:sz w:val="22"/>
                <w:szCs w:val="22"/>
              </w:rPr>
            </w:pPr>
          </w:p>
          <w:p w14:paraId="1529DED4" w14:textId="1545E1C3" w:rsidR="0028313D" w:rsidRPr="007B1383" w:rsidRDefault="0028313D" w:rsidP="00335D95">
            <w:pPr>
              <w:pStyle w:val="PlainText"/>
              <w:rPr>
                <w:rFonts w:ascii="Arial" w:hAnsi="Arial" w:cs="Arial"/>
                <w:sz w:val="22"/>
                <w:szCs w:val="22"/>
              </w:rPr>
            </w:pPr>
            <w:r w:rsidRPr="007B1383">
              <w:rPr>
                <w:rFonts w:ascii="Arial" w:hAnsi="Arial" w:cs="Arial"/>
                <w:sz w:val="22"/>
                <w:szCs w:val="22"/>
              </w:rPr>
              <w:t xml:space="preserve">Data (Na) at </w:t>
            </w:r>
            <w:proofErr w:type="spellStart"/>
            <w:r w:rsidRPr="007B1383">
              <w:rPr>
                <w:rFonts w:ascii="Arial" w:hAnsi="Arial" w:cs="Arial"/>
                <w:sz w:val="22"/>
                <w:szCs w:val="22"/>
              </w:rPr>
              <w:t>Troms</w:t>
            </w:r>
            <w:r w:rsidRPr="007B1383">
              <w:rPr>
                <w:rFonts w:ascii="Arial" w:hAnsi="Arial" w:cs="Arial"/>
                <w:sz w:val="22"/>
                <w:szCs w:val="22"/>
                <w:shd w:val="clear" w:color="auto" w:fill="FFFFFF"/>
              </w:rPr>
              <w:t>ø</w:t>
            </w:r>
            <w:proofErr w:type="spellEnd"/>
            <w:r w:rsidRPr="007B1383">
              <w:rPr>
                <w:rFonts w:ascii="Arial" w:hAnsi="Arial" w:cs="Arial"/>
                <w:sz w:val="22"/>
                <w:szCs w:val="22"/>
                <w:shd w:val="clear" w:color="auto" w:fill="FFFFFF"/>
              </w:rPr>
              <w:t xml:space="preserve"> </w:t>
            </w:r>
            <w:r w:rsidRPr="007B1383">
              <w:rPr>
                <w:rFonts w:ascii="Arial" w:hAnsi="Arial" w:cs="Arial"/>
                <w:sz w:val="22"/>
                <w:szCs w:val="22"/>
              </w:rPr>
              <w:t xml:space="preserve">upon request </w:t>
            </w:r>
          </w:p>
        </w:tc>
      </w:tr>
      <w:tr w:rsidR="00FA28CA" w:rsidRPr="007B1383" w14:paraId="015CE086" w14:textId="77777777" w:rsidTr="00963639">
        <w:tc>
          <w:tcPr>
            <w:tcW w:w="1526" w:type="dxa"/>
          </w:tcPr>
          <w:p w14:paraId="3F7EAB1E"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ion/neutral mass spectrometer (sounding rocket)</w:t>
            </w:r>
          </w:p>
          <w:p w14:paraId="7977832A" w14:textId="77777777" w:rsidR="0028313D" w:rsidRPr="007B1383" w:rsidRDefault="0028313D" w:rsidP="00335D95">
            <w:pPr>
              <w:pStyle w:val="PlainText"/>
              <w:rPr>
                <w:rFonts w:ascii="Arial" w:hAnsi="Arial" w:cs="Arial"/>
                <w:sz w:val="22"/>
                <w:szCs w:val="22"/>
              </w:rPr>
            </w:pPr>
          </w:p>
        </w:tc>
        <w:tc>
          <w:tcPr>
            <w:tcW w:w="1559" w:type="dxa"/>
          </w:tcPr>
          <w:p w14:paraId="78EFD292"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mainly E-layer below 120 km</w:t>
            </w:r>
          </w:p>
          <w:p w14:paraId="236E3608" w14:textId="77777777" w:rsidR="0028313D" w:rsidRPr="007B1383" w:rsidRDefault="0028313D" w:rsidP="00335D95">
            <w:pPr>
              <w:pStyle w:val="PlainText"/>
              <w:rPr>
                <w:rFonts w:ascii="Arial" w:hAnsi="Arial" w:cs="Arial"/>
                <w:sz w:val="22"/>
                <w:szCs w:val="22"/>
              </w:rPr>
            </w:pPr>
          </w:p>
          <w:p w14:paraId="561BA8A5" w14:textId="77777777" w:rsidR="0028313D" w:rsidRPr="007B1383" w:rsidRDefault="0028313D" w:rsidP="00335D95">
            <w:pPr>
              <w:pStyle w:val="PlainText"/>
              <w:rPr>
                <w:rFonts w:ascii="Arial" w:hAnsi="Arial" w:cs="Arial"/>
                <w:sz w:val="22"/>
                <w:szCs w:val="22"/>
              </w:rPr>
            </w:pPr>
          </w:p>
          <w:p w14:paraId="7E21B6AD" w14:textId="77777777" w:rsidR="0028313D" w:rsidRPr="007B1383" w:rsidRDefault="0028313D" w:rsidP="00335D95">
            <w:pPr>
              <w:pStyle w:val="PlainText"/>
              <w:rPr>
                <w:rFonts w:ascii="Arial" w:hAnsi="Arial" w:cs="Arial"/>
                <w:sz w:val="22"/>
                <w:szCs w:val="22"/>
              </w:rPr>
            </w:pPr>
          </w:p>
        </w:tc>
        <w:tc>
          <w:tcPr>
            <w:tcW w:w="2410" w:type="dxa"/>
          </w:tcPr>
          <w:p w14:paraId="753103BA" w14:textId="14B7812C" w:rsidR="008741E9" w:rsidRPr="007B1383" w:rsidRDefault="0028313D" w:rsidP="008741E9">
            <w:pPr>
              <w:pStyle w:val="PlainText"/>
              <w:rPr>
                <w:rFonts w:ascii="Arial" w:hAnsi="Arial" w:cs="Arial"/>
                <w:sz w:val="22"/>
                <w:szCs w:val="22"/>
              </w:rPr>
            </w:pPr>
            <w:r w:rsidRPr="007B1383">
              <w:rPr>
                <w:rFonts w:ascii="Arial" w:hAnsi="Arial" w:cs="Arial"/>
                <w:sz w:val="22"/>
                <w:szCs w:val="22"/>
              </w:rPr>
              <w:t>total &lt; 10 for metallic ions</w:t>
            </w:r>
            <w:r w:rsidR="008741E9" w:rsidRPr="007B1383">
              <w:rPr>
                <w:rFonts w:ascii="Arial" w:hAnsi="Arial" w:cs="Arial"/>
                <w:sz w:val="22"/>
                <w:szCs w:val="22"/>
              </w:rPr>
              <w:t xml:space="preserve"> (*3)</w:t>
            </w:r>
          </w:p>
          <w:p w14:paraId="7468DF3E" w14:textId="08917115" w:rsidR="0028313D" w:rsidRPr="007B1383" w:rsidRDefault="0028313D" w:rsidP="00335D95">
            <w:pPr>
              <w:pStyle w:val="PlainText"/>
              <w:rPr>
                <w:rFonts w:ascii="Arial" w:hAnsi="Arial" w:cs="Arial"/>
                <w:sz w:val="22"/>
                <w:szCs w:val="22"/>
              </w:rPr>
            </w:pPr>
          </w:p>
        </w:tc>
        <w:tc>
          <w:tcPr>
            <w:tcW w:w="1984" w:type="dxa"/>
          </w:tcPr>
          <w:p w14:paraId="76494448"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few paper/rockets, but not more knowledge than Lidar data (Plane's paper)</w:t>
            </w:r>
          </w:p>
        </w:tc>
        <w:tc>
          <w:tcPr>
            <w:tcW w:w="2369" w:type="dxa"/>
          </w:tcPr>
          <w:p w14:paraId="1C49C8AB" w14:textId="259350C9" w:rsidR="00F547A7" w:rsidRPr="007B1383" w:rsidRDefault="0028313D" w:rsidP="00335D95">
            <w:pPr>
              <w:pStyle w:val="PlainText"/>
              <w:rPr>
                <w:rFonts w:ascii="Arial" w:hAnsi="Arial" w:cs="Arial"/>
                <w:sz w:val="22"/>
                <w:szCs w:val="22"/>
              </w:rPr>
            </w:pPr>
            <w:r w:rsidRPr="007B1383">
              <w:rPr>
                <w:rFonts w:ascii="Arial" w:hAnsi="Arial" w:cs="Arial"/>
                <w:sz w:val="22"/>
                <w:szCs w:val="22"/>
              </w:rPr>
              <w:t>Kopp</w:t>
            </w:r>
            <w:r w:rsidR="008741E9" w:rsidRPr="007B1383">
              <w:rPr>
                <w:rFonts w:ascii="Arial" w:hAnsi="Arial" w:cs="Arial"/>
                <w:sz w:val="22"/>
                <w:szCs w:val="22"/>
              </w:rPr>
              <w:t xml:space="preserve"> (1997)</w:t>
            </w:r>
            <w:r w:rsidRPr="007B1383">
              <w:rPr>
                <w:rFonts w:ascii="Arial" w:hAnsi="Arial" w:cs="Arial"/>
                <w:sz w:val="22"/>
                <w:szCs w:val="22"/>
              </w:rPr>
              <w:t xml:space="preserve"> </w:t>
            </w:r>
          </w:p>
          <w:p w14:paraId="13253E26" w14:textId="77777777" w:rsidR="00F547A7" w:rsidRPr="007B1383" w:rsidRDefault="00F547A7" w:rsidP="00335D95">
            <w:pPr>
              <w:pStyle w:val="PlainText"/>
              <w:rPr>
                <w:rFonts w:ascii="Arial" w:hAnsi="Arial" w:cs="Arial"/>
                <w:sz w:val="22"/>
                <w:szCs w:val="22"/>
              </w:rPr>
            </w:pPr>
          </w:p>
          <w:p w14:paraId="2CE5A7A3" w14:textId="0FF054A5" w:rsidR="0028313D" w:rsidRPr="007B1383" w:rsidRDefault="0028313D" w:rsidP="008741E9">
            <w:pPr>
              <w:pStyle w:val="PlainText"/>
              <w:rPr>
                <w:rFonts w:ascii="Arial" w:hAnsi="Arial" w:cs="Arial"/>
                <w:sz w:val="22"/>
                <w:szCs w:val="22"/>
              </w:rPr>
            </w:pPr>
            <w:proofErr w:type="spellStart"/>
            <w:r w:rsidRPr="007B1383">
              <w:rPr>
                <w:rFonts w:ascii="Arial" w:hAnsi="Arial" w:cs="Arial"/>
                <w:sz w:val="22"/>
                <w:szCs w:val="22"/>
              </w:rPr>
              <w:t>Grebowsky</w:t>
            </w:r>
            <w:proofErr w:type="spellEnd"/>
            <w:r w:rsidRPr="007B1383">
              <w:rPr>
                <w:rFonts w:ascii="Arial" w:hAnsi="Arial" w:cs="Arial"/>
                <w:sz w:val="22"/>
                <w:szCs w:val="22"/>
              </w:rPr>
              <w:t xml:space="preserve"> and Aikin</w:t>
            </w:r>
            <w:r w:rsidR="008741E9" w:rsidRPr="007B1383">
              <w:rPr>
                <w:rFonts w:ascii="Arial" w:hAnsi="Arial" w:cs="Arial"/>
                <w:sz w:val="22"/>
                <w:szCs w:val="22"/>
              </w:rPr>
              <w:t xml:space="preserve"> (2002)</w:t>
            </w:r>
          </w:p>
        </w:tc>
      </w:tr>
      <w:tr w:rsidR="00FA28CA" w:rsidRPr="007B1383" w14:paraId="0ECCBF3A" w14:textId="77777777" w:rsidTr="00963639">
        <w:tc>
          <w:tcPr>
            <w:tcW w:w="1526" w:type="dxa"/>
          </w:tcPr>
          <w:p w14:paraId="631E3305"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ion/neutral mass spectrometer (satellite)</w:t>
            </w:r>
          </w:p>
        </w:tc>
        <w:tc>
          <w:tcPr>
            <w:tcW w:w="1559" w:type="dxa"/>
          </w:tcPr>
          <w:p w14:paraId="18982574"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 xml:space="preserve">&lt; 30° </w:t>
            </w:r>
            <w:proofErr w:type="spellStart"/>
            <w:r w:rsidRPr="007B1383">
              <w:rPr>
                <w:rFonts w:ascii="Arial" w:hAnsi="Arial" w:cs="Arial"/>
                <w:sz w:val="22"/>
                <w:szCs w:val="22"/>
              </w:rPr>
              <w:t>lat</w:t>
            </w:r>
            <w:proofErr w:type="spellEnd"/>
          </w:p>
          <w:p w14:paraId="1FE1A1E4"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&lt; 400 km alt</w:t>
            </w:r>
          </w:p>
          <w:p w14:paraId="2E0C7DFF" w14:textId="77777777" w:rsidR="0028313D" w:rsidRPr="007B1383" w:rsidRDefault="0028313D" w:rsidP="00335D95">
            <w:pPr>
              <w:pStyle w:val="PlainText"/>
              <w:rPr>
                <w:rFonts w:ascii="Arial" w:hAnsi="Arial" w:cs="Arial"/>
                <w:sz w:val="22"/>
                <w:szCs w:val="22"/>
              </w:rPr>
            </w:pPr>
          </w:p>
        </w:tc>
        <w:tc>
          <w:tcPr>
            <w:tcW w:w="2410" w:type="dxa"/>
          </w:tcPr>
          <w:p w14:paraId="304A7522" w14:textId="77777777" w:rsidR="0028313D" w:rsidRPr="007B1383" w:rsidRDefault="0028313D" w:rsidP="00335D95">
            <w:pPr>
              <w:pStyle w:val="PlainText"/>
              <w:rPr>
                <w:rFonts w:ascii="Arial" w:hAnsi="Arial" w:cs="Arial"/>
                <w:sz w:val="22"/>
                <w:szCs w:val="22"/>
              </w:rPr>
            </w:pPr>
            <w:proofErr w:type="spellStart"/>
            <w:r w:rsidRPr="007B1383">
              <w:rPr>
                <w:rFonts w:ascii="Arial" w:hAnsi="Arial" w:cs="Arial"/>
                <w:sz w:val="22"/>
                <w:szCs w:val="22"/>
              </w:rPr>
              <w:t>Ogo</w:t>
            </w:r>
            <w:proofErr w:type="spellEnd"/>
            <w:r w:rsidRPr="007B1383">
              <w:rPr>
                <w:rFonts w:ascii="Arial" w:hAnsi="Arial" w:cs="Arial"/>
                <w:sz w:val="22"/>
                <w:szCs w:val="22"/>
              </w:rPr>
              <w:t xml:space="preserve"> 6, AE-C, AE-D,</w:t>
            </w:r>
          </w:p>
        </w:tc>
        <w:tc>
          <w:tcPr>
            <w:tcW w:w="1984" w:type="dxa"/>
          </w:tcPr>
          <w:p w14:paraId="337C567F" w14:textId="31AADD3E" w:rsidR="0028313D" w:rsidRPr="007B1383" w:rsidRDefault="0028313D" w:rsidP="00F547A7">
            <w:pPr>
              <w:pStyle w:val="PlainText"/>
              <w:rPr>
                <w:rFonts w:ascii="Arial" w:hAnsi="Arial" w:cs="Arial"/>
                <w:sz w:val="22"/>
                <w:szCs w:val="22"/>
              </w:rPr>
            </w:pPr>
            <w:r w:rsidRPr="007B1383">
              <w:rPr>
                <w:rFonts w:ascii="Arial" w:hAnsi="Arial" w:cs="Arial"/>
                <w:sz w:val="22"/>
                <w:szCs w:val="22"/>
              </w:rPr>
              <w:t>molecular results are already included in standard model</w:t>
            </w:r>
          </w:p>
        </w:tc>
        <w:tc>
          <w:tcPr>
            <w:tcW w:w="2369" w:type="dxa"/>
          </w:tcPr>
          <w:p w14:paraId="440F0201" w14:textId="77777777" w:rsidR="0028313D" w:rsidRPr="007B1383" w:rsidRDefault="0028313D" w:rsidP="00335D95">
            <w:pPr>
              <w:pStyle w:val="PlainText"/>
              <w:rPr>
                <w:rFonts w:ascii="Arial" w:hAnsi="Arial" w:cs="Arial"/>
                <w:sz w:val="22"/>
                <w:szCs w:val="22"/>
              </w:rPr>
            </w:pPr>
          </w:p>
        </w:tc>
      </w:tr>
      <w:tr w:rsidR="00FA28CA" w:rsidRPr="007B1383" w14:paraId="588DC1AC" w14:textId="77777777" w:rsidTr="00963639">
        <w:tc>
          <w:tcPr>
            <w:tcW w:w="1526" w:type="dxa"/>
          </w:tcPr>
          <w:p w14:paraId="5FD0C5E5"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Satellite: limb optical</w:t>
            </w:r>
          </w:p>
        </w:tc>
        <w:tc>
          <w:tcPr>
            <w:tcW w:w="1559" w:type="dxa"/>
          </w:tcPr>
          <w:p w14:paraId="6744DA60"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&lt; 400 km alt</w:t>
            </w:r>
          </w:p>
        </w:tc>
        <w:tc>
          <w:tcPr>
            <w:tcW w:w="2410" w:type="dxa"/>
          </w:tcPr>
          <w:p w14:paraId="577A7C33"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Odin/OSIRIS, (TIMED), Envisat/SCIAMACHY</w:t>
            </w:r>
          </w:p>
        </w:tc>
        <w:tc>
          <w:tcPr>
            <w:tcW w:w="1984" w:type="dxa"/>
          </w:tcPr>
          <w:p w14:paraId="10FB9CE0" w14:textId="77777777" w:rsidR="0028313D" w:rsidRPr="007B1383" w:rsidRDefault="0028313D" w:rsidP="00335D95">
            <w:pPr>
              <w:pStyle w:val="PlainText"/>
              <w:rPr>
                <w:rFonts w:ascii="Arial" w:hAnsi="Arial" w:cs="Arial"/>
                <w:sz w:val="22"/>
                <w:szCs w:val="22"/>
              </w:rPr>
            </w:pPr>
            <w:r w:rsidRPr="007B1383">
              <w:rPr>
                <w:rFonts w:ascii="Arial" w:hAnsi="Arial" w:cs="Arial"/>
                <w:sz w:val="22"/>
                <w:szCs w:val="22"/>
              </w:rPr>
              <w:t>Mg</w:t>
            </w:r>
            <w:r w:rsidRPr="007B1383">
              <w:rPr>
                <w:rFonts w:ascii="Arial" w:hAnsi="Arial" w:cs="Arial"/>
                <w:sz w:val="22"/>
                <w:szCs w:val="22"/>
                <w:vertAlign w:val="superscript"/>
              </w:rPr>
              <w:t>+</w:t>
            </w:r>
            <w:r w:rsidRPr="007B1383">
              <w:rPr>
                <w:rFonts w:ascii="Arial" w:hAnsi="Arial" w:cs="Arial"/>
                <w:sz w:val="22"/>
                <w:szCs w:val="22"/>
              </w:rPr>
              <w:t>, Mg, Na and K</w:t>
            </w:r>
          </w:p>
        </w:tc>
        <w:tc>
          <w:tcPr>
            <w:tcW w:w="2369" w:type="dxa"/>
          </w:tcPr>
          <w:p w14:paraId="1FBE09E1" w14:textId="02FAE99A" w:rsidR="0028313D" w:rsidRPr="007B1383" w:rsidRDefault="00963639" w:rsidP="00963639">
            <w:pPr>
              <w:pStyle w:val="PlainText"/>
              <w:rPr>
                <w:rFonts w:ascii="Arial" w:hAnsi="Arial" w:cs="Arial"/>
                <w:sz w:val="22"/>
                <w:szCs w:val="22"/>
              </w:rPr>
            </w:pPr>
            <w:r w:rsidRPr="007B1383">
              <w:rPr>
                <w:rFonts w:ascii="Arial" w:hAnsi="Arial" w:cs="Arial"/>
                <w:sz w:val="22"/>
                <w:szCs w:val="22"/>
              </w:rPr>
              <w:t>O</w:t>
            </w:r>
            <w:r w:rsidR="0028313D" w:rsidRPr="007B1383">
              <w:rPr>
                <w:rFonts w:ascii="Arial" w:hAnsi="Arial" w:cs="Arial"/>
                <w:sz w:val="22"/>
                <w:szCs w:val="22"/>
              </w:rPr>
              <w:t xml:space="preserve">n request </w:t>
            </w:r>
            <w:r w:rsidRPr="007B1383">
              <w:rPr>
                <w:rFonts w:ascii="Arial" w:hAnsi="Arial" w:cs="Arial"/>
                <w:sz w:val="22"/>
                <w:szCs w:val="22"/>
              </w:rPr>
              <w:t>to</w:t>
            </w:r>
            <w:r w:rsidR="0028313D" w:rsidRPr="007B1383">
              <w:rPr>
                <w:rFonts w:ascii="Arial" w:hAnsi="Arial" w:cs="Arial"/>
                <w:sz w:val="22"/>
                <w:szCs w:val="22"/>
              </w:rPr>
              <w:t xml:space="preserve"> University of Leeds (W. Feng) </w:t>
            </w:r>
          </w:p>
        </w:tc>
      </w:tr>
    </w:tbl>
    <w:p w14:paraId="21E1331E" w14:textId="2531CF15" w:rsidR="0028313D" w:rsidRPr="007B1383" w:rsidRDefault="00F547A7" w:rsidP="0028313D">
      <w:pPr>
        <w:pStyle w:val="PlainText"/>
        <w:spacing w:line="360" w:lineRule="auto"/>
        <w:rPr>
          <w:rFonts w:ascii="Arial" w:hAnsi="Arial" w:cs="Arial"/>
          <w:sz w:val="22"/>
          <w:szCs w:val="22"/>
        </w:rPr>
      </w:pPr>
      <w:r w:rsidRPr="007B1383">
        <w:rPr>
          <w:rFonts w:ascii="Arial" w:hAnsi="Arial"/>
          <w:sz w:val="22"/>
          <w:szCs w:val="22"/>
        </w:rPr>
        <w:t xml:space="preserve">*1: </w:t>
      </w:r>
      <w:hyperlink r:id="rId39" w:history="1">
        <w:r w:rsidRPr="007B1383">
          <w:rPr>
            <w:rStyle w:val="Hyperlink"/>
            <w:rFonts w:ascii="Arial" w:hAnsi="Arial" w:cs="Arial"/>
            <w:color w:val="auto"/>
            <w:sz w:val="22"/>
            <w:szCs w:val="22"/>
          </w:rPr>
          <w:t>https://www.iap-kborn.de/en/research/department-optical-soundings-and-sounding-rockets/instruments-and-models/metal-lidar-kuehlungsborn/</w:t>
        </w:r>
      </w:hyperlink>
    </w:p>
    <w:p w14:paraId="160BD2EE" w14:textId="6C77F54D" w:rsidR="00F547A7" w:rsidRPr="007B1383" w:rsidRDefault="008741E9" w:rsidP="0028313D">
      <w:pPr>
        <w:pStyle w:val="PlainText"/>
        <w:spacing w:line="360" w:lineRule="auto"/>
        <w:rPr>
          <w:rFonts w:ascii="Arial" w:hAnsi="Arial" w:cs="Arial"/>
          <w:sz w:val="22"/>
          <w:szCs w:val="22"/>
        </w:rPr>
      </w:pPr>
      <w:r w:rsidRPr="007B1383">
        <w:rPr>
          <w:rFonts w:ascii="Arial" w:hAnsi="Arial" w:cs="Arial"/>
          <w:sz w:val="22"/>
          <w:szCs w:val="22"/>
        </w:rPr>
        <w:t xml:space="preserve">*2: </w:t>
      </w:r>
      <w:hyperlink r:id="rId40" w:history="1">
        <w:r w:rsidRPr="007B1383">
          <w:rPr>
            <w:rStyle w:val="Hyperlink"/>
            <w:rFonts w:ascii="Arial" w:hAnsi="Arial" w:cs="Arial"/>
            <w:color w:val="auto"/>
            <w:sz w:val="22"/>
            <w:szCs w:val="22"/>
          </w:rPr>
          <w:t>https://www.isee.nagoya-u.ac.jp/~nozawa/indexlidardata.html</w:t>
        </w:r>
      </w:hyperlink>
    </w:p>
    <w:p w14:paraId="3122E0BB" w14:textId="386E962C" w:rsidR="008741E9" w:rsidRPr="007B1383" w:rsidRDefault="008741E9" w:rsidP="008741E9">
      <w:pPr>
        <w:pStyle w:val="PlainText"/>
        <w:rPr>
          <w:rFonts w:ascii="Arial" w:hAnsi="Arial"/>
          <w:sz w:val="22"/>
          <w:szCs w:val="22"/>
        </w:rPr>
      </w:pPr>
      <w:r w:rsidRPr="007B1383">
        <w:rPr>
          <w:rFonts w:ascii="Arial" w:hAnsi="Arial"/>
          <w:sz w:val="22"/>
          <w:szCs w:val="22"/>
        </w:rPr>
        <w:t xml:space="preserve">*3: </w:t>
      </w:r>
      <w:r w:rsidRPr="007B1383">
        <w:rPr>
          <w:rFonts w:ascii="Arial" w:hAnsi="Arial" w:cs="Arial"/>
          <w:sz w:val="22"/>
          <w:szCs w:val="22"/>
        </w:rPr>
        <w:t xml:space="preserve">One example from molecular detection, </w:t>
      </w:r>
      <w:r w:rsidR="00323D67">
        <w:rPr>
          <w:rFonts w:ascii="Arial" w:hAnsi="Arial" w:cs="Arial"/>
          <w:sz w:val="22"/>
          <w:szCs w:val="22"/>
        </w:rPr>
        <w:t>o</w:t>
      </w:r>
      <w:r w:rsidRPr="007B1383">
        <w:rPr>
          <w:rFonts w:ascii="Arial" w:hAnsi="Arial" w:cs="Arial"/>
          <w:sz w:val="22"/>
          <w:szCs w:val="22"/>
        </w:rPr>
        <w:t>ne example from metallic detection, and example of obtaining extra information from Lidar observation of &gt; 130 km</w:t>
      </w:r>
    </w:p>
    <w:p w14:paraId="181FA890" w14:textId="77777777" w:rsidR="00367795" w:rsidRPr="007B1383" w:rsidRDefault="00367795" w:rsidP="00367795">
      <w:pPr>
        <w:pStyle w:val="PlainText"/>
        <w:spacing w:line="360" w:lineRule="auto"/>
        <w:rPr>
          <w:rFonts w:ascii="Arial" w:hAnsi="Arial"/>
          <w:sz w:val="24"/>
          <w:szCs w:val="24"/>
        </w:rPr>
      </w:pPr>
    </w:p>
    <w:p w14:paraId="5815F214" w14:textId="77777777" w:rsidR="00367795" w:rsidRPr="007B1383" w:rsidRDefault="00367795" w:rsidP="003A705B">
      <w:pPr>
        <w:pStyle w:val="PlainText"/>
        <w:spacing w:line="360" w:lineRule="auto"/>
        <w:rPr>
          <w:rFonts w:ascii="Arial" w:hAnsi="Arial"/>
          <w:b/>
          <w:sz w:val="24"/>
          <w:szCs w:val="24"/>
        </w:rPr>
      </w:pPr>
    </w:p>
    <w:p w14:paraId="29204747" w14:textId="445A5259" w:rsidR="003A705B" w:rsidRPr="007B1383" w:rsidRDefault="00111CA9" w:rsidP="003A705B">
      <w:pPr>
        <w:pStyle w:val="PlainText"/>
        <w:spacing w:line="360" w:lineRule="auto"/>
        <w:rPr>
          <w:rFonts w:ascii="Arial" w:hAnsi="Arial"/>
          <w:b/>
          <w:sz w:val="24"/>
          <w:szCs w:val="24"/>
        </w:rPr>
      </w:pPr>
      <w:r w:rsidRPr="007B1383">
        <w:rPr>
          <w:rFonts w:ascii="Arial" w:hAnsi="Arial"/>
          <w:b/>
          <w:sz w:val="24"/>
          <w:szCs w:val="24"/>
        </w:rPr>
        <w:t>3.4</w:t>
      </w:r>
      <w:r w:rsidR="003A705B" w:rsidRPr="007B1383">
        <w:rPr>
          <w:rFonts w:ascii="Arial" w:hAnsi="Arial"/>
          <w:b/>
          <w:sz w:val="24"/>
          <w:szCs w:val="24"/>
        </w:rPr>
        <w:t xml:space="preserve"> Modelling of contribution from meteor and space debris through deposition to the metal layer</w:t>
      </w:r>
    </w:p>
    <w:p w14:paraId="4D1F9045" w14:textId="77777777" w:rsidR="003A705B" w:rsidRDefault="003A705B" w:rsidP="003A705B">
      <w:pPr>
        <w:pStyle w:val="PlainText"/>
        <w:rPr>
          <w:rFonts w:ascii="Arial" w:hAnsi="Arial"/>
          <w:sz w:val="22"/>
          <w:szCs w:val="22"/>
        </w:rPr>
      </w:pPr>
    </w:p>
    <w:p w14:paraId="6EFBC88E" w14:textId="77777777" w:rsidR="00CF3F33" w:rsidRPr="007B1383" w:rsidRDefault="00CF3F33" w:rsidP="003A705B">
      <w:pPr>
        <w:pStyle w:val="PlainText"/>
        <w:rPr>
          <w:rFonts w:ascii="Arial" w:hAnsi="Arial"/>
          <w:sz w:val="22"/>
          <w:szCs w:val="22"/>
        </w:rPr>
      </w:pPr>
    </w:p>
    <w:p w14:paraId="51718C56" w14:textId="7E3E886B" w:rsidR="00D7368A" w:rsidRPr="007B1383" w:rsidRDefault="00D7368A" w:rsidP="003A705B">
      <w:pPr>
        <w:pStyle w:val="PlainText"/>
        <w:rPr>
          <w:rFonts w:ascii="Arial" w:hAnsi="Arial"/>
          <w:sz w:val="22"/>
          <w:szCs w:val="22"/>
        </w:rPr>
      </w:pPr>
      <w:r w:rsidRPr="007B1383">
        <w:rPr>
          <w:rFonts w:ascii="Arial" w:hAnsi="Arial"/>
          <w:sz w:val="22"/>
          <w:szCs w:val="22"/>
        </w:rPr>
        <w:lastRenderedPageBreak/>
        <w:t xml:space="preserve">Table 3.5: Models relevant to </w:t>
      </w:r>
      <w:proofErr w:type="spellStart"/>
      <w:r w:rsidRPr="007B1383">
        <w:rPr>
          <w:rFonts w:ascii="Arial" w:hAnsi="Arial"/>
          <w:sz w:val="22"/>
          <w:szCs w:val="22"/>
        </w:rPr>
        <w:t>upflow</w:t>
      </w:r>
      <w:proofErr w:type="spellEnd"/>
      <w:r w:rsidRPr="007B1383">
        <w:rPr>
          <w:rFonts w:ascii="Arial" w:hAnsi="Arial"/>
          <w:sz w:val="22"/>
          <w:szCs w:val="22"/>
        </w:rPr>
        <w:t xml:space="preserve"> of molecular and metallic ions reaching the exobase</w:t>
      </w:r>
    </w:p>
    <w:tbl>
      <w:tblPr>
        <w:tblStyle w:val="TableGrid"/>
        <w:tblW w:w="5000" w:type="pct"/>
        <w:tblLook w:val="04A0" w:firstRow="1" w:lastRow="0" w:firstColumn="1" w:lastColumn="0" w:noHBand="0" w:noVBand="1"/>
      </w:tblPr>
      <w:tblGrid>
        <w:gridCol w:w="1311"/>
        <w:gridCol w:w="5031"/>
        <w:gridCol w:w="3506"/>
      </w:tblGrid>
      <w:tr w:rsidR="00FA28CA" w:rsidRPr="007B1383" w14:paraId="6EB15619" w14:textId="77777777" w:rsidTr="001E6234">
        <w:tc>
          <w:tcPr>
            <w:tcW w:w="775" w:type="pct"/>
          </w:tcPr>
          <w:p w14:paraId="36680938" w14:textId="77777777" w:rsidR="00D06C04" w:rsidRPr="007B1383" w:rsidRDefault="00D06C04" w:rsidP="00335D95">
            <w:pPr>
              <w:pStyle w:val="PlainText"/>
              <w:rPr>
                <w:rFonts w:ascii="Arial" w:hAnsi="Arial"/>
                <w:sz w:val="22"/>
                <w:szCs w:val="22"/>
              </w:rPr>
            </w:pPr>
            <w:r w:rsidRPr="007B1383">
              <w:rPr>
                <w:rFonts w:ascii="Arial" w:hAnsi="Arial"/>
                <w:sz w:val="22"/>
                <w:szCs w:val="22"/>
              </w:rPr>
              <w:t>Name</w:t>
            </w:r>
          </w:p>
        </w:tc>
        <w:tc>
          <w:tcPr>
            <w:tcW w:w="2662" w:type="pct"/>
          </w:tcPr>
          <w:p w14:paraId="50367266" w14:textId="77777777" w:rsidR="00D06C04" w:rsidRPr="007B1383" w:rsidRDefault="00D06C04" w:rsidP="00335D95">
            <w:pPr>
              <w:pStyle w:val="PlainText"/>
              <w:rPr>
                <w:rFonts w:ascii="Arial" w:hAnsi="Arial"/>
                <w:sz w:val="22"/>
                <w:szCs w:val="22"/>
              </w:rPr>
            </w:pPr>
            <w:r w:rsidRPr="007B1383">
              <w:rPr>
                <w:rFonts w:ascii="Arial" w:hAnsi="Arial"/>
                <w:sz w:val="22"/>
                <w:szCs w:val="22"/>
              </w:rPr>
              <w:t>Description</w:t>
            </w:r>
          </w:p>
        </w:tc>
        <w:tc>
          <w:tcPr>
            <w:tcW w:w="1562" w:type="pct"/>
          </w:tcPr>
          <w:p w14:paraId="53CF90B7" w14:textId="46DE2ABE" w:rsidR="00D06C04" w:rsidRPr="007B1383" w:rsidRDefault="00D06C04" w:rsidP="00335D95">
            <w:pPr>
              <w:pStyle w:val="PlainText"/>
              <w:rPr>
                <w:rFonts w:ascii="Arial" w:hAnsi="Arial"/>
                <w:sz w:val="22"/>
                <w:szCs w:val="22"/>
              </w:rPr>
            </w:pPr>
            <w:r w:rsidRPr="007B1383">
              <w:rPr>
                <w:rFonts w:ascii="Arial" w:hAnsi="Arial"/>
                <w:sz w:val="22"/>
                <w:szCs w:val="22"/>
              </w:rPr>
              <w:t>Citation/availability</w:t>
            </w:r>
          </w:p>
        </w:tc>
      </w:tr>
      <w:tr w:rsidR="00FA28CA" w:rsidRPr="007B1383" w14:paraId="5D5D2A78" w14:textId="77777777" w:rsidTr="001E6234">
        <w:tc>
          <w:tcPr>
            <w:tcW w:w="775" w:type="pct"/>
          </w:tcPr>
          <w:p w14:paraId="2440DE6A" w14:textId="77777777" w:rsidR="00D06C04" w:rsidRPr="007B1383" w:rsidRDefault="00D06C04" w:rsidP="00335D95">
            <w:pPr>
              <w:pStyle w:val="PlainText"/>
              <w:rPr>
                <w:rFonts w:ascii="Arial" w:hAnsi="Arial"/>
                <w:sz w:val="22"/>
                <w:szCs w:val="22"/>
              </w:rPr>
            </w:pPr>
            <w:r w:rsidRPr="007B1383">
              <w:rPr>
                <w:rFonts w:ascii="Arial" w:hAnsi="Arial" w:cs="Arial"/>
                <w:sz w:val="22"/>
                <w:szCs w:val="22"/>
              </w:rPr>
              <w:t>SAMI-3</w:t>
            </w:r>
          </w:p>
        </w:tc>
        <w:tc>
          <w:tcPr>
            <w:tcW w:w="2662" w:type="pct"/>
          </w:tcPr>
          <w:p w14:paraId="67A1608C" w14:textId="6D167938" w:rsidR="00D06C04" w:rsidRPr="007B1383" w:rsidRDefault="001F132A" w:rsidP="00335D95">
            <w:pPr>
              <w:pStyle w:val="PlainText"/>
              <w:rPr>
                <w:rFonts w:ascii="Arial" w:hAnsi="Arial"/>
                <w:sz w:val="22"/>
                <w:szCs w:val="22"/>
              </w:rPr>
            </w:pPr>
            <w:r w:rsidRPr="007B1383">
              <w:rPr>
                <w:rFonts w:ascii="Arial" w:hAnsi="Arial" w:cs="Arial"/>
                <w:sz w:val="22"/>
                <w:szCs w:val="22"/>
              </w:rPr>
              <w:t>Predict m</w:t>
            </w:r>
            <w:r w:rsidR="00D06C04" w:rsidRPr="007B1383">
              <w:rPr>
                <w:rFonts w:ascii="Arial" w:hAnsi="Arial" w:cs="Arial"/>
                <w:sz w:val="22"/>
                <w:szCs w:val="22"/>
              </w:rPr>
              <w:t>etallic ion in the ionosphere (</w:t>
            </w:r>
            <w:proofErr w:type="spellStart"/>
            <w:r w:rsidR="00D06C04" w:rsidRPr="007B1383">
              <w:rPr>
                <w:rFonts w:ascii="Arial" w:hAnsi="Arial" w:cs="Arial"/>
                <w:sz w:val="22"/>
                <w:szCs w:val="22"/>
              </w:rPr>
              <w:t>Huba's</w:t>
            </w:r>
            <w:proofErr w:type="spellEnd"/>
            <w:r w:rsidR="00D06C04" w:rsidRPr="007B1383">
              <w:rPr>
                <w:rFonts w:ascii="Arial" w:hAnsi="Arial" w:cs="Arial"/>
                <w:sz w:val="22"/>
                <w:szCs w:val="22"/>
              </w:rPr>
              <w:t xml:space="preserve"> model includes transport to 600 km) </w:t>
            </w:r>
          </w:p>
        </w:tc>
        <w:tc>
          <w:tcPr>
            <w:tcW w:w="1562" w:type="pct"/>
          </w:tcPr>
          <w:p w14:paraId="3501C51C" w14:textId="77777777" w:rsidR="00D06C04" w:rsidRPr="007B1383" w:rsidRDefault="00D06C04" w:rsidP="00335D95">
            <w:pPr>
              <w:pStyle w:val="PlainText"/>
              <w:rPr>
                <w:rFonts w:ascii="Arial" w:hAnsi="Arial"/>
                <w:sz w:val="22"/>
                <w:szCs w:val="22"/>
              </w:rPr>
            </w:pPr>
          </w:p>
        </w:tc>
      </w:tr>
      <w:tr w:rsidR="00FA28CA" w:rsidRPr="00424F8E" w14:paraId="798E709C" w14:textId="77777777" w:rsidTr="001E6234">
        <w:tc>
          <w:tcPr>
            <w:tcW w:w="775" w:type="pct"/>
          </w:tcPr>
          <w:p w14:paraId="5A333780" w14:textId="77777777" w:rsidR="00D06C04" w:rsidRPr="007B1383" w:rsidRDefault="00D06C04" w:rsidP="003219C8">
            <w:pPr>
              <w:pStyle w:val="PlainText"/>
              <w:rPr>
                <w:rFonts w:ascii="Arial" w:hAnsi="Arial"/>
                <w:sz w:val="22"/>
                <w:szCs w:val="22"/>
              </w:rPr>
            </w:pPr>
            <w:r w:rsidRPr="007B1383">
              <w:rPr>
                <w:rFonts w:ascii="Arial" w:hAnsi="Arial"/>
                <w:sz w:val="22"/>
                <w:szCs w:val="22"/>
              </w:rPr>
              <w:t>WACCM</w:t>
            </w:r>
          </w:p>
        </w:tc>
        <w:tc>
          <w:tcPr>
            <w:tcW w:w="2662" w:type="pct"/>
          </w:tcPr>
          <w:p w14:paraId="79E517A4" w14:textId="77777777" w:rsidR="00D06C04" w:rsidRPr="007B1383" w:rsidRDefault="00D06C04" w:rsidP="003219C8">
            <w:pPr>
              <w:pStyle w:val="PlainText"/>
              <w:rPr>
                <w:rFonts w:ascii="Arial" w:hAnsi="Arial"/>
                <w:sz w:val="22"/>
                <w:szCs w:val="22"/>
              </w:rPr>
            </w:pPr>
            <w:r w:rsidRPr="007B1383">
              <w:rPr>
                <w:rFonts w:ascii="Arial" w:hAnsi="Arial"/>
                <w:sz w:val="22"/>
                <w:szCs w:val="22"/>
              </w:rPr>
              <w:t>Metallic ions in the ionosphere.</w:t>
            </w:r>
          </w:p>
          <w:p w14:paraId="64C8EF3A" w14:textId="77777777" w:rsidR="00D06C04" w:rsidRPr="007B1383" w:rsidRDefault="00D06C04" w:rsidP="003219C8">
            <w:pPr>
              <w:pStyle w:val="PlainText"/>
              <w:rPr>
                <w:rFonts w:ascii="Arial" w:hAnsi="Arial"/>
                <w:sz w:val="22"/>
                <w:szCs w:val="22"/>
              </w:rPr>
            </w:pPr>
          </w:p>
        </w:tc>
        <w:tc>
          <w:tcPr>
            <w:tcW w:w="1562" w:type="pct"/>
          </w:tcPr>
          <w:p w14:paraId="0B8E7FA1" w14:textId="4F1D8733" w:rsidR="00D06C04" w:rsidRPr="007B1383" w:rsidRDefault="00D06C04" w:rsidP="003219C8">
            <w:pPr>
              <w:pStyle w:val="PlainText"/>
              <w:rPr>
                <w:rFonts w:ascii="Arial" w:hAnsi="Arial"/>
                <w:sz w:val="22"/>
                <w:szCs w:val="22"/>
                <w:lang w:val="sv-SE"/>
              </w:rPr>
            </w:pPr>
            <w:proofErr w:type="spellStart"/>
            <w:r w:rsidRPr="007B1383">
              <w:rPr>
                <w:rFonts w:ascii="Arial" w:hAnsi="Arial" w:cs="Arial"/>
                <w:sz w:val="22"/>
                <w:szCs w:val="22"/>
                <w:lang w:val="sv-SE"/>
              </w:rPr>
              <w:t>Feng</w:t>
            </w:r>
            <w:proofErr w:type="spellEnd"/>
            <w:r w:rsidRPr="007B1383">
              <w:rPr>
                <w:rFonts w:ascii="Arial" w:hAnsi="Arial" w:cs="Arial"/>
                <w:sz w:val="22"/>
                <w:szCs w:val="22"/>
                <w:lang w:val="sv-SE"/>
              </w:rPr>
              <w:t xml:space="preserve"> et al., 2013; Wu et al., 2021</w:t>
            </w:r>
          </w:p>
        </w:tc>
      </w:tr>
      <w:tr w:rsidR="00FA28CA" w:rsidRPr="007B1383" w14:paraId="7C93E77C" w14:textId="77777777" w:rsidTr="001E6234">
        <w:tc>
          <w:tcPr>
            <w:tcW w:w="775" w:type="pct"/>
          </w:tcPr>
          <w:p w14:paraId="68831478" w14:textId="77777777" w:rsidR="00D06C04" w:rsidRPr="007B1383" w:rsidRDefault="00D06C04" w:rsidP="003219C8">
            <w:pPr>
              <w:pStyle w:val="PlainText"/>
              <w:rPr>
                <w:rFonts w:ascii="Arial" w:hAnsi="Arial"/>
                <w:sz w:val="22"/>
                <w:szCs w:val="22"/>
              </w:rPr>
            </w:pPr>
            <w:r w:rsidRPr="007B1383">
              <w:rPr>
                <w:rFonts w:ascii="Arial" w:hAnsi="Arial"/>
                <w:sz w:val="22"/>
                <w:szCs w:val="22"/>
              </w:rPr>
              <w:t>CABMOD</w:t>
            </w:r>
          </w:p>
        </w:tc>
        <w:tc>
          <w:tcPr>
            <w:tcW w:w="2662" w:type="pct"/>
          </w:tcPr>
          <w:p w14:paraId="07B52CEB" w14:textId="13F723BD" w:rsidR="00D06C04" w:rsidRPr="007B1383" w:rsidRDefault="001F132A" w:rsidP="003219C8">
            <w:pPr>
              <w:pStyle w:val="PlainText"/>
              <w:rPr>
                <w:rFonts w:ascii="Arial" w:hAnsi="Arial"/>
                <w:sz w:val="22"/>
                <w:szCs w:val="22"/>
              </w:rPr>
            </w:pPr>
            <w:r w:rsidRPr="007B1383">
              <w:rPr>
                <w:rFonts w:ascii="Arial" w:hAnsi="Arial"/>
                <w:sz w:val="22"/>
                <w:szCs w:val="22"/>
              </w:rPr>
              <w:t>E</w:t>
            </w:r>
            <w:r w:rsidR="00D06C04" w:rsidRPr="007B1383">
              <w:rPr>
                <w:rFonts w:ascii="Arial" w:hAnsi="Arial"/>
                <w:sz w:val="22"/>
                <w:szCs w:val="22"/>
              </w:rPr>
              <w:t xml:space="preserve">xamine differential ablation of meteoroids and deposition as a function of altitude and orbital position </w:t>
            </w:r>
          </w:p>
        </w:tc>
        <w:tc>
          <w:tcPr>
            <w:tcW w:w="1562" w:type="pct"/>
          </w:tcPr>
          <w:p w14:paraId="16E730F4" w14:textId="77777777" w:rsidR="00D06C04" w:rsidRPr="007B1383" w:rsidRDefault="00D06C04" w:rsidP="003219C8">
            <w:pPr>
              <w:pStyle w:val="PlainText"/>
              <w:rPr>
                <w:rFonts w:ascii="Arial" w:hAnsi="Arial"/>
                <w:sz w:val="22"/>
                <w:szCs w:val="22"/>
              </w:rPr>
            </w:pPr>
            <w:r w:rsidRPr="007B1383">
              <w:rPr>
                <w:rFonts w:ascii="Arial" w:hAnsi="Arial"/>
                <w:sz w:val="22"/>
                <w:szCs w:val="22"/>
              </w:rPr>
              <w:t xml:space="preserve">Bones et. al. 2019, </w:t>
            </w:r>
            <w:proofErr w:type="spellStart"/>
            <w:r w:rsidRPr="007B1383">
              <w:rPr>
                <w:rFonts w:ascii="Arial" w:hAnsi="Arial"/>
                <w:sz w:val="22"/>
                <w:szCs w:val="22"/>
              </w:rPr>
              <w:t>Vondrak</w:t>
            </w:r>
            <w:proofErr w:type="spellEnd"/>
            <w:r w:rsidRPr="007B1383">
              <w:rPr>
                <w:rFonts w:ascii="Arial" w:hAnsi="Arial"/>
                <w:sz w:val="22"/>
                <w:szCs w:val="22"/>
              </w:rPr>
              <w:t xml:space="preserve"> et. al. 2008, Carrillo-Sanchez et. al. 2020.</w:t>
            </w:r>
          </w:p>
          <w:p w14:paraId="28E493EE" w14:textId="77777777" w:rsidR="00D06C04" w:rsidRPr="007B1383" w:rsidRDefault="00D06C04" w:rsidP="003219C8">
            <w:pPr>
              <w:pStyle w:val="PlainText"/>
              <w:rPr>
                <w:rFonts w:ascii="Arial" w:hAnsi="Arial"/>
                <w:sz w:val="22"/>
                <w:szCs w:val="22"/>
              </w:rPr>
            </w:pPr>
          </w:p>
          <w:p w14:paraId="4C88E75F" w14:textId="3E4DB9D0" w:rsidR="00D06C04" w:rsidRPr="007B1383" w:rsidRDefault="00D06C04" w:rsidP="003219C8">
            <w:pPr>
              <w:pStyle w:val="PlainText"/>
              <w:rPr>
                <w:rFonts w:ascii="Arial" w:hAnsi="Arial"/>
                <w:sz w:val="22"/>
                <w:szCs w:val="22"/>
              </w:rPr>
            </w:pPr>
            <w:r w:rsidRPr="007B1383">
              <w:rPr>
                <w:rFonts w:ascii="Arial" w:hAnsi="Arial"/>
                <w:sz w:val="22"/>
                <w:szCs w:val="22"/>
              </w:rPr>
              <w:t xml:space="preserve">Data available on </w:t>
            </w:r>
            <w:proofErr w:type="gramStart"/>
            <w:r w:rsidRPr="007B1383">
              <w:rPr>
                <w:rFonts w:ascii="Arial" w:hAnsi="Arial"/>
                <w:sz w:val="22"/>
                <w:szCs w:val="22"/>
              </w:rPr>
              <w:t>request</w:t>
            </w:r>
            <w:r w:rsidRPr="007B1383">
              <w:rPr>
                <w:rFonts w:ascii="Arial" w:hAnsi="Arial"/>
                <w:sz w:val="22"/>
                <w:szCs w:val="22"/>
                <w:vertAlign w:val="superscript"/>
              </w:rPr>
              <w:t>(</w:t>
            </w:r>
            <w:proofErr w:type="gramEnd"/>
            <w:r w:rsidRPr="007B1383">
              <w:rPr>
                <w:rFonts w:ascii="Arial" w:hAnsi="Arial"/>
                <w:sz w:val="22"/>
                <w:szCs w:val="22"/>
                <w:vertAlign w:val="superscript"/>
              </w:rPr>
              <w:t>*1)</w:t>
            </w:r>
            <w:r w:rsidRPr="007B1383">
              <w:rPr>
                <w:rFonts w:ascii="Arial" w:hAnsi="Arial"/>
                <w:sz w:val="22"/>
                <w:szCs w:val="22"/>
              </w:rPr>
              <w:t>.</w:t>
            </w:r>
          </w:p>
        </w:tc>
      </w:tr>
      <w:tr w:rsidR="00FA28CA" w:rsidRPr="007B1383" w14:paraId="4C872ADA" w14:textId="77777777" w:rsidTr="001E6234">
        <w:tc>
          <w:tcPr>
            <w:tcW w:w="775" w:type="pct"/>
          </w:tcPr>
          <w:p w14:paraId="51247742" w14:textId="77777777" w:rsidR="00D06C04" w:rsidRPr="007B1383" w:rsidRDefault="00D06C04" w:rsidP="003219C8">
            <w:pPr>
              <w:pStyle w:val="PlainText"/>
              <w:rPr>
                <w:rFonts w:ascii="Arial" w:hAnsi="Arial"/>
                <w:sz w:val="22"/>
                <w:szCs w:val="22"/>
              </w:rPr>
            </w:pPr>
            <w:r w:rsidRPr="007B1383">
              <w:rPr>
                <w:rFonts w:ascii="Arial" w:hAnsi="Arial"/>
                <w:sz w:val="22"/>
                <w:szCs w:val="22"/>
              </w:rPr>
              <w:t>WACCM-X</w:t>
            </w:r>
          </w:p>
        </w:tc>
        <w:tc>
          <w:tcPr>
            <w:tcW w:w="2662" w:type="pct"/>
          </w:tcPr>
          <w:p w14:paraId="3CEDBC1E" w14:textId="31661542" w:rsidR="00D06C04" w:rsidRPr="007B1383" w:rsidRDefault="001F132A" w:rsidP="003219C8">
            <w:pPr>
              <w:pStyle w:val="PlainText"/>
              <w:rPr>
                <w:rFonts w:ascii="Arial" w:hAnsi="Arial"/>
                <w:sz w:val="22"/>
                <w:szCs w:val="22"/>
              </w:rPr>
            </w:pPr>
            <w:r w:rsidRPr="007B1383">
              <w:rPr>
                <w:rFonts w:ascii="Arial" w:hAnsi="Arial"/>
                <w:sz w:val="22"/>
                <w:szCs w:val="22"/>
              </w:rPr>
              <w:t>N</w:t>
            </w:r>
            <w:r w:rsidR="00D06C04" w:rsidRPr="007B1383">
              <w:rPr>
                <w:rFonts w:ascii="Arial" w:hAnsi="Arial"/>
                <w:sz w:val="22"/>
                <w:szCs w:val="22"/>
              </w:rPr>
              <w:t>umerical model spanning the range of altitude from the Earth’s surface to the upper thermosphere.</w:t>
            </w:r>
          </w:p>
        </w:tc>
        <w:tc>
          <w:tcPr>
            <w:tcW w:w="1562" w:type="pct"/>
          </w:tcPr>
          <w:p w14:paraId="245199AB" w14:textId="77777777" w:rsidR="00D06C04" w:rsidRPr="007B1383" w:rsidRDefault="00D06C04" w:rsidP="003219C8">
            <w:pPr>
              <w:pStyle w:val="PlainText"/>
              <w:rPr>
                <w:rFonts w:ascii="Arial" w:hAnsi="Arial" w:cs="Arial"/>
                <w:sz w:val="22"/>
                <w:szCs w:val="22"/>
              </w:rPr>
            </w:pPr>
            <w:r w:rsidRPr="007B1383">
              <w:rPr>
                <w:rFonts w:ascii="Arial" w:hAnsi="Arial" w:cs="Arial"/>
                <w:sz w:val="22"/>
                <w:szCs w:val="22"/>
              </w:rPr>
              <w:t>Wu et al., 2021</w:t>
            </w:r>
          </w:p>
          <w:p w14:paraId="69810AE9" w14:textId="77777777" w:rsidR="00D06C04" w:rsidRPr="007B1383" w:rsidRDefault="00D06C04" w:rsidP="003219C8">
            <w:pPr>
              <w:pStyle w:val="PlainText"/>
              <w:rPr>
                <w:rFonts w:ascii="Arial" w:hAnsi="Arial" w:cs="Arial"/>
                <w:sz w:val="22"/>
                <w:szCs w:val="22"/>
              </w:rPr>
            </w:pPr>
          </w:p>
          <w:p w14:paraId="07568E6A" w14:textId="168C8C07" w:rsidR="00D06C04" w:rsidRPr="007B1383" w:rsidRDefault="00D06C04" w:rsidP="003219C8">
            <w:pPr>
              <w:pStyle w:val="PlainText"/>
              <w:rPr>
                <w:rFonts w:ascii="Arial" w:hAnsi="Arial"/>
                <w:sz w:val="22"/>
                <w:szCs w:val="22"/>
              </w:rPr>
            </w:pPr>
            <w:r w:rsidRPr="007B1383">
              <w:rPr>
                <w:rFonts w:ascii="Arial" w:hAnsi="Arial"/>
                <w:sz w:val="22"/>
                <w:szCs w:val="22"/>
              </w:rPr>
              <w:t>www2.hao.ucar.edu/ modeling/</w:t>
            </w:r>
            <w:proofErr w:type="spellStart"/>
            <w:r w:rsidRPr="007B1383">
              <w:rPr>
                <w:rFonts w:ascii="Arial" w:hAnsi="Arial"/>
                <w:sz w:val="22"/>
                <w:szCs w:val="22"/>
              </w:rPr>
              <w:t>waccm</w:t>
            </w:r>
            <w:proofErr w:type="spellEnd"/>
            <w:r w:rsidRPr="007B1383">
              <w:rPr>
                <w:rFonts w:ascii="Arial" w:hAnsi="Arial"/>
                <w:sz w:val="22"/>
                <w:szCs w:val="22"/>
              </w:rPr>
              <w:t>-x</w:t>
            </w:r>
          </w:p>
        </w:tc>
      </w:tr>
      <w:tr w:rsidR="00FA28CA" w:rsidRPr="007B1383" w14:paraId="626C02A9" w14:textId="77777777" w:rsidTr="001E6234">
        <w:tc>
          <w:tcPr>
            <w:tcW w:w="775" w:type="pct"/>
          </w:tcPr>
          <w:p w14:paraId="7883BEDD" w14:textId="77777777" w:rsidR="00D06C04" w:rsidRPr="007B1383" w:rsidRDefault="00D06C04" w:rsidP="003219C8">
            <w:pPr>
              <w:pStyle w:val="PlainText"/>
              <w:rPr>
                <w:rFonts w:ascii="Arial" w:hAnsi="Arial"/>
                <w:sz w:val="22"/>
                <w:szCs w:val="22"/>
              </w:rPr>
            </w:pPr>
            <w:r w:rsidRPr="007B1383">
              <w:rPr>
                <w:rFonts w:ascii="Arial" w:hAnsi="Arial"/>
                <w:sz w:val="22"/>
                <w:szCs w:val="22"/>
              </w:rPr>
              <w:t xml:space="preserve">ORSAT </w:t>
            </w:r>
          </w:p>
        </w:tc>
        <w:tc>
          <w:tcPr>
            <w:tcW w:w="2662" w:type="pct"/>
          </w:tcPr>
          <w:p w14:paraId="713E2409" w14:textId="0F83E5F6" w:rsidR="00D06C04" w:rsidRPr="007B1383" w:rsidRDefault="001F132A" w:rsidP="003219C8">
            <w:pPr>
              <w:pStyle w:val="PlainText"/>
              <w:rPr>
                <w:rFonts w:ascii="Arial" w:hAnsi="Arial"/>
                <w:sz w:val="22"/>
                <w:szCs w:val="22"/>
              </w:rPr>
            </w:pPr>
            <w:r w:rsidRPr="007B1383">
              <w:rPr>
                <w:rFonts w:ascii="Arial" w:hAnsi="Arial"/>
                <w:sz w:val="22"/>
                <w:szCs w:val="22"/>
              </w:rPr>
              <w:t>P</w:t>
            </w:r>
            <w:r w:rsidR="00D06C04" w:rsidRPr="007B1383">
              <w:rPr>
                <w:rFonts w:ascii="Arial" w:hAnsi="Arial"/>
                <w:sz w:val="22"/>
                <w:szCs w:val="22"/>
              </w:rPr>
              <w:t>redict the re</w:t>
            </w:r>
            <w:r w:rsidR="00614473" w:rsidRPr="007B1383">
              <w:rPr>
                <w:rFonts w:ascii="Arial" w:hAnsi="Arial"/>
                <w:sz w:val="22"/>
                <w:szCs w:val="22"/>
              </w:rPr>
              <w:t>-</w:t>
            </w:r>
            <w:r w:rsidR="00D06C04" w:rsidRPr="007B1383">
              <w:rPr>
                <w:rFonts w:ascii="Arial" w:hAnsi="Arial"/>
                <w:sz w:val="22"/>
                <w:szCs w:val="22"/>
              </w:rPr>
              <w:t xml:space="preserve">entry survivability of satellite and launch vehicle upper stage components. </w:t>
            </w:r>
          </w:p>
        </w:tc>
        <w:tc>
          <w:tcPr>
            <w:tcW w:w="1562" w:type="pct"/>
          </w:tcPr>
          <w:p w14:paraId="2D02D5EE" w14:textId="77777777" w:rsidR="00D06C04" w:rsidRPr="007B1383" w:rsidRDefault="00D06C04" w:rsidP="003219C8">
            <w:pPr>
              <w:pStyle w:val="PlainText"/>
              <w:rPr>
                <w:rFonts w:ascii="Arial" w:hAnsi="Arial"/>
                <w:sz w:val="22"/>
                <w:szCs w:val="22"/>
              </w:rPr>
            </w:pPr>
            <w:proofErr w:type="spellStart"/>
            <w:r w:rsidRPr="007B1383">
              <w:rPr>
                <w:rFonts w:ascii="Arial" w:hAnsi="Arial"/>
                <w:sz w:val="22"/>
                <w:szCs w:val="22"/>
              </w:rPr>
              <w:t>Dobarco</w:t>
            </w:r>
            <w:proofErr w:type="spellEnd"/>
            <w:r w:rsidRPr="007B1383">
              <w:rPr>
                <w:rFonts w:ascii="Arial" w:hAnsi="Arial"/>
                <w:sz w:val="22"/>
                <w:szCs w:val="22"/>
              </w:rPr>
              <w:t>-Otero et. al. 2005</w:t>
            </w:r>
          </w:p>
          <w:p w14:paraId="60D5D7BC" w14:textId="77777777" w:rsidR="00D06C04" w:rsidRPr="007B1383" w:rsidRDefault="00D06C04" w:rsidP="003219C8">
            <w:pPr>
              <w:pStyle w:val="PlainText"/>
              <w:rPr>
                <w:rFonts w:ascii="Arial" w:hAnsi="Arial"/>
                <w:sz w:val="22"/>
                <w:szCs w:val="22"/>
              </w:rPr>
            </w:pPr>
          </w:p>
          <w:p w14:paraId="77F961EE" w14:textId="69312062" w:rsidR="00D06C04" w:rsidRPr="007B1383" w:rsidRDefault="00A15617" w:rsidP="003219C8">
            <w:pPr>
              <w:pStyle w:val="PlainText"/>
              <w:rPr>
                <w:rFonts w:ascii="Arial" w:hAnsi="Arial"/>
                <w:sz w:val="22"/>
                <w:szCs w:val="22"/>
              </w:rPr>
            </w:pPr>
            <w:r w:rsidRPr="007B1383">
              <w:rPr>
                <w:rFonts w:ascii="Arial" w:hAnsi="Arial"/>
                <w:sz w:val="22"/>
                <w:szCs w:val="22"/>
              </w:rPr>
              <w:t>orbitaldebris.jsc.nasa.gov/</w:t>
            </w:r>
            <w:r w:rsidR="00D06C04" w:rsidRPr="007B1383">
              <w:rPr>
                <w:rFonts w:ascii="Arial" w:hAnsi="Arial"/>
                <w:sz w:val="22"/>
                <w:szCs w:val="22"/>
              </w:rPr>
              <w:t>reentry/</w:t>
            </w:r>
            <w:r w:rsidRPr="007B1383">
              <w:rPr>
                <w:rFonts w:ascii="Arial" w:hAnsi="Arial"/>
                <w:sz w:val="22"/>
                <w:szCs w:val="22"/>
              </w:rPr>
              <w:t xml:space="preserve"> </w:t>
            </w:r>
            <w:r w:rsidR="00D06C04" w:rsidRPr="007B1383">
              <w:rPr>
                <w:rFonts w:ascii="Arial" w:hAnsi="Arial"/>
                <w:sz w:val="22"/>
                <w:szCs w:val="22"/>
              </w:rPr>
              <w:t>orsat.html</w:t>
            </w:r>
          </w:p>
        </w:tc>
      </w:tr>
      <w:tr w:rsidR="00FA28CA" w:rsidRPr="007B1383" w14:paraId="63BB7C3C" w14:textId="77777777" w:rsidTr="001E6234">
        <w:tc>
          <w:tcPr>
            <w:tcW w:w="775" w:type="pct"/>
          </w:tcPr>
          <w:p w14:paraId="64AEF17F" w14:textId="77777777" w:rsidR="00D06C04" w:rsidRPr="007B1383" w:rsidRDefault="00D06C04" w:rsidP="003219C8">
            <w:pPr>
              <w:pStyle w:val="PlainText"/>
              <w:rPr>
                <w:rFonts w:ascii="Arial" w:hAnsi="Arial"/>
                <w:sz w:val="22"/>
                <w:szCs w:val="22"/>
              </w:rPr>
            </w:pPr>
            <w:r w:rsidRPr="007B1383">
              <w:rPr>
                <w:rFonts w:ascii="Arial" w:hAnsi="Arial"/>
                <w:sz w:val="22"/>
                <w:szCs w:val="22"/>
              </w:rPr>
              <w:t>SCARAB</w:t>
            </w:r>
          </w:p>
        </w:tc>
        <w:tc>
          <w:tcPr>
            <w:tcW w:w="2662" w:type="pct"/>
          </w:tcPr>
          <w:p w14:paraId="267388C1" w14:textId="29ECADFA" w:rsidR="00D06C04" w:rsidRPr="007B1383" w:rsidRDefault="001F132A" w:rsidP="003219C8">
            <w:pPr>
              <w:pStyle w:val="PlainText"/>
              <w:rPr>
                <w:rFonts w:ascii="Arial" w:hAnsi="Arial"/>
                <w:sz w:val="22"/>
                <w:szCs w:val="22"/>
              </w:rPr>
            </w:pPr>
            <w:r w:rsidRPr="007B1383">
              <w:rPr>
                <w:rFonts w:ascii="Arial" w:hAnsi="Arial"/>
                <w:sz w:val="22"/>
                <w:szCs w:val="22"/>
              </w:rPr>
              <w:t>S</w:t>
            </w:r>
            <w:r w:rsidR="00D06C04" w:rsidRPr="007B1383">
              <w:rPr>
                <w:rFonts w:ascii="Arial" w:hAnsi="Arial"/>
                <w:sz w:val="22"/>
                <w:szCs w:val="22"/>
              </w:rPr>
              <w:t>imulate the re-entry of a satellite in detail.</w:t>
            </w:r>
          </w:p>
        </w:tc>
        <w:tc>
          <w:tcPr>
            <w:tcW w:w="1562" w:type="pct"/>
          </w:tcPr>
          <w:p w14:paraId="4ECE7B39" w14:textId="77777777" w:rsidR="00D06C04" w:rsidRPr="007B1383" w:rsidRDefault="00D06C04" w:rsidP="003219C8">
            <w:pPr>
              <w:pStyle w:val="PlainText"/>
              <w:rPr>
                <w:rFonts w:ascii="Arial" w:hAnsi="Arial"/>
                <w:sz w:val="22"/>
                <w:szCs w:val="22"/>
              </w:rPr>
            </w:pPr>
            <w:proofErr w:type="spellStart"/>
            <w:r w:rsidRPr="007B1383">
              <w:rPr>
                <w:rFonts w:ascii="Arial" w:hAnsi="Arial"/>
                <w:sz w:val="22"/>
                <w:szCs w:val="22"/>
              </w:rPr>
              <w:t>Koppenwallner</w:t>
            </w:r>
            <w:proofErr w:type="spellEnd"/>
            <w:r w:rsidRPr="007B1383">
              <w:rPr>
                <w:rFonts w:ascii="Arial" w:hAnsi="Arial"/>
                <w:sz w:val="22"/>
                <w:szCs w:val="22"/>
              </w:rPr>
              <w:t xml:space="preserve"> et. al. 2005</w:t>
            </w:r>
          </w:p>
          <w:p w14:paraId="625A20CE" w14:textId="77777777" w:rsidR="00D06C04" w:rsidRPr="007B1383" w:rsidRDefault="00D06C04" w:rsidP="003219C8">
            <w:pPr>
              <w:pStyle w:val="PlainText"/>
              <w:rPr>
                <w:rFonts w:ascii="Arial" w:hAnsi="Arial"/>
                <w:sz w:val="22"/>
                <w:szCs w:val="22"/>
              </w:rPr>
            </w:pPr>
          </w:p>
          <w:p w14:paraId="39521201" w14:textId="36A97CA4" w:rsidR="00D06C04" w:rsidRPr="007B1383" w:rsidRDefault="00D06C04" w:rsidP="003219C8">
            <w:pPr>
              <w:pStyle w:val="PlainText"/>
              <w:rPr>
                <w:rFonts w:ascii="Arial" w:hAnsi="Arial"/>
                <w:sz w:val="22"/>
                <w:szCs w:val="22"/>
              </w:rPr>
            </w:pPr>
            <w:r w:rsidRPr="007B1383">
              <w:rPr>
                <w:rFonts w:ascii="Arial" w:hAnsi="Arial"/>
                <w:sz w:val="22"/>
                <w:szCs w:val="22"/>
              </w:rPr>
              <w:t xml:space="preserve">www.htg-gmbh.com/en/ </w:t>
            </w:r>
            <w:proofErr w:type="spellStart"/>
            <w:r w:rsidRPr="007B1383">
              <w:rPr>
                <w:rFonts w:ascii="Arial" w:hAnsi="Arial"/>
                <w:sz w:val="22"/>
                <w:szCs w:val="22"/>
              </w:rPr>
              <w:t>htg-gmbh</w:t>
            </w:r>
            <w:proofErr w:type="spellEnd"/>
            <w:r w:rsidRPr="007B1383">
              <w:rPr>
                <w:rFonts w:ascii="Arial" w:hAnsi="Arial"/>
                <w:sz w:val="22"/>
                <w:szCs w:val="22"/>
              </w:rPr>
              <w:t>/software/scarab/</w:t>
            </w:r>
          </w:p>
        </w:tc>
      </w:tr>
      <w:tr w:rsidR="00FA28CA" w:rsidRPr="00424F8E" w14:paraId="1A082A0D" w14:textId="77777777" w:rsidTr="001E6234">
        <w:tc>
          <w:tcPr>
            <w:tcW w:w="775" w:type="pct"/>
          </w:tcPr>
          <w:p w14:paraId="2A99E5BC" w14:textId="77777777" w:rsidR="00D06C04" w:rsidRPr="007B1383" w:rsidRDefault="00D06C04" w:rsidP="003219C8">
            <w:pPr>
              <w:pStyle w:val="PlainText"/>
              <w:rPr>
                <w:rFonts w:ascii="Arial" w:hAnsi="Arial"/>
                <w:sz w:val="22"/>
                <w:szCs w:val="22"/>
              </w:rPr>
            </w:pPr>
            <w:r w:rsidRPr="007B1383">
              <w:rPr>
                <w:rFonts w:ascii="Arial" w:hAnsi="Arial"/>
                <w:sz w:val="22"/>
                <w:szCs w:val="22"/>
              </w:rPr>
              <w:t>MASTER</w:t>
            </w:r>
          </w:p>
        </w:tc>
        <w:tc>
          <w:tcPr>
            <w:tcW w:w="2662" w:type="pct"/>
          </w:tcPr>
          <w:p w14:paraId="6D0F3243" w14:textId="263F5FAA" w:rsidR="00D06C04" w:rsidRPr="007B1383" w:rsidRDefault="001F132A" w:rsidP="003219C8">
            <w:pPr>
              <w:pStyle w:val="PlainText"/>
              <w:rPr>
                <w:rFonts w:ascii="Arial" w:hAnsi="Arial"/>
                <w:sz w:val="22"/>
                <w:szCs w:val="22"/>
              </w:rPr>
            </w:pPr>
            <w:r w:rsidRPr="007B1383">
              <w:rPr>
                <w:rFonts w:ascii="Arial" w:hAnsi="Arial"/>
                <w:sz w:val="22"/>
                <w:szCs w:val="22"/>
              </w:rPr>
              <w:t>A</w:t>
            </w:r>
            <w:r w:rsidR="00D06C04" w:rsidRPr="007B1383">
              <w:rPr>
                <w:rFonts w:ascii="Arial" w:hAnsi="Arial"/>
                <w:sz w:val="22"/>
                <w:szCs w:val="22"/>
              </w:rPr>
              <w:t xml:space="preserve">ssess the debris or meteoroid flux imparted on a spacecraft on an arbitrary earth orbit. </w:t>
            </w:r>
          </w:p>
        </w:tc>
        <w:tc>
          <w:tcPr>
            <w:tcW w:w="1562" w:type="pct"/>
          </w:tcPr>
          <w:p w14:paraId="74F7200D" w14:textId="77777777" w:rsidR="00D06C04" w:rsidRPr="007B1383" w:rsidRDefault="00D06C04" w:rsidP="003219C8">
            <w:pPr>
              <w:pStyle w:val="PlainText"/>
              <w:rPr>
                <w:rFonts w:ascii="Arial" w:hAnsi="Arial"/>
                <w:sz w:val="22"/>
                <w:szCs w:val="22"/>
                <w:lang w:val="sv-SE"/>
              </w:rPr>
            </w:pPr>
            <w:proofErr w:type="spellStart"/>
            <w:r w:rsidRPr="007B1383">
              <w:rPr>
                <w:rFonts w:ascii="Arial" w:hAnsi="Arial"/>
                <w:sz w:val="22"/>
                <w:szCs w:val="22"/>
                <w:lang w:val="sv-SE"/>
              </w:rPr>
              <w:t>Flegel</w:t>
            </w:r>
            <w:proofErr w:type="spellEnd"/>
            <w:r w:rsidRPr="007B1383">
              <w:rPr>
                <w:rFonts w:ascii="Arial" w:hAnsi="Arial"/>
                <w:sz w:val="22"/>
                <w:szCs w:val="22"/>
                <w:lang w:val="sv-SE"/>
              </w:rPr>
              <w:t xml:space="preserve"> et. al. 2009</w:t>
            </w:r>
          </w:p>
          <w:p w14:paraId="47958C42" w14:textId="77777777" w:rsidR="00D06C04" w:rsidRPr="007B1383" w:rsidRDefault="00D06C04" w:rsidP="003219C8">
            <w:pPr>
              <w:pStyle w:val="PlainText"/>
              <w:rPr>
                <w:rFonts w:ascii="Arial" w:hAnsi="Arial"/>
                <w:sz w:val="22"/>
                <w:szCs w:val="22"/>
                <w:lang w:val="sv-SE"/>
              </w:rPr>
            </w:pPr>
          </w:p>
          <w:p w14:paraId="7B0833CA" w14:textId="4F328B6E" w:rsidR="00D06C04" w:rsidRPr="007B1383" w:rsidRDefault="00D06C04" w:rsidP="003219C8">
            <w:pPr>
              <w:pStyle w:val="PlainText"/>
              <w:rPr>
                <w:rFonts w:ascii="Arial" w:hAnsi="Arial"/>
                <w:sz w:val="22"/>
                <w:szCs w:val="22"/>
                <w:lang w:val="sv-SE"/>
              </w:rPr>
            </w:pPr>
            <w:r w:rsidRPr="007B1383">
              <w:rPr>
                <w:rFonts w:ascii="Arial" w:hAnsi="Arial"/>
                <w:sz w:val="22"/>
                <w:szCs w:val="22"/>
                <w:lang w:val="sv-SE"/>
              </w:rPr>
              <w:t>sdup.esoc.esa.int/</w:t>
            </w:r>
          </w:p>
        </w:tc>
      </w:tr>
      <w:tr w:rsidR="00FA28CA" w:rsidRPr="007B1383" w14:paraId="5731A3A4" w14:textId="77777777" w:rsidTr="001E6234">
        <w:tc>
          <w:tcPr>
            <w:tcW w:w="775" w:type="pct"/>
          </w:tcPr>
          <w:p w14:paraId="4642020C" w14:textId="77777777" w:rsidR="00D06C04" w:rsidRPr="007B1383" w:rsidRDefault="00D06C04" w:rsidP="003219C8">
            <w:pPr>
              <w:pStyle w:val="PlainText"/>
              <w:rPr>
                <w:rFonts w:ascii="Arial" w:hAnsi="Arial"/>
                <w:sz w:val="22"/>
                <w:szCs w:val="22"/>
              </w:rPr>
            </w:pPr>
            <w:r w:rsidRPr="007B1383">
              <w:rPr>
                <w:rFonts w:ascii="Arial" w:hAnsi="Arial"/>
                <w:sz w:val="22"/>
                <w:szCs w:val="22"/>
              </w:rPr>
              <w:t>LEGEND</w:t>
            </w:r>
          </w:p>
        </w:tc>
        <w:tc>
          <w:tcPr>
            <w:tcW w:w="2662" w:type="pct"/>
          </w:tcPr>
          <w:p w14:paraId="6D557194" w14:textId="63AF5AD5" w:rsidR="00D06C04" w:rsidRPr="007B1383" w:rsidRDefault="001F132A" w:rsidP="003219C8">
            <w:pPr>
              <w:pStyle w:val="PlainText"/>
              <w:rPr>
                <w:rFonts w:ascii="Arial" w:hAnsi="Arial"/>
                <w:sz w:val="22"/>
                <w:szCs w:val="22"/>
              </w:rPr>
            </w:pPr>
            <w:r w:rsidRPr="007B1383">
              <w:rPr>
                <w:rFonts w:ascii="Arial" w:hAnsi="Arial"/>
                <w:sz w:val="22"/>
                <w:szCs w:val="22"/>
              </w:rPr>
              <w:t>T</w:t>
            </w:r>
            <w:r w:rsidR="00D06C04" w:rsidRPr="007B1383">
              <w:rPr>
                <w:rFonts w:ascii="Arial" w:hAnsi="Arial"/>
                <w:sz w:val="22"/>
                <w:szCs w:val="22"/>
              </w:rPr>
              <w:t>hree-dimensional debris evolutionary model for long-term debris environment projection.</w:t>
            </w:r>
          </w:p>
        </w:tc>
        <w:tc>
          <w:tcPr>
            <w:tcW w:w="1562" w:type="pct"/>
          </w:tcPr>
          <w:p w14:paraId="22DAB9BC" w14:textId="77777777" w:rsidR="00D06C04" w:rsidRPr="007B1383" w:rsidRDefault="00D06C04" w:rsidP="003219C8">
            <w:pPr>
              <w:pStyle w:val="PlainText"/>
              <w:rPr>
                <w:rFonts w:ascii="Arial" w:hAnsi="Arial"/>
                <w:sz w:val="22"/>
                <w:szCs w:val="22"/>
              </w:rPr>
            </w:pPr>
            <w:proofErr w:type="spellStart"/>
            <w:r w:rsidRPr="007B1383">
              <w:rPr>
                <w:rFonts w:ascii="Arial" w:hAnsi="Arial"/>
                <w:sz w:val="22"/>
                <w:szCs w:val="22"/>
              </w:rPr>
              <w:t>Liou</w:t>
            </w:r>
            <w:proofErr w:type="spellEnd"/>
            <w:r w:rsidRPr="007B1383">
              <w:rPr>
                <w:rFonts w:ascii="Arial" w:hAnsi="Arial"/>
                <w:sz w:val="22"/>
                <w:szCs w:val="22"/>
              </w:rPr>
              <w:t xml:space="preserve"> et.al 2004</w:t>
            </w:r>
          </w:p>
          <w:p w14:paraId="3C14269B" w14:textId="77777777" w:rsidR="00D06C04" w:rsidRPr="007B1383" w:rsidRDefault="00D06C04" w:rsidP="003219C8">
            <w:pPr>
              <w:pStyle w:val="PlainText"/>
              <w:rPr>
                <w:rFonts w:ascii="Arial" w:hAnsi="Arial"/>
                <w:sz w:val="22"/>
                <w:szCs w:val="22"/>
              </w:rPr>
            </w:pPr>
          </w:p>
          <w:p w14:paraId="01F33833" w14:textId="6C19E2D2" w:rsidR="00D06C04" w:rsidRPr="007B1383" w:rsidRDefault="00D06C04" w:rsidP="003219C8">
            <w:pPr>
              <w:pStyle w:val="PlainText"/>
              <w:rPr>
                <w:rFonts w:ascii="Arial" w:hAnsi="Arial"/>
                <w:sz w:val="22"/>
                <w:szCs w:val="22"/>
              </w:rPr>
            </w:pPr>
            <w:r w:rsidRPr="007B1383">
              <w:rPr>
                <w:rFonts w:ascii="Arial" w:hAnsi="Arial"/>
                <w:sz w:val="22"/>
                <w:szCs w:val="22"/>
              </w:rPr>
              <w:t>orbitaldebris.jsc.nasa.gov/ modeling/legend.html</w:t>
            </w:r>
          </w:p>
        </w:tc>
      </w:tr>
      <w:tr w:rsidR="00FA28CA" w:rsidRPr="007B1383" w14:paraId="5FB4D3E0" w14:textId="77777777" w:rsidTr="001E6234">
        <w:trPr>
          <w:trHeight w:val="80"/>
        </w:trPr>
        <w:tc>
          <w:tcPr>
            <w:tcW w:w="775" w:type="pct"/>
          </w:tcPr>
          <w:p w14:paraId="265FA1F2" w14:textId="77777777" w:rsidR="00D06C04" w:rsidRPr="007B1383" w:rsidRDefault="00D06C04" w:rsidP="003219C8">
            <w:pPr>
              <w:pStyle w:val="PlainText"/>
              <w:rPr>
                <w:rFonts w:ascii="Arial" w:hAnsi="Arial"/>
                <w:sz w:val="22"/>
                <w:szCs w:val="22"/>
              </w:rPr>
            </w:pPr>
            <w:r w:rsidRPr="007B1383">
              <w:rPr>
                <w:rFonts w:ascii="Arial" w:hAnsi="Arial"/>
                <w:sz w:val="22"/>
                <w:szCs w:val="22"/>
              </w:rPr>
              <w:t>-</w:t>
            </w:r>
          </w:p>
        </w:tc>
        <w:tc>
          <w:tcPr>
            <w:tcW w:w="2662" w:type="pct"/>
          </w:tcPr>
          <w:p w14:paraId="3DD492D0" w14:textId="77777777" w:rsidR="00D06C04" w:rsidRPr="007B1383" w:rsidRDefault="00D06C04" w:rsidP="003219C8">
            <w:pPr>
              <w:pStyle w:val="PlainText"/>
              <w:rPr>
                <w:rFonts w:ascii="Arial" w:hAnsi="Arial"/>
                <w:sz w:val="22"/>
                <w:szCs w:val="22"/>
              </w:rPr>
            </w:pPr>
            <w:r w:rsidRPr="007B1383">
              <w:rPr>
                <w:rFonts w:ascii="Arial" w:hAnsi="Arial"/>
                <w:sz w:val="22"/>
                <w:szCs w:val="22"/>
              </w:rPr>
              <w:t>A dynamical model of the sporadic meteoroid complex.</w:t>
            </w:r>
          </w:p>
        </w:tc>
        <w:tc>
          <w:tcPr>
            <w:tcW w:w="1562" w:type="pct"/>
          </w:tcPr>
          <w:p w14:paraId="1F10FD7F" w14:textId="77777777" w:rsidR="00D06C04" w:rsidRPr="007B1383" w:rsidRDefault="00D06C04" w:rsidP="003219C8">
            <w:pPr>
              <w:pStyle w:val="PlainText"/>
              <w:rPr>
                <w:rFonts w:ascii="Arial" w:hAnsi="Arial"/>
                <w:sz w:val="22"/>
                <w:szCs w:val="22"/>
              </w:rPr>
            </w:pPr>
            <w:r w:rsidRPr="007B1383">
              <w:rPr>
                <w:rFonts w:ascii="Arial" w:hAnsi="Arial"/>
                <w:sz w:val="22"/>
                <w:szCs w:val="22"/>
              </w:rPr>
              <w:t>Wiegert et al., 2009</w:t>
            </w:r>
          </w:p>
        </w:tc>
      </w:tr>
      <w:tr w:rsidR="00FA28CA" w:rsidRPr="007B1383" w14:paraId="48F7A91B" w14:textId="77777777" w:rsidTr="001E6234">
        <w:trPr>
          <w:trHeight w:val="74"/>
        </w:trPr>
        <w:tc>
          <w:tcPr>
            <w:tcW w:w="775" w:type="pct"/>
          </w:tcPr>
          <w:p w14:paraId="37312027" w14:textId="171FB6C2" w:rsidR="00D06C04" w:rsidRPr="007B1383" w:rsidRDefault="00094D9C" w:rsidP="003219C8">
            <w:pPr>
              <w:pStyle w:val="PlainText"/>
              <w:rPr>
                <w:rFonts w:ascii="Arial" w:hAnsi="Arial"/>
                <w:sz w:val="22"/>
                <w:szCs w:val="22"/>
              </w:rPr>
            </w:pPr>
            <w:r w:rsidRPr="007B1383">
              <w:rPr>
                <w:rFonts w:ascii="Arial" w:hAnsi="Arial"/>
                <w:sz w:val="22"/>
                <w:szCs w:val="22"/>
              </w:rPr>
              <w:t>-</w:t>
            </w:r>
          </w:p>
        </w:tc>
        <w:tc>
          <w:tcPr>
            <w:tcW w:w="2662" w:type="pct"/>
          </w:tcPr>
          <w:p w14:paraId="72AB4198" w14:textId="77777777" w:rsidR="00D06C04" w:rsidRPr="007B1383" w:rsidRDefault="00D06C04" w:rsidP="003219C8">
            <w:pPr>
              <w:pStyle w:val="PlainText"/>
              <w:rPr>
                <w:rFonts w:ascii="Arial" w:hAnsi="Arial"/>
                <w:sz w:val="22"/>
                <w:szCs w:val="22"/>
              </w:rPr>
            </w:pPr>
            <w:r w:rsidRPr="007B1383">
              <w:rPr>
                <w:rFonts w:ascii="Arial" w:hAnsi="Arial" w:cs="Arial"/>
                <w:sz w:val="22"/>
                <w:szCs w:val="22"/>
              </w:rPr>
              <w:t>Fluid model (simulation) in the ionosphere</w:t>
            </w:r>
          </w:p>
        </w:tc>
        <w:tc>
          <w:tcPr>
            <w:tcW w:w="1562" w:type="pct"/>
          </w:tcPr>
          <w:p w14:paraId="2F0064B9" w14:textId="77777777" w:rsidR="00D06C04" w:rsidRPr="007B1383" w:rsidRDefault="00D06C04" w:rsidP="003219C8">
            <w:pPr>
              <w:pStyle w:val="PlainText"/>
              <w:rPr>
                <w:rFonts w:ascii="Arial" w:hAnsi="Arial"/>
                <w:sz w:val="22"/>
                <w:szCs w:val="22"/>
              </w:rPr>
            </w:pPr>
            <w:r w:rsidRPr="007B1383">
              <w:rPr>
                <w:rFonts w:ascii="Arial" w:hAnsi="Arial"/>
                <w:sz w:val="22"/>
                <w:szCs w:val="22"/>
              </w:rPr>
              <w:t xml:space="preserve">Shinagawa and </w:t>
            </w:r>
            <w:proofErr w:type="spellStart"/>
            <w:r w:rsidRPr="007B1383">
              <w:rPr>
                <w:rFonts w:ascii="Arial" w:hAnsi="Arial"/>
                <w:sz w:val="22"/>
                <w:szCs w:val="22"/>
              </w:rPr>
              <w:t>Oyama</w:t>
            </w:r>
            <w:proofErr w:type="spellEnd"/>
            <w:r w:rsidRPr="007B1383">
              <w:rPr>
                <w:rFonts w:ascii="Arial" w:hAnsi="Arial"/>
                <w:sz w:val="22"/>
                <w:szCs w:val="22"/>
              </w:rPr>
              <w:t>, 2006</w:t>
            </w:r>
          </w:p>
        </w:tc>
      </w:tr>
      <w:tr w:rsidR="00FA28CA" w:rsidRPr="007B1383" w14:paraId="7D49321C" w14:textId="77777777" w:rsidTr="001E6234">
        <w:trPr>
          <w:trHeight w:val="80"/>
        </w:trPr>
        <w:tc>
          <w:tcPr>
            <w:tcW w:w="775" w:type="pct"/>
          </w:tcPr>
          <w:p w14:paraId="601F3C69" w14:textId="79DC33F6" w:rsidR="00D06C04" w:rsidRPr="007B1383" w:rsidRDefault="00D06C04" w:rsidP="003219C8">
            <w:pPr>
              <w:pStyle w:val="PlainText"/>
              <w:rPr>
                <w:rFonts w:ascii="Arial" w:hAnsi="Arial"/>
                <w:sz w:val="22"/>
                <w:szCs w:val="22"/>
              </w:rPr>
            </w:pPr>
          </w:p>
        </w:tc>
        <w:tc>
          <w:tcPr>
            <w:tcW w:w="2662" w:type="pct"/>
          </w:tcPr>
          <w:p w14:paraId="295D6C8D" w14:textId="0649859E" w:rsidR="00D06C04" w:rsidRPr="007B1383" w:rsidRDefault="00D06C04" w:rsidP="003219C8">
            <w:pPr>
              <w:pStyle w:val="PlainText"/>
              <w:rPr>
                <w:rFonts w:ascii="Arial" w:hAnsi="Arial"/>
                <w:sz w:val="22"/>
                <w:szCs w:val="22"/>
              </w:rPr>
            </w:pPr>
            <w:r w:rsidRPr="007B1383">
              <w:rPr>
                <w:rFonts w:ascii="Arial" w:hAnsi="Arial"/>
                <w:sz w:val="22"/>
                <w:szCs w:val="22"/>
              </w:rPr>
              <w:t>Polar wind outflow model for &lt; 300 km – &gt; 8000 km</w:t>
            </w:r>
          </w:p>
        </w:tc>
        <w:tc>
          <w:tcPr>
            <w:tcW w:w="1562" w:type="pct"/>
          </w:tcPr>
          <w:p w14:paraId="001A1FFD" w14:textId="77777777" w:rsidR="00D06C04" w:rsidRPr="007B1383" w:rsidRDefault="00D06C04" w:rsidP="003219C8">
            <w:pPr>
              <w:pStyle w:val="PlainText"/>
              <w:rPr>
                <w:rFonts w:ascii="Arial" w:hAnsi="Arial"/>
                <w:sz w:val="22"/>
                <w:szCs w:val="22"/>
              </w:rPr>
            </w:pPr>
            <w:proofErr w:type="spellStart"/>
            <w:r w:rsidRPr="007B1383">
              <w:rPr>
                <w:rFonts w:ascii="Arial" w:hAnsi="Arial"/>
                <w:sz w:val="22"/>
                <w:szCs w:val="22"/>
              </w:rPr>
              <w:t>Glocer</w:t>
            </w:r>
            <w:proofErr w:type="spellEnd"/>
            <w:r w:rsidRPr="007B1383">
              <w:rPr>
                <w:rFonts w:ascii="Arial" w:hAnsi="Arial"/>
                <w:sz w:val="22"/>
                <w:szCs w:val="22"/>
              </w:rPr>
              <w:t xml:space="preserve"> A (GFSC/</w:t>
            </w:r>
            <w:proofErr w:type="spellStart"/>
            <w:r w:rsidRPr="007B1383">
              <w:rPr>
                <w:rFonts w:ascii="Arial" w:hAnsi="Arial"/>
                <w:sz w:val="22"/>
                <w:szCs w:val="22"/>
              </w:rPr>
              <w:t>Mishigan</w:t>
            </w:r>
            <w:proofErr w:type="spellEnd"/>
            <w:r w:rsidRPr="007B1383">
              <w:rPr>
                <w:rFonts w:ascii="Arial" w:hAnsi="Arial"/>
                <w:sz w:val="22"/>
                <w:szCs w:val="22"/>
              </w:rPr>
              <w:t>)</w:t>
            </w:r>
          </w:p>
        </w:tc>
      </w:tr>
    </w:tbl>
    <w:p w14:paraId="63FBBE92" w14:textId="77777777" w:rsidR="003219C8" w:rsidRPr="007B1383" w:rsidRDefault="003219C8" w:rsidP="003219C8">
      <w:pPr>
        <w:pStyle w:val="PlainText"/>
        <w:tabs>
          <w:tab w:val="left" w:pos="1274"/>
          <w:tab w:val="left" w:pos="5000"/>
          <w:tab w:val="left" w:pos="6181"/>
          <w:tab w:val="left" w:pos="9218"/>
        </w:tabs>
        <w:rPr>
          <w:rFonts w:ascii="Arial" w:hAnsi="Arial"/>
          <w:sz w:val="22"/>
          <w:szCs w:val="22"/>
        </w:rPr>
      </w:pPr>
      <w:r w:rsidRPr="007B1383">
        <w:rPr>
          <w:rFonts w:ascii="Arial" w:hAnsi="Arial"/>
          <w:sz w:val="22"/>
          <w:szCs w:val="22"/>
        </w:rPr>
        <w:t>*1 Request to Juan Diego Carrillo Sanchez (juandiego.carrillosanchez@nasa.gov)</w:t>
      </w:r>
    </w:p>
    <w:p w14:paraId="31457C6D" w14:textId="77777777" w:rsidR="00D7368A" w:rsidRPr="007B1383" w:rsidRDefault="00D7368A" w:rsidP="00D7368A">
      <w:pPr>
        <w:pStyle w:val="PlainText"/>
        <w:rPr>
          <w:rFonts w:ascii="Arial" w:hAnsi="Arial"/>
          <w:sz w:val="22"/>
          <w:szCs w:val="22"/>
        </w:rPr>
      </w:pPr>
    </w:p>
    <w:p w14:paraId="51C31C6A" w14:textId="77777777" w:rsidR="00D7368A" w:rsidRPr="007B1383" w:rsidRDefault="00D7368A" w:rsidP="00D7368A">
      <w:pPr>
        <w:pStyle w:val="PlainText"/>
        <w:rPr>
          <w:rFonts w:ascii="Arial" w:hAnsi="Arial"/>
          <w:sz w:val="22"/>
          <w:szCs w:val="22"/>
        </w:rPr>
      </w:pPr>
    </w:p>
    <w:p w14:paraId="4854E937" w14:textId="77777777" w:rsidR="00051C71" w:rsidRPr="007B1383" w:rsidRDefault="003219C8" w:rsidP="003219C8">
      <w:pPr>
        <w:pStyle w:val="PlainText"/>
        <w:spacing w:line="360" w:lineRule="auto"/>
        <w:rPr>
          <w:rFonts w:ascii="Arial" w:hAnsi="Arial"/>
          <w:sz w:val="24"/>
          <w:szCs w:val="24"/>
        </w:rPr>
      </w:pPr>
      <w:r w:rsidRPr="007B1383">
        <w:rPr>
          <w:rFonts w:ascii="Arial" w:hAnsi="Arial"/>
          <w:sz w:val="24"/>
          <w:szCs w:val="24"/>
        </w:rPr>
        <w:t xml:space="preserve">Table 3.5 summarizes models relevant to </w:t>
      </w:r>
      <w:proofErr w:type="spellStart"/>
      <w:r w:rsidRPr="007B1383">
        <w:rPr>
          <w:rFonts w:ascii="Arial" w:hAnsi="Arial"/>
          <w:sz w:val="24"/>
          <w:szCs w:val="24"/>
        </w:rPr>
        <w:t>upflow</w:t>
      </w:r>
      <w:proofErr w:type="spellEnd"/>
      <w:r w:rsidRPr="007B1383">
        <w:rPr>
          <w:rFonts w:ascii="Arial" w:hAnsi="Arial"/>
          <w:sz w:val="24"/>
          <w:szCs w:val="24"/>
        </w:rPr>
        <w:t xml:space="preserve"> of molecular and metallic ions reaching the exobase.</w:t>
      </w:r>
      <w:r w:rsidR="00B0771B" w:rsidRPr="007B1383">
        <w:rPr>
          <w:rFonts w:ascii="Arial" w:hAnsi="Arial"/>
          <w:sz w:val="24"/>
          <w:szCs w:val="24"/>
        </w:rPr>
        <w:t xml:space="preserve"> </w:t>
      </w:r>
      <w:r w:rsidR="008B4172" w:rsidRPr="007B1383">
        <w:rPr>
          <w:rFonts w:ascii="Arial" w:hAnsi="Arial"/>
          <w:sz w:val="24"/>
          <w:szCs w:val="24"/>
        </w:rPr>
        <w:t>The t</w:t>
      </w:r>
      <w:r w:rsidR="00D7368A" w:rsidRPr="007B1383">
        <w:rPr>
          <w:rFonts w:ascii="Arial" w:hAnsi="Arial"/>
          <w:sz w:val="24"/>
          <w:szCs w:val="24"/>
        </w:rPr>
        <w:t xml:space="preserve">able also includes models of space debris as these could contribute to the mesospheric metal layer if their ablation altitudes are high enough. These models provide the distribution of the modeled species </w:t>
      </w:r>
      <w:r w:rsidRPr="007B1383">
        <w:rPr>
          <w:rFonts w:ascii="Arial" w:hAnsi="Arial"/>
          <w:sz w:val="24"/>
          <w:szCs w:val="24"/>
        </w:rPr>
        <w:t xml:space="preserve">beyond what </w:t>
      </w:r>
      <w:r w:rsidR="00972C57" w:rsidRPr="007B1383">
        <w:rPr>
          <w:rFonts w:ascii="Arial" w:hAnsi="Arial"/>
          <w:sz w:val="24"/>
          <w:szCs w:val="24"/>
        </w:rPr>
        <w:t xml:space="preserve">the empirical </w:t>
      </w:r>
      <w:r w:rsidR="00B0771B" w:rsidRPr="007B1383">
        <w:rPr>
          <w:rFonts w:ascii="Arial" w:hAnsi="Arial"/>
          <w:sz w:val="24"/>
          <w:szCs w:val="24"/>
        </w:rPr>
        <w:t>International Reference I</w:t>
      </w:r>
      <w:r w:rsidRPr="007B1383">
        <w:rPr>
          <w:rFonts w:ascii="Arial" w:hAnsi="Arial"/>
          <w:sz w:val="24"/>
          <w:szCs w:val="24"/>
        </w:rPr>
        <w:t>onosphere</w:t>
      </w:r>
      <w:r w:rsidR="00B0771B" w:rsidRPr="007B1383">
        <w:rPr>
          <w:rFonts w:ascii="Arial" w:hAnsi="Arial"/>
          <w:sz w:val="24"/>
          <w:szCs w:val="24"/>
        </w:rPr>
        <w:t xml:space="preserve"> (IRI</w:t>
      </w:r>
      <w:r w:rsidRPr="007B1383">
        <w:rPr>
          <w:rFonts w:ascii="Arial" w:hAnsi="Arial"/>
          <w:sz w:val="24"/>
          <w:szCs w:val="24"/>
        </w:rPr>
        <w:t xml:space="preserve">) </w:t>
      </w:r>
      <w:r w:rsidR="00972C57" w:rsidRPr="007B1383">
        <w:rPr>
          <w:rFonts w:ascii="Arial" w:hAnsi="Arial"/>
          <w:sz w:val="24"/>
          <w:szCs w:val="24"/>
        </w:rPr>
        <w:t xml:space="preserve">model </w:t>
      </w:r>
      <w:r w:rsidRPr="007B1383">
        <w:rPr>
          <w:rFonts w:ascii="Arial" w:hAnsi="Arial"/>
          <w:sz w:val="24"/>
          <w:szCs w:val="24"/>
        </w:rPr>
        <w:t xml:space="preserve">provides. </w:t>
      </w:r>
    </w:p>
    <w:p w14:paraId="6265F330" w14:textId="77777777" w:rsidR="00051C71" w:rsidRPr="007B1383" w:rsidRDefault="00051C71" w:rsidP="003219C8">
      <w:pPr>
        <w:pStyle w:val="PlainText"/>
        <w:spacing w:line="360" w:lineRule="auto"/>
        <w:rPr>
          <w:rFonts w:ascii="Arial" w:hAnsi="Arial"/>
          <w:sz w:val="24"/>
          <w:szCs w:val="24"/>
        </w:rPr>
      </w:pPr>
    </w:p>
    <w:p w14:paraId="2073BC43" w14:textId="2586AFBB" w:rsidR="003219C8" w:rsidRPr="007B1383" w:rsidRDefault="003219C8" w:rsidP="003219C8">
      <w:pPr>
        <w:pStyle w:val="PlainText"/>
        <w:spacing w:line="360" w:lineRule="auto"/>
        <w:rPr>
          <w:rFonts w:ascii="Arial" w:hAnsi="Arial"/>
          <w:sz w:val="24"/>
          <w:szCs w:val="24"/>
        </w:rPr>
      </w:pPr>
      <w:r w:rsidRPr="007B1383">
        <w:rPr>
          <w:rFonts w:ascii="Arial" w:hAnsi="Arial"/>
          <w:sz w:val="24"/>
          <w:szCs w:val="24"/>
        </w:rPr>
        <w:t xml:space="preserve">For the ionospheric and mesospheric heavy ions to be lifted, </w:t>
      </w:r>
      <w:r w:rsidR="00C1346E" w:rsidRPr="007B1383">
        <w:rPr>
          <w:rFonts w:ascii="Arial" w:hAnsi="Arial"/>
          <w:sz w:val="24"/>
          <w:szCs w:val="24"/>
        </w:rPr>
        <w:t>a co</w:t>
      </w:r>
      <w:r w:rsidR="004A48B2" w:rsidRPr="007B1383">
        <w:rPr>
          <w:rFonts w:ascii="Arial" w:hAnsi="Arial"/>
          <w:sz w:val="24"/>
          <w:szCs w:val="24"/>
        </w:rPr>
        <w:t>m</w:t>
      </w:r>
      <w:r w:rsidR="00C1346E" w:rsidRPr="007B1383">
        <w:rPr>
          <w:rFonts w:ascii="Arial" w:hAnsi="Arial"/>
          <w:sz w:val="24"/>
          <w:szCs w:val="24"/>
        </w:rPr>
        <w:t>mon model</w:t>
      </w:r>
      <w:r w:rsidRPr="007B1383">
        <w:rPr>
          <w:rFonts w:ascii="Arial" w:hAnsi="Arial"/>
          <w:sz w:val="24"/>
          <w:szCs w:val="24"/>
        </w:rPr>
        <w:t xml:space="preserve"> of the neutral convection and electromagnetic fields </w:t>
      </w:r>
      <w:r w:rsidR="0019750E" w:rsidRPr="007B1383">
        <w:rPr>
          <w:rFonts w:ascii="Arial" w:hAnsi="Arial"/>
          <w:sz w:val="24"/>
          <w:szCs w:val="24"/>
        </w:rPr>
        <w:t xml:space="preserve">to </w:t>
      </w:r>
      <w:r w:rsidRPr="007B1383">
        <w:rPr>
          <w:rFonts w:ascii="Arial" w:hAnsi="Arial"/>
          <w:sz w:val="24"/>
          <w:szCs w:val="24"/>
        </w:rPr>
        <w:t>estimat</w:t>
      </w:r>
      <w:r w:rsidR="0019750E" w:rsidRPr="007B1383">
        <w:rPr>
          <w:rFonts w:ascii="Arial" w:hAnsi="Arial"/>
          <w:sz w:val="24"/>
          <w:szCs w:val="24"/>
        </w:rPr>
        <w:t>e</w:t>
      </w:r>
      <w:r w:rsidRPr="007B1383">
        <w:rPr>
          <w:rFonts w:ascii="Arial" w:hAnsi="Arial"/>
          <w:sz w:val="24"/>
          <w:szCs w:val="24"/>
        </w:rPr>
        <w:t xml:space="preserve"> the dynamics of the atomic ions can be used for </w:t>
      </w:r>
      <w:r w:rsidR="004A48B2" w:rsidRPr="007B1383">
        <w:rPr>
          <w:rFonts w:ascii="Arial" w:hAnsi="Arial"/>
          <w:sz w:val="24"/>
          <w:szCs w:val="24"/>
        </w:rPr>
        <w:t xml:space="preserve">both the </w:t>
      </w:r>
      <w:r w:rsidRPr="007B1383">
        <w:rPr>
          <w:rFonts w:ascii="Arial" w:hAnsi="Arial"/>
          <w:sz w:val="24"/>
          <w:szCs w:val="24"/>
        </w:rPr>
        <w:t xml:space="preserve">molecular and metallic </w:t>
      </w:r>
      <w:r w:rsidR="00C1346E" w:rsidRPr="007B1383">
        <w:rPr>
          <w:rFonts w:ascii="Arial" w:hAnsi="Arial"/>
          <w:sz w:val="24"/>
          <w:szCs w:val="24"/>
        </w:rPr>
        <w:t xml:space="preserve">ions.  </w:t>
      </w:r>
      <w:r w:rsidRPr="007B1383">
        <w:rPr>
          <w:rFonts w:ascii="Arial" w:hAnsi="Arial"/>
          <w:sz w:val="24"/>
          <w:szCs w:val="24"/>
        </w:rPr>
        <w:t>Note that the available models still underestimat</w:t>
      </w:r>
      <w:r w:rsidR="00700954" w:rsidRPr="007B1383">
        <w:rPr>
          <w:rFonts w:ascii="Arial" w:hAnsi="Arial"/>
          <w:sz w:val="24"/>
          <w:szCs w:val="24"/>
        </w:rPr>
        <w:t>e</w:t>
      </w:r>
      <w:r w:rsidRPr="007B1383">
        <w:rPr>
          <w:rFonts w:ascii="Arial" w:hAnsi="Arial"/>
          <w:sz w:val="24"/>
          <w:szCs w:val="24"/>
        </w:rPr>
        <w:t xml:space="preserve"> the upward convection in the polar region (see Shinagawa and </w:t>
      </w:r>
      <w:proofErr w:type="spellStart"/>
      <w:r w:rsidRPr="007B1383">
        <w:rPr>
          <w:rFonts w:ascii="Arial" w:hAnsi="Arial"/>
          <w:sz w:val="24"/>
          <w:szCs w:val="24"/>
        </w:rPr>
        <w:t>Oyama</w:t>
      </w:r>
      <w:proofErr w:type="spellEnd"/>
      <w:r w:rsidRPr="007B1383">
        <w:rPr>
          <w:rFonts w:ascii="Arial" w:hAnsi="Arial"/>
          <w:sz w:val="24"/>
          <w:szCs w:val="24"/>
        </w:rPr>
        <w:t xml:space="preserve">, </w:t>
      </w:r>
      <w:r w:rsidRPr="007B1383">
        <w:rPr>
          <w:rFonts w:ascii="Arial" w:hAnsi="Arial"/>
          <w:sz w:val="24"/>
          <w:szCs w:val="24"/>
        </w:rPr>
        <w:lastRenderedPageBreak/>
        <w:t>2006).  Even the solar flare effect, i.e., the heating of the ionosphere by the flare-related radiation</w:t>
      </w:r>
      <w:r w:rsidR="00700954" w:rsidRPr="007B1383">
        <w:rPr>
          <w:rFonts w:ascii="Arial" w:hAnsi="Arial"/>
          <w:sz w:val="24"/>
          <w:szCs w:val="24"/>
        </w:rPr>
        <w:t>,</w:t>
      </w:r>
      <w:r w:rsidRPr="007B1383">
        <w:rPr>
          <w:rFonts w:ascii="Arial" w:hAnsi="Arial"/>
          <w:sz w:val="24"/>
          <w:szCs w:val="24"/>
        </w:rPr>
        <w:t xml:space="preserve"> cannot reproduce </w:t>
      </w:r>
      <w:r w:rsidR="00700954" w:rsidRPr="007B1383">
        <w:rPr>
          <w:rFonts w:ascii="Arial" w:hAnsi="Arial"/>
          <w:sz w:val="24"/>
          <w:szCs w:val="24"/>
        </w:rPr>
        <w:t xml:space="preserve">the </w:t>
      </w:r>
      <w:r w:rsidRPr="007B1383">
        <w:rPr>
          <w:rFonts w:ascii="Arial" w:hAnsi="Arial"/>
          <w:sz w:val="24"/>
          <w:szCs w:val="24"/>
        </w:rPr>
        <w:t>extremely high convection that is obse</w:t>
      </w:r>
      <w:r w:rsidR="004A48B2" w:rsidRPr="007B1383">
        <w:rPr>
          <w:rFonts w:ascii="Arial" w:hAnsi="Arial"/>
          <w:sz w:val="24"/>
          <w:szCs w:val="24"/>
        </w:rPr>
        <w:t xml:space="preserve">rved (Yamauchi et al., 2020).  </w:t>
      </w:r>
      <w:r w:rsidRPr="007B1383">
        <w:rPr>
          <w:rFonts w:ascii="Arial" w:hAnsi="Arial"/>
          <w:sz w:val="24"/>
          <w:szCs w:val="24"/>
        </w:rPr>
        <w:t xml:space="preserve">Still the </w:t>
      </w:r>
      <w:r w:rsidR="00700954" w:rsidRPr="007B1383">
        <w:rPr>
          <w:rFonts w:ascii="Arial" w:hAnsi="Arial"/>
          <w:sz w:val="24"/>
          <w:szCs w:val="24"/>
        </w:rPr>
        <w:t>existing</w:t>
      </w:r>
      <w:r w:rsidRPr="007B1383">
        <w:rPr>
          <w:rFonts w:ascii="Arial" w:hAnsi="Arial"/>
          <w:sz w:val="24"/>
          <w:szCs w:val="24"/>
        </w:rPr>
        <w:t xml:space="preserve"> model</w:t>
      </w:r>
      <w:r w:rsidR="00D06C04" w:rsidRPr="007B1383">
        <w:rPr>
          <w:rFonts w:ascii="Arial" w:hAnsi="Arial"/>
          <w:sz w:val="24"/>
          <w:szCs w:val="24"/>
        </w:rPr>
        <w:t>s</w:t>
      </w:r>
      <w:r w:rsidRPr="007B1383">
        <w:rPr>
          <w:rFonts w:ascii="Arial" w:hAnsi="Arial"/>
          <w:sz w:val="24"/>
          <w:szCs w:val="24"/>
        </w:rPr>
        <w:t xml:space="preserve"> are a good start to estimate the upper limit and lower limit of the flux of metallic ions into the magnetosphere. </w:t>
      </w:r>
    </w:p>
    <w:p w14:paraId="130A271E" w14:textId="77777777" w:rsidR="003219C8" w:rsidRPr="007B1383" w:rsidRDefault="003219C8" w:rsidP="003219C8">
      <w:pPr>
        <w:pStyle w:val="PlainText"/>
        <w:spacing w:line="360" w:lineRule="auto"/>
        <w:rPr>
          <w:rFonts w:ascii="Arial" w:hAnsi="Arial"/>
          <w:sz w:val="24"/>
          <w:szCs w:val="24"/>
        </w:rPr>
      </w:pPr>
    </w:p>
    <w:p w14:paraId="3160CEDC" w14:textId="30D46B90" w:rsidR="008B4172" w:rsidRPr="007B1383" w:rsidRDefault="003219C8" w:rsidP="006842E8">
      <w:pPr>
        <w:pStyle w:val="PlainText"/>
        <w:spacing w:line="360" w:lineRule="auto"/>
        <w:rPr>
          <w:rFonts w:ascii="Arial" w:hAnsi="Arial" w:cs="Arial"/>
          <w:sz w:val="24"/>
          <w:szCs w:val="24"/>
        </w:rPr>
      </w:pPr>
      <w:r w:rsidRPr="007B1383">
        <w:rPr>
          <w:rFonts w:ascii="Arial" w:hAnsi="Arial"/>
          <w:sz w:val="24"/>
          <w:szCs w:val="24"/>
        </w:rPr>
        <w:t xml:space="preserve">Since the ionospheric metal layer is most likely formed by the ablation of meteoroids, </w:t>
      </w:r>
      <w:r w:rsidR="00700954" w:rsidRPr="007B1383">
        <w:rPr>
          <w:rFonts w:ascii="Arial" w:hAnsi="Arial"/>
          <w:sz w:val="24"/>
          <w:szCs w:val="24"/>
        </w:rPr>
        <w:t xml:space="preserve">a </w:t>
      </w:r>
      <w:r w:rsidRPr="007B1383">
        <w:rPr>
          <w:rFonts w:ascii="Arial" w:hAnsi="Arial"/>
          <w:sz w:val="24"/>
          <w:szCs w:val="24"/>
        </w:rPr>
        <w:t xml:space="preserve">current </w:t>
      </w:r>
      <w:r w:rsidR="004A48B2" w:rsidRPr="007B1383">
        <w:rPr>
          <w:rFonts w:ascii="Arial" w:hAnsi="Arial"/>
          <w:sz w:val="24"/>
          <w:szCs w:val="24"/>
        </w:rPr>
        <w:t>update</w:t>
      </w:r>
      <w:r w:rsidRPr="007B1383">
        <w:rPr>
          <w:rFonts w:ascii="Arial" w:hAnsi="Arial"/>
          <w:sz w:val="24"/>
          <w:szCs w:val="24"/>
        </w:rPr>
        <w:t xml:space="preserve"> </w:t>
      </w:r>
      <w:r w:rsidR="000105EC" w:rsidRPr="007B1383">
        <w:rPr>
          <w:rFonts w:ascii="Arial" w:hAnsi="Arial"/>
          <w:sz w:val="24"/>
          <w:szCs w:val="24"/>
        </w:rPr>
        <w:t>to</w:t>
      </w:r>
      <w:r w:rsidRPr="007B1383">
        <w:rPr>
          <w:rFonts w:ascii="Arial" w:hAnsi="Arial"/>
          <w:sz w:val="24"/>
          <w:szCs w:val="24"/>
        </w:rPr>
        <w:t xml:space="preserve"> </w:t>
      </w:r>
      <w:r w:rsidR="004A48B2" w:rsidRPr="007B1383">
        <w:rPr>
          <w:rFonts w:ascii="Arial" w:hAnsi="Arial"/>
          <w:sz w:val="24"/>
          <w:szCs w:val="24"/>
        </w:rPr>
        <w:t xml:space="preserve">the </w:t>
      </w:r>
      <w:r w:rsidRPr="007B1383">
        <w:rPr>
          <w:rFonts w:ascii="Arial" w:hAnsi="Arial"/>
          <w:sz w:val="24"/>
          <w:szCs w:val="24"/>
        </w:rPr>
        <w:t>a</w:t>
      </w:r>
      <w:r w:rsidR="004A48B2" w:rsidRPr="007B1383">
        <w:rPr>
          <w:rFonts w:ascii="Arial" w:hAnsi="Arial"/>
          <w:sz w:val="24"/>
          <w:szCs w:val="24"/>
        </w:rPr>
        <w:t xml:space="preserve">blation modeling is relevant.  </w:t>
      </w:r>
      <w:r w:rsidR="00051C71" w:rsidRPr="007B1383">
        <w:rPr>
          <w:rFonts w:ascii="Arial" w:hAnsi="Arial"/>
          <w:sz w:val="24"/>
          <w:szCs w:val="24"/>
        </w:rPr>
        <w:t>Then</w:t>
      </w:r>
      <w:r w:rsidRPr="007B1383">
        <w:rPr>
          <w:rFonts w:ascii="Arial" w:hAnsi="Arial"/>
          <w:sz w:val="24"/>
          <w:szCs w:val="24"/>
        </w:rPr>
        <w:t xml:space="preserve">, we need an empirical model of lifting (expanding) the metal layer to the ionospheric altitude (up to &gt; 120 km) such that </w:t>
      </w:r>
      <w:r w:rsidR="000105EC" w:rsidRPr="007B1383">
        <w:rPr>
          <w:rFonts w:ascii="Arial" w:hAnsi="Arial"/>
          <w:sz w:val="24"/>
          <w:szCs w:val="24"/>
        </w:rPr>
        <w:t xml:space="preserve">an </w:t>
      </w:r>
      <w:r w:rsidRPr="007B1383">
        <w:rPr>
          <w:rFonts w:ascii="Arial" w:hAnsi="Arial"/>
          <w:sz w:val="24"/>
          <w:szCs w:val="24"/>
        </w:rPr>
        <w:t>ionospheric/</w:t>
      </w:r>
      <w:proofErr w:type="spellStart"/>
      <w:r w:rsidRPr="007B1383">
        <w:rPr>
          <w:rFonts w:ascii="Arial" w:hAnsi="Arial"/>
          <w:sz w:val="24"/>
          <w:szCs w:val="24"/>
        </w:rPr>
        <w:t>thermospheric</w:t>
      </w:r>
      <w:proofErr w:type="spellEnd"/>
      <w:r w:rsidRPr="007B1383">
        <w:rPr>
          <w:rFonts w:ascii="Arial" w:hAnsi="Arial"/>
          <w:sz w:val="24"/>
          <w:szCs w:val="24"/>
        </w:rPr>
        <w:t xml:space="preserve"> model of </w:t>
      </w:r>
      <w:proofErr w:type="spellStart"/>
      <w:r w:rsidRPr="007B1383">
        <w:rPr>
          <w:rFonts w:ascii="Arial" w:hAnsi="Arial"/>
          <w:sz w:val="24"/>
          <w:szCs w:val="24"/>
        </w:rPr>
        <w:t>upflow</w:t>
      </w:r>
      <w:proofErr w:type="spellEnd"/>
      <w:r w:rsidRPr="007B1383">
        <w:rPr>
          <w:rFonts w:ascii="Arial" w:hAnsi="Arial"/>
          <w:sz w:val="24"/>
          <w:szCs w:val="24"/>
        </w:rPr>
        <w:t xml:space="preserve"> can be applied.</w:t>
      </w:r>
      <w:r w:rsidR="00051C71" w:rsidRPr="007B1383">
        <w:rPr>
          <w:rFonts w:ascii="Arial" w:hAnsi="Arial" w:cs="Arial"/>
          <w:sz w:val="24"/>
          <w:szCs w:val="24"/>
        </w:rPr>
        <w:t xml:space="preserve">  Finally</w:t>
      </w:r>
      <w:r w:rsidR="008B4172" w:rsidRPr="007B1383">
        <w:rPr>
          <w:rFonts w:ascii="Arial" w:hAnsi="Arial" w:cs="Arial"/>
          <w:sz w:val="24"/>
          <w:szCs w:val="24"/>
        </w:rPr>
        <w:t xml:space="preserve">, </w:t>
      </w:r>
      <w:r w:rsidR="00C300E8" w:rsidRPr="007B1383">
        <w:rPr>
          <w:rFonts w:ascii="Arial" w:hAnsi="Arial" w:cs="Arial"/>
          <w:sz w:val="24"/>
          <w:szCs w:val="24"/>
        </w:rPr>
        <w:t xml:space="preserve">we note that </w:t>
      </w:r>
      <w:r w:rsidR="008B4172" w:rsidRPr="007B1383">
        <w:rPr>
          <w:rFonts w:ascii="Arial" w:hAnsi="Arial" w:cs="Arial"/>
          <w:sz w:val="24"/>
          <w:szCs w:val="24"/>
        </w:rPr>
        <w:t xml:space="preserve">it is difficult to model </w:t>
      </w:r>
      <w:r w:rsidR="00051C71" w:rsidRPr="007B1383">
        <w:rPr>
          <w:rFonts w:ascii="Arial" w:hAnsi="Arial" w:cs="Arial"/>
          <w:sz w:val="24"/>
          <w:szCs w:val="24"/>
        </w:rPr>
        <w:t>once the molecular and metallic ions reach the exobase</w:t>
      </w:r>
      <w:r w:rsidR="008B4172" w:rsidRPr="007B1383">
        <w:rPr>
          <w:rFonts w:ascii="Arial" w:hAnsi="Arial" w:cs="Arial"/>
          <w:sz w:val="24"/>
          <w:szCs w:val="24"/>
        </w:rPr>
        <w:t>, because wave activity is required to lift them to the region where sufficient energization is expected.</w:t>
      </w:r>
    </w:p>
    <w:p w14:paraId="5ACECF1B" w14:textId="77777777" w:rsidR="00FF3E85" w:rsidRPr="007B1383" w:rsidRDefault="00FF3E85" w:rsidP="006842E8">
      <w:pPr>
        <w:pStyle w:val="PlainText"/>
        <w:spacing w:line="360" w:lineRule="auto"/>
        <w:rPr>
          <w:rFonts w:ascii="Arial" w:hAnsi="Arial" w:cs="Arial"/>
          <w:sz w:val="24"/>
          <w:szCs w:val="24"/>
        </w:rPr>
      </w:pPr>
    </w:p>
    <w:p w14:paraId="1BC13233" w14:textId="228A1D29" w:rsidR="00A163C4" w:rsidRPr="007B1383" w:rsidRDefault="00A163C4">
      <w:pPr>
        <w:rPr>
          <w:rFonts w:ascii="Arial" w:hAnsi="Arial"/>
          <w:sz w:val="22"/>
          <w:szCs w:val="22"/>
        </w:rPr>
      </w:pPr>
      <w:r w:rsidRPr="007B1383">
        <w:rPr>
          <w:rFonts w:ascii="Arial" w:hAnsi="Arial"/>
          <w:sz w:val="22"/>
          <w:szCs w:val="22"/>
        </w:rPr>
        <w:br w:type="page"/>
      </w:r>
    </w:p>
    <w:p w14:paraId="03EBD431" w14:textId="77777777" w:rsidR="00A163C4" w:rsidRPr="007B1383" w:rsidRDefault="00A163C4" w:rsidP="00A163C4">
      <w:pPr>
        <w:pStyle w:val="PlainText"/>
        <w:spacing w:line="360" w:lineRule="auto"/>
        <w:rPr>
          <w:rFonts w:ascii="Arial" w:hAnsi="Arial"/>
          <w:b/>
          <w:sz w:val="28"/>
          <w:szCs w:val="28"/>
        </w:rPr>
      </w:pPr>
      <w:r w:rsidRPr="007B1383">
        <w:rPr>
          <w:rFonts w:ascii="Arial" w:hAnsi="Arial"/>
          <w:b/>
          <w:sz w:val="28"/>
          <w:szCs w:val="28"/>
        </w:rPr>
        <w:lastRenderedPageBreak/>
        <w:t xml:space="preserve">  4. Merit of combining data from different sources and models</w:t>
      </w:r>
    </w:p>
    <w:p w14:paraId="09381653" w14:textId="77777777" w:rsidR="00A163C4" w:rsidRPr="007B1383" w:rsidRDefault="00A163C4" w:rsidP="00A163C4">
      <w:pPr>
        <w:pStyle w:val="PlainText"/>
        <w:spacing w:line="360" w:lineRule="auto"/>
        <w:rPr>
          <w:rFonts w:ascii="Arial" w:hAnsi="Arial"/>
          <w:sz w:val="22"/>
          <w:szCs w:val="22"/>
        </w:rPr>
      </w:pPr>
    </w:p>
    <w:p w14:paraId="3CF3D858" w14:textId="5533FB07"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 xml:space="preserve">In this section, we show some examples of </w:t>
      </w:r>
      <w:r w:rsidR="00F8040D" w:rsidRPr="007B1383">
        <w:rPr>
          <w:rFonts w:ascii="Arial" w:hAnsi="Arial" w:cs="Arial"/>
          <w:sz w:val="24"/>
          <w:szCs w:val="24"/>
        </w:rPr>
        <w:t xml:space="preserve">the </w:t>
      </w:r>
      <w:r w:rsidRPr="007B1383">
        <w:rPr>
          <w:rFonts w:ascii="Arial" w:hAnsi="Arial" w:cs="Arial"/>
          <w:sz w:val="24"/>
          <w:szCs w:val="24"/>
        </w:rPr>
        <w:t xml:space="preserve">merit </w:t>
      </w:r>
      <w:r w:rsidR="00F8040D" w:rsidRPr="007B1383">
        <w:rPr>
          <w:rFonts w:ascii="Arial" w:hAnsi="Arial" w:cs="Arial"/>
          <w:sz w:val="24"/>
          <w:szCs w:val="24"/>
        </w:rPr>
        <w:t>of</w:t>
      </w:r>
      <w:r w:rsidRPr="007B1383">
        <w:rPr>
          <w:rFonts w:ascii="Arial" w:hAnsi="Arial" w:cs="Arial"/>
          <w:sz w:val="24"/>
          <w:szCs w:val="24"/>
        </w:rPr>
        <w:t xml:space="preserve"> combining data and knowledge from different sources. </w:t>
      </w:r>
    </w:p>
    <w:p w14:paraId="71BF730B" w14:textId="77777777" w:rsidR="00A163C4" w:rsidRPr="007B1383" w:rsidRDefault="00A163C4" w:rsidP="00A163C4">
      <w:pPr>
        <w:pStyle w:val="PlainText"/>
        <w:spacing w:line="360" w:lineRule="auto"/>
        <w:rPr>
          <w:rFonts w:ascii="Arial" w:hAnsi="Arial"/>
          <w:sz w:val="22"/>
          <w:szCs w:val="22"/>
        </w:rPr>
      </w:pPr>
    </w:p>
    <w:p w14:paraId="58AD6D59"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t>4.1 Moon contribution to energetic (&gt; 100 keV) ions</w:t>
      </w:r>
    </w:p>
    <w:p w14:paraId="1048CF05" w14:textId="77777777" w:rsidR="00A163C4" w:rsidRPr="007B1383" w:rsidRDefault="00A163C4" w:rsidP="00A163C4">
      <w:pPr>
        <w:pStyle w:val="PlainText"/>
        <w:spacing w:line="360" w:lineRule="auto"/>
        <w:rPr>
          <w:rFonts w:ascii="Arial" w:hAnsi="Arial"/>
          <w:sz w:val="24"/>
          <w:szCs w:val="24"/>
        </w:rPr>
      </w:pPr>
    </w:p>
    <w:p w14:paraId="543AA491" w14:textId="5B76006E" w:rsidR="00A163C4" w:rsidRPr="007B1383" w:rsidRDefault="00A163C4" w:rsidP="00A163C4">
      <w:pPr>
        <w:pStyle w:val="PlainText"/>
        <w:spacing w:line="360" w:lineRule="auto"/>
        <w:rPr>
          <w:rFonts w:ascii="Arial" w:hAnsi="Arial" w:cs="Arial"/>
          <w:sz w:val="24"/>
          <w:szCs w:val="24"/>
        </w:rPr>
      </w:pPr>
      <w:r w:rsidRPr="007B1383">
        <w:rPr>
          <w:rFonts w:ascii="Arial" w:hAnsi="Arial"/>
          <w:sz w:val="24"/>
          <w:szCs w:val="24"/>
        </w:rPr>
        <w:t xml:space="preserve">As summarized in Sect. 2.4, the mass spectrum of the very heavy ions in the Earth’s upstream </w:t>
      </w:r>
      <w:r w:rsidR="00592970" w:rsidRPr="007B1383">
        <w:rPr>
          <w:rFonts w:ascii="Arial" w:hAnsi="Arial"/>
          <w:sz w:val="24"/>
          <w:szCs w:val="24"/>
        </w:rPr>
        <w:t xml:space="preserve">region </w:t>
      </w:r>
      <w:r w:rsidRPr="007B1383">
        <w:rPr>
          <w:rFonts w:ascii="Arial" w:hAnsi="Arial"/>
          <w:sz w:val="24"/>
          <w:szCs w:val="24"/>
        </w:rPr>
        <w:t xml:space="preserve">while downstream </w:t>
      </w:r>
      <w:r w:rsidR="00592970" w:rsidRPr="007B1383">
        <w:rPr>
          <w:rFonts w:ascii="Arial" w:hAnsi="Arial"/>
          <w:sz w:val="24"/>
          <w:szCs w:val="24"/>
        </w:rPr>
        <w:t xml:space="preserve">of </w:t>
      </w:r>
      <w:r w:rsidRPr="007B1383">
        <w:rPr>
          <w:rFonts w:ascii="Arial" w:hAnsi="Arial"/>
          <w:sz w:val="24"/>
          <w:szCs w:val="24"/>
        </w:rPr>
        <w:t xml:space="preserve">the Moon is consistent with that coming from the Moon.  However, this is yet not sufficient to state that majority are </w:t>
      </w:r>
      <w:r w:rsidR="00592970" w:rsidRPr="007B1383">
        <w:rPr>
          <w:rFonts w:ascii="Arial" w:hAnsi="Arial"/>
          <w:sz w:val="24"/>
          <w:szCs w:val="24"/>
        </w:rPr>
        <w:t>of lunar</w:t>
      </w:r>
      <w:r w:rsidRPr="007B1383">
        <w:rPr>
          <w:rFonts w:ascii="Arial" w:hAnsi="Arial"/>
          <w:sz w:val="24"/>
          <w:szCs w:val="24"/>
        </w:rPr>
        <w:t xml:space="preserve"> origin, as discussed in Sect. 2.4.4.</w:t>
      </w:r>
      <w:r w:rsidRPr="007B1383">
        <w:rPr>
          <w:rFonts w:ascii="Arial" w:hAnsi="Arial" w:cs="Arial"/>
          <w:sz w:val="24"/>
          <w:szCs w:val="24"/>
        </w:rPr>
        <w:t xml:space="preserve">  We revisit this problem by combining the </w:t>
      </w:r>
      <w:proofErr w:type="spellStart"/>
      <w:r w:rsidRPr="007B1383">
        <w:rPr>
          <w:rFonts w:ascii="Arial" w:hAnsi="Arial" w:cs="Arial"/>
          <w:sz w:val="24"/>
          <w:szCs w:val="24"/>
        </w:rPr>
        <w:t>Geotail</w:t>
      </w:r>
      <w:proofErr w:type="spellEnd"/>
      <w:r w:rsidRPr="007B1383">
        <w:rPr>
          <w:rFonts w:ascii="Arial" w:hAnsi="Arial" w:cs="Arial"/>
          <w:sz w:val="24"/>
          <w:szCs w:val="24"/>
        </w:rPr>
        <w:t>/STICS observation with the other data such as the Moon location and the solar wind monitor.</w:t>
      </w:r>
    </w:p>
    <w:p w14:paraId="68C83FE4" w14:textId="77777777" w:rsidR="00A163C4" w:rsidRPr="007B1383" w:rsidRDefault="00A163C4" w:rsidP="00A163C4">
      <w:pPr>
        <w:pStyle w:val="PlainText"/>
        <w:spacing w:line="360" w:lineRule="auto"/>
        <w:rPr>
          <w:rFonts w:ascii="Arial" w:hAnsi="Arial" w:cs="Arial"/>
          <w:sz w:val="24"/>
          <w:szCs w:val="24"/>
        </w:rPr>
      </w:pPr>
    </w:p>
    <w:p w14:paraId="6547F946"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t>4.1.1 Statistics of Energetic ions</w:t>
      </w:r>
      <w:r w:rsidRPr="007B1383">
        <w:rPr>
          <w:rFonts w:ascii="Arial" w:hAnsi="Arial"/>
          <w:sz w:val="24"/>
          <w:szCs w:val="24"/>
        </w:rPr>
        <w:t xml:space="preserve"> (</w:t>
      </w:r>
      <w:proofErr w:type="spellStart"/>
      <w:r w:rsidRPr="007B1383">
        <w:rPr>
          <w:rFonts w:ascii="Arial" w:hAnsi="Arial"/>
          <w:sz w:val="24"/>
          <w:szCs w:val="24"/>
        </w:rPr>
        <w:t>Geotail</w:t>
      </w:r>
      <w:proofErr w:type="spellEnd"/>
      <w:r w:rsidRPr="007B1383">
        <w:rPr>
          <w:rFonts w:ascii="Arial" w:hAnsi="Arial"/>
          <w:b/>
          <w:sz w:val="24"/>
          <w:szCs w:val="24"/>
        </w:rPr>
        <w:t>)</w:t>
      </w:r>
    </w:p>
    <w:p w14:paraId="5B8AE571" w14:textId="24895817"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C</w:t>
      </w:r>
      <w:r w:rsidR="00C42A29" w:rsidRPr="007B1383">
        <w:rPr>
          <w:rFonts w:ascii="Arial" w:hAnsi="Arial" w:cs="Arial"/>
          <w:sz w:val="24"/>
          <w:szCs w:val="24"/>
        </w:rPr>
        <w:t>h</w:t>
      </w:r>
      <w:r w:rsidRPr="007B1383">
        <w:rPr>
          <w:rFonts w:ascii="Arial" w:hAnsi="Arial" w:cs="Arial"/>
          <w:sz w:val="24"/>
          <w:szCs w:val="24"/>
        </w:rPr>
        <w:t xml:space="preserve">riston et al. (2020) examined the </w:t>
      </w:r>
      <w:proofErr w:type="spellStart"/>
      <w:r w:rsidRPr="007B1383">
        <w:rPr>
          <w:rFonts w:ascii="Arial" w:hAnsi="Arial" w:cs="Arial"/>
          <w:sz w:val="24"/>
          <w:szCs w:val="24"/>
        </w:rPr>
        <w:t>Geotail</w:t>
      </w:r>
      <w:proofErr w:type="spellEnd"/>
      <w:r w:rsidRPr="007B1383">
        <w:rPr>
          <w:rFonts w:ascii="Arial" w:hAnsi="Arial" w:cs="Arial"/>
          <w:sz w:val="24"/>
          <w:szCs w:val="24"/>
        </w:rPr>
        <w:t>/STICS counts in term of the Moon location</w:t>
      </w:r>
      <w:r w:rsidRPr="007B1383">
        <w:rPr>
          <w:rFonts w:ascii="Arial" w:hAnsi="Arial"/>
          <w:sz w:val="24"/>
          <w:szCs w:val="24"/>
        </w:rPr>
        <w:t xml:space="preserve">.  To overcome </w:t>
      </w:r>
      <w:r w:rsidR="00592970" w:rsidRPr="007B1383">
        <w:rPr>
          <w:rFonts w:ascii="Arial" w:hAnsi="Arial"/>
          <w:sz w:val="24"/>
          <w:szCs w:val="24"/>
        </w:rPr>
        <w:t xml:space="preserve">the </w:t>
      </w:r>
      <w:r w:rsidRPr="007B1383">
        <w:rPr>
          <w:rFonts w:ascii="Arial" w:hAnsi="Arial"/>
          <w:sz w:val="24"/>
          <w:szCs w:val="24"/>
        </w:rPr>
        <w:t>low count-rate problem (0-1 count per day), they integrated the data</w:t>
      </w:r>
      <w:r w:rsidRPr="007B1383">
        <w:rPr>
          <w:rFonts w:ascii="Arial" w:hAnsi="Arial" w:cs="Arial"/>
          <w:sz w:val="24"/>
          <w:szCs w:val="24"/>
        </w:rPr>
        <w:t xml:space="preserve"> over nearly 20 years of </w:t>
      </w:r>
      <w:proofErr w:type="spellStart"/>
      <w:r w:rsidRPr="007B1383">
        <w:rPr>
          <w:rFonts w:ascii="Arial" w:hAnsi="Arial" w:cs="Arial"/>
          <w:sz w:val="24"/>
          <w:szCs w:val="24"/>
        </w:rPr>
        <w:t>Geotail</w:t>
      </w:r>
      <w:proofErr w:type="spellEnd"/>
      <w:r w:rsidRPr="007B1383">
        <w:rPr>
          <w:rFonts w:ascii="Arial" w:hAnsi="Arial" w:cs="Arial"/>
          <w:sz w:val="24"/>
          <w:szCs w:val="24"/>
        </w:rPr>
        <w:t xml:space="preserve"> data, and further integrated the data over the location for both the </w:t>
      </w:r>
      <w:proofErr w:type="spellStart"/>
      <w:r w:rsidRPr="007B1383">
        <w:rPr>
          <w:rFonts w:ascii="Arial" w:hAnsi="Arial" w:cs="Arial"/>
          <w:sz w:val="24"/>
          <w:szCs w:val="24"/>
        </w:rPr>
        <w:t>Geotail</w:t>
      </w:r>
      <w:proofErr w:type="spellEnd"/>
      <w:r w:rsidRPr="007B1383">
        <w:rPr>
          <w:rFonts w:ascii="Arial" w:hAnsi="Arial" w:cs="Arial"/>
          <w:sz w:val="24"/>
          <w:szCs w:val="24"/>
        </w:rPr>
        <w:t xml:space="preserve"> (four regions which are the same as Figure 2.1) and the Moon (six locations: the upstream near the new Moon, four sides, and the downstream near full Moon). Figure 4.1 shows the results. For example, </w:t>
      </w:r>
      <w:r w:rsidRPr="007B1383">
        <w:rPr>
          <w:rFonts w:ascii="Arial" w:hAnsi="Arial"/>
          <w:sz w:val="24"/>
          <w:szCs w:val="24"/>
        </w:rPr>
        <w:t xml:space="preserve">sector 3 in Figure 4.1a shows the result of collecting all cases when the Moon is located sunward of </w:t>
      </w:r>
      <w:proofErr w:type="spellStart"/>
      <w:r w:rsidRPr="007B1383">
        <w:rPr>
          <w:rFonts w:ascii="Arial" w:hAnsi="Arial"/>
          <w:sz w:val="24"/>
          <w:szCs w:val="24"/>
        </w:rPr>
        <w:t>Geotail's</w:t>
      </w:r>
      <w:proofErr w:type="spellEnd"/>
      <w:r w:rsidRPr="007B1383">
        <w:rPr>
          <w:rFonts w:ascii="Arial" w:hAnsi="Arial"/>
          <w:sz w:val="24"/>
          <w:szCs w:val="24"/>
        </w:rPr>
        <w:t xml:space="preserve"> nominal orbital XGSE-YGSE range. </w:t>
      </w:r>
    </w:p>
    <w:p w14:paraId="7A90F996" w14:textId="77777777" w:rsidR="00A163C4" w:rsidRPr="007B1383" w:rsidRDefault="00A163C4" w:rsidP="00A163C4">
      <w:pPr>
        <w:pStyle w:val="PlainText"/>
        <w:spacing w:line="360" w:lineRule="auto"/>
        <w:rPr>
          <w:rFonts w:ascii="Arial" w:hAnsi="Arial" w:cs="Arial"/>
          <w:sz w:val="24"/>
          <w:szCs w:val="24"/>
        </w:rPr>
      </w:pPr>
    </w:p>
    <w:p w14:paraId="26C3F205" w14:textId="6D3672C0"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Figures 4.1b and 4.1c</w:t>
      </w:r>
      <w:r w:rsidRPr="007B1383">
        <w:rPr>
          <w:rFonts w:ascii="Arial" w:hAnsi="Arial"/>
          <w:sz w:val="24"/>
          <w:szCs w:val="24"/>
        </w:rPr>
        <w:t xml:space="preserve"> (Christon et al., 2020, Fig. 7)</w:t>
      </w:r>
      <w:r w:rsidRPr="007B1383">
        <w:rPr>
          <w:rFonts w:ascii="Arial" w:hAnsi="Arial" w:cs="Arial"/>
          <w:sz w:val="24"/>
          <w:szCs w:val="24"/>
        </w:rPr>
        <w:t xml:space="preserve"> show the results for high </w:t>
      </w:r>
      <w:proofErr w:type="spellStart"/>
      <w:r w:rsidRPr="007B1383">
        <w:rPr>
          <w:rFonts w:ascii="Arial" w:hAnsi="Arial" w:cs="Arial"/>
          <w:sz w:val="24"/>
          <w:szCs w:val="24"/>
        </w:rPr>
        <w:t>Kp</w:t>
      </w:r>
      <w:proofErr w:type="spellEnd"/>
      <w:r w:rsidRPr="007B1383">
        <w:rPr>
          <w:rFonts w:ascii="Arial" w:hAnsi="Arial" w:cs="Arial"/>
          <w:sz w:val="24"/>
          <w:szCs w:val="24"/>
        </w:rPr>
        <w:t xml:space="preserve"> (≥ 3) and low </w:t>
      </w:r>
      <w:proofErr w:type="spellStart"/>
      <w:r w:rsidRPr="007B1383">
        <w:rPr>
          <w:rFonts w:ascii="Arial" w:hAnsi="Arial" w:cs="Arial"/>
          <w:sz w:val="24"/>
          <w:szCs w:val="24"/>
        </w:rPr>
        <w:t>Kp</w:t>
      </w:r>
      <w:proofErr w:type="spellEnd"/>
      <w:r w:rsidRPr="007B1383">
        <w:rPr>
          <w:rFonts w:ascii="Arial" w:hAnsi="Arial" w:cs="Arial"/>
          <w:sz w:val="24"/>
          <w:szCs w:val="24"/>
        </w:rPr>
        <w:t xml:space="preserve"> (≤ 2) cases, respectively. For both </w:t>
      </w:r>
      <w:proofErr w:type="spellStart"/>
      <w:r w:rsidRPr="007B1383">
        <w:rPr>
          <w:rFonts w:ascii="Arial" w:hAnsi="Arial" w:cs="Arial"/>
          <w:sz w:val="24"/>
          <w:szCs w:val="24"/>
        </w:rPr>
        <w:t>Kp</w:t>
      </w:r>
      <w:proofErr w:type="spellEnd"/>
      <w:r w:rsidRPr="007B1383">
        <w:rPr>
          <w:rFonts w:ascii="Arial" w:hAnsi="Arial" w:cs="Arial"/>
          <w:sz w:val="24"/>
          <w:szCs w:val="24"/>
        </w:rPr>
        <w:t xml:space="preserve"> cases, heavy ion counts (for m/q ≥ 28, i.e., molecular, metallic ions) in the upstream solar wind (SW/IM in the figure) show a peak at LLT sector 3 (5-day period near the new Moon), with</w:t>
      </w:r>
      <w:r w:rsidR="006726C3" w:rsidRPr="007B1383">
        <w:rPr>
          <w:rFonts w:ascii="Arial" w:hAnsi="Arial" w:cs="Arial"/>
          <w:sz w:val="24"/>
          <w:szCs w:val="24"/>
        </w:rPr>
        <w:t xml:space="preserve"> a</w:t>
      </w:r>
      <w:r w:rsidRPr="007B1383">
        <w:rPr>
          <w:rFonts w:ascii="Arial" w:hAnsi="Arial" w:cs="Arial"/>
          <w:sz w:val="24"/>
          <w:szCs w:val="24"/>
        </w:rPr>
        <w:t xml:space="preserve"> widening of the peak for higher </w:t>
      </w:r>
      <w:proofErr w:type="spellStart"/>
      <w:r w:rsidRPr="007B1383">
        <w:rPr>
          <w:rFonts w:ascii="Arial" w:hAnsi="Arial" w:cs="Arial"/>
          <w:sz w:val="24"/>
          <w:szCs w:val="24"/>
        </w:rPr>
        <w:t>Kp</w:t>
      </w:r>
      <w:proofErr w:type="spellEnd"/>
      <w:r w:rsidRPr="007B1383">
        <w:rPr>
          <w:rFonts w:ascii="Arial" w:hAnsi="Arial" w:cs="Arial"/>
          <w:sz w:val="24"/>
          <w:szCs w:val="24"/>
        </w:rPr>
        <w:t xml:space="preserve">. This peak at LLT sector 3 is less obvious for the </w:t>
      </w:r>
      <w:proofErr w:type="spellStart"/>
      <w:r w:rsidRPr="007B1383">
        <w:rPr>
          <w:rFonts w:ascii="Arial" w:hAnsi="Arial" w:cs="Arial"/>
          <w:sz w:val="24"/>
          <w:szCs w:val="24"/>
        </w:rPr>
        <w:t>magnetosheath</w:t>
      </w:r>
      <w:proofErr w:type="spellEnd"/>
      <w:r w:rsidRPr="007B1383">
        <w:rPr>
          <w:rFonts w:ascii="Arial" w:hAnsi="Arial" w:cs="Arial"/>
          <w:sz w:val="24"/>
          <w:szCs w:val="24"/>
        </w:rPr>
        <w:t xml:space="preserve"> (SHEATH in the Figure 4.1) and there is nearly no peak at sector 3 in the magnetosphere (SPHERE) and plasma lobe (LOBE). Considering that heavy ion flux of m/q ≥ 28 escaping from the Earth (almost all are molecular ion) is nearly zero for low </w:t>
      </w:r>
      <w:proofErr w:type="spellStart"/>
      <w:r w:rsidRPr="007B1383">
        <w:rPr>
          <w:rFonts w:ascii="Arial" w:hAnsi="Arial" w:cs="Arial"/>
          <w:sz w:val="24"/>
          <w:szCs w:val="24"/>
        </w:rPr>
        <w:t>Kp</w:t>
      </w:r>
      <w:proofErr w:type="spellEnd"/>
      <w:r w:rsidRPr="007B1383">
        <w:rPr>
          <w:rFonts w:ascii="Arial" w:hAnsi="Arial" w:cs="Arial"/>
          <w:sz w:val="24"/>
          <w:szCs w:val="24"/>
        </w:rPr>
        <w:t xml:space="preserve">, all these results indicate that Moon origin metallic ions are the major heavy (m/q &gt; 20) ions in the upstream region. Here, the increase of the ion counts for high </w:t>
      </w:r>
      <w:proofErr w:type="spellStart"/>
      <w:r w:rsidRPr="007B1383">
        <w:rPr>
          <w:rFonts w:ascii="Arial" w:hAnsi="Arial" w:cs="Arial"/>
          <w:sz w:val="24"/>
          <w:szCs w:val="24"/>
        </w:rPr>
        <w:t>Kp</w:t>
      </w:r>
      <w:proofErr w:type="spellEnd"/>
      <w:r w:rsidRPr="007B1383">
        <w:rPr>
          <w:rFonts w:ascii="Arial" w:hAnsi="Arial" w:cs="Arial"/>
          <w:sz w:val="24"/>
          <w:szCs w:val="24"/>
        </w:rPr>
        <w:t xml:space="preserve"> (which generally means stronger solar wind) agrees with </w:t>
      </w:r>
      <w:r w:rsidR="006726C3" w:rsidRPr="007B1383">
        <w:rPr>
          <w:rFonts w:ascii="Arial" w:hAnsi="Arial" w:cs="Arial"/>
          <w:sz w:val="24"/>
          <w:szCs w:val="24"/>
        </w:rPr>
        <w:t xml:space="preserve">the </w:t>
      </w:r>
      <w:r w:rsidRPr="007B1383">
        <w:rPr>
          <w:rFonts w:ascii="Arial" w:hAnsi="Arial" w:cs="Arial"/>
          <w:sz w:val="24"/>
          <w:szCs w:val="24"/>
        </w:rPr>
        <w:t xml:space="preserve">general increase of both the Earth-origin molecular ion flux (not dependent on the </w:t>
      </w:r>
      <w:r w:rsidRPr="007B1383">
        <w:rPr>
          <w:rFonts w:ascii="Arial" w:hAnsi="Arial" w:cs="Arial"/>
          <w:sz w:val="24"/>
          <w:szCs w:val="24"/>
        </w:rPr>
        <w:lastRenderedPageBreak/>
        <w:t>Moon location, and seen in all panels) and the Moon origin heavy ion flux (peak at LLT sector 3).</w:t>
      </w:r>
    </w:p>
    <w:p w14:paraId="46286D7A" w14:textId="77777777" w:rsidR="00A163C4" w:rsidRPr="007B1383" w:rsidRDefault="00A163C4" w:rsidP="00A163C4">
      <w:pPr>
        <w:pStyle w:val="PlainText"/>
        <w:spacing w:line="360" w:lineRule="auto"/>
        <w:rPr>
          <w:rFonts w:ascii="Arial" w:hAnsi="Arial" w:cs="Arial"/>
          <w:sz w:val="24"/>
          <w:szCs w:val="24"/>
        </w:rPr>
      </w:pPr>
    </w:p>
    <w:p w14:paraId="17FCBBFC" w14:textId="77777777" w:rsidR="00A163C4" w:rsidRPr="007B1383" w:rsidRDefault="00A163C4" w:rsidP="00A163C4">
      <w:pPr>
        <w:pStyle w:val="PlainText"/>
        <w:spacing w:line="360" w:lineRule="auto"/>
        <w:rPr>
          <w:rFonts w:ascii="Arial" w:hAnsi="Arial"/>
          <w:sz w:val="22"/>
          <w:szCs w:val="22"/>
        </w:rPr>
      </w:pPr>
      <w:r w:rsidRPr="007B1383">
        <w:rPr>
          <w:noProof/>
        </w:rPr>
        <w:drawing>
          <wp:inline distT="0" distB="0" distL="0" distR="0" wp14:anchorId="27214167" wp14:editId="41D6CC7B">
            <wp:extent cx="5926012" cy="46863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41"/>
                    <a:stretch>
                      <a:fillRect/>
                    </a:stretch>
                  </pic:blipFill>
                  <pic:spPr bwMode="auto">
                    <a:xfrm>
                      <a:off x="0" y="0"/>
                      <a:ext cx="5926592" cy="4686759"/>
                    </a:xfrm>
                    <a:prstGeom prst="rect">
                      <a:avLst/>
                    </a:prstGeom>
                  </pic:spPr>
                </pic:pic>
              </a:graphicData>
            </a:graphic>
          </wp:inline>
        </w:drawing>
      </w:r>
      <w:r w:rsidRPr="007B1383">
        <w:rPr>
          <w:rFonts w:ascii="Arial" w:hAnsi="Arial"/>
          <w:sz w:val="22"/>
          <w:szCs w:val="22"/>
        </w:rPr>
        <w:t>Figure 4.1: &lt;&lt;Lunar ion wake and local time.pdf&gt;&gt;</w:t>
      </w:r>
    </w:p>
    <w:p w14:paraId="55C48425" w14:textId="0088B93B" w:rsidR="00A163C4" w:rsidRPr="007B1383" w:rsidRDefault="00A163C4" w:rsidP="00A163C4">
      <w:pPr>
        <w:pStyle w:val="PlainText"/>
        <w:rPr>
          <w:rFonts w:ascii="Arial" w:hAnsi="Arial"/>
          <w:sz w:val="22"/>
          <w:szCs w:val="22"/>
        </w:rPr>
      </w:pPr>
      <w:r w:rsidRPr="007B1383">
        <w:rPr>
          <w:rFonts w:ascii="Arial" w:hAnsi="Arial"/>
          <w:sz w:val="22"/>
          <w:szCs w:val="22"/>
        </w:rPr>
        <w:t xml:space="preserve">(A) A sketch of the Earth (blue dot at the center), the Moon's orbital range (~60 Re), and </w:t>
      </w:r>
      <w:proofErr w:type="spellStart"/>
      <w:r w:rsidRPr="007B1383">
        <w:rPr>
          <w:rFonts w:ascii="Arial" w:hAnsi="Arial"/>
          <w:sz w:val="22"/>
          <w:szCs w:val="22"/>
        </w:rPr>
        <w:t>Geotail</w:t>
      </w:r>
      <w:proofErr w:type="spellEnd"/>
      <w:r w:rsidRPr="007B1383">
        <w:rPr>
          <w:rFonts w:ascii="Arial" w:hAnsi="Arial"/>
          <w:sz w:val="22"/>
          <w:szCs w:val="22"/>
        </w:rPr>
        <w:t xml:space="preserve"> orbital range (~9 &lt; R &lt; 35 Re). Two spatial criteria for considering possible lunar pickup ion influence in </w:t>
      </w:r>
      <w:proofErr w:type="spellStart"/>
      <w:r w:rsidRPr="007B1383">
        <w:rPr>
          <w:rFonts w:ascii="Arial" w:hAnsi="Arial"/>
          <w:sz w:val="22"/>
          <w:szCs w:val="22"/>
        </w:rPr>
        <w:t>Geotail</w:t>
      </w:r>
      <w:proofErr w:type="spellEnd"/>
      <w:r w:rsidRPr="007B1383">
        <w:rPr>
          <w:rFonts w:ascii="Arial" w:hAnsi="Arial"/>
          <w:sz w:val="22"/>
          <w:szCs w:val="22"/>
        </w:rPr>
        <w:t xml:space="preserve">/STICS </w:t>
      </w:r>
      <w:proofErr w:type="spellStart"/>
      <w:r w:rsidRPr="007B1383">
        <w:rPr>
          <w:rFonts w:ascii="Arial" w:hAnsi="Arial"/>
          <w:sz w:val="22"/>
          <w:szCs w:val="22"/>
        </w:rPr>
        <w:t>suprathermal</w:t>
      </w:r>
      <w:proofErr w:type="spellEnd"/>
      <w:r w:rsidRPr="007B1383">
        <w:rPr>
          <w:rFonts w:ascii="Arial" w:hAnsi="Arial"/>
          <w:sz w:val="22"/>
          <w:szCs w:val="22"/>
        </w:rPr>
        <w:t xml:space="preserve"> (~87</w:t>
      </w:r>
      <w:r w:rsidR="00725C9C" w:rsidRPr="007B1383">
        <w:rPr>
          <w:rFonts w:ascii="Arial" w:hAnsi="Arial"/>
          <w:sz w:val="22"/>
          <w:szCs w:val="22"/>
        </w:rPr>
        <w:t xml:space="preserve"> - </w:t>
      </w:r>
      <w:r w:rsidRPr="007B1383">
        <w:rPr>
          <w:rFonts w:ascii="Arial" w:hAnsi="Arial"/>
          <w:sz w:val="22"/>
          <w:szCs w:val="22"/>
        </w:rPr>
        <w:t xml:space="preserve">212 keV/e) ion measurements are the lunar local time (LLT) and the "Lunar-ion Wake". LLT marks the orbital location of the Moon with respect to the Earth-Sun line. For example, 10 hours ≤ LLT ≤ 14 hours (the sector marked as 3 in the figure) corresponds to the Moon location sunward of </w:t>
      </w:r>
      <w:proofErr w:type="spellStart"/>
      <w:r w:rsidRPr="007B1383">
        <w:rPr>
          <w:rFonts w:ascii="Arial" w:hAnsi="Arial"/>
          <w:sz w:val="22"/>
          <w:szCs w:val="22"/>
        </w:rPr>
        <w:t>Geotail's</w:t>
      </w:r>
      <w:proofErr w:type="spellEnd"/>
      <w:r w:rsidRPr="007B1383">
        <w:rPr>
          <w:rFonts w:ascii="Arial" w:hAnsi="Arial"/>
          <w:sz w:val="22"/>
          <w:szCs w:val="22"/>
        </w:rPr>
        <w:t xml:space="preserve"> nominal orbital XGSE -YGSE range. The "Lunar-ion Wake" (different from fluid dynamical "wake") drawn here (~25 Re width) is the region where very heavy ions of lunar origin (e.g., CO</w:t>
      </w:r>
      <w:r w:rsidRPr="007B1383">
        <w:rPr>
          <w:rFonts w:ascii="Arial" w:hAnsi="Arial"/>
          <w:sz w:val="22"/>
          <w:szCs w:val="22"/>
          <w:vertAlign w:val="superscript"/>
        </w:rPr>
        <w:t>2+</w:t>
      </w:r>
      <w:r w:rsidRPr="007B1383">
        <w:rPr>
          <w:rFonts w:ascii="Arial" w:hAnsi="Arial"/>
          <w:sz w:val="22"/>
          <w:szCs w:val="22"/>
        </w:rPr>
        <w:t xml:space="preserve"> or Fe</w:t>
      </w:r>
      <w:r w:rsidRPr="007B1383">
        <w:rPr>
          <w:rFonts w:ascii="Arial" w:hAnsi="Arial"/>
          <w:sz w:val="22"/>
          <w:szCs w:val="22"/>
          <w:vertAlign w:val="superscript"/>
        </w:rPr>
        <w:t>+</w:t>
      </w:r>
      <w:r w:rsidRPr="007B1383">
        <w:rPr>
          <w:rFonts w:ascii="Arial" w:hAnsi="Arial"/>
          <w:sz w:val="22"/>
          <w:szCs w:val="22"/>
        </w:rPr>
        <w:t>) are expected exist in the nominal IMF at 1 </w:t>
      </w:r>
      <w:r w:rsidR="006C329E" w:rsidRPr="007B1383">
        <w:rPr>
          <w:rFonts w:ascii="Arial" w:hAnsi="Arial"/>
          <w:sz w:val="22"/>
          <w:szCs w:val="22"/>
        </w:rPr>
        <w:t>au</w:t>
      </w:r>
      <w:r w:rsidRPr="007B1383">
        <w:rPr>
          <w:rFonts w:ascii="Arial" w:hAnsi="Arial"/>
          <w:sz w:val="22"/>
          <w:szCs w:val="22"/>
        </w:rPr>
        <w:t xml:space="preserve"> (~7</w:t>
      </w:r>
      <w:r w:rsidR="00725C9C" w:rsidRPr="007B1383">
        <w:rPr>
          <w:rFonts w:ascii="Arial" w:hAnsi="Arial"/>
          <w:sz w:val="22"/>
          <w:szCs w:val="22"/>
        </w:rPr>
        <w:t xml:space="preserve"> - </w:t>
      </w:r>
      <w:r w:rsidRPr="007B1383">
        <w:rPr>
          <w:rFonts w:ascii="Arial" w:hAnsi="Arial"/>
          <w:sz w:val="22"/>
          <w:szCs w:val="22"/>
        </w:rPr>
        <w:t xml:space="preserve">9 </w:t>
      </w:r>
      <w:proofErr w:type="spellStart"/>
      <w:r w:rsidRPr="007B1383">
        <w:rPr>
          <w:rFonts w:ascii="Arial" w:hAnsi="Arial"/>
          <w:sz w:val="22"/>
          <w:szCs w:val="22"/>
        </w:rPr>
        <w:t>nT</w:t>
      </w:r>
      <w:proofErr w:type="spellEnd"/>
      <w:r w:rsidRPr="007B1383">
        <w:rPr>
          <w:rFonts w:ascii="Arial" w:hAnsi="Arial"/>
          <w:sz w:val="22"/>
          <w:szCs w:val="22"/>
        </w:rPr>
        <w:t xml:space="preserve">). Selected segments of </w:t>
      </w:r>
      <w:proofErr w:type="spellStart"/>
      <w:r w:rsidRPr="007B1383">
        <w:rPr>
          <w:rFonts w:ascii="Arial" w:hAnsi="Arial"/>
          <w:sz w:val="22"/>
          <w:szCs w:val="22"/>
        </w:rPr>
        <w:t>Geotail</w:t>
      </w:r>
      <w:proofErr w:type="spellEnd"/>
      <w:r w:rsidRPr="007B1383">
        <w:rPr>
          <w:rFonts w:ascii="Arial" w:hAnsi="Arial"/>
          <w:sz w:val="22"/>
          <w:szCs w:val="22"/>
        </w:rPr>
        <w:t xml:space="preserve"> orbits (dotted traces near Earth) terminate when an Fe</w:t>
      </w:r>
      <w:r w:rsidRPr="007B1383">
        <w:rPr>
          <w:rFonts w:ascii="Arial" w:hAnsi="Arial"/>
          <w:sz w:val="22"/>
          <w:szCs w:val="22"/>
          <w:vertAlign w:val="superscript"/>
        </w:rPr>
        <w:t>+</w:t>
      </w:r>
      <w:r w:rsidRPr="007B1383">
        <w:rPr>
          <w:rFonts w:ascii="Arial" w:hAnsi="Arial"/>
          <w:sz w:val="22"/>
          <w:szCs w:val="22"/>
        </w:rPr>
        <w:t xml:space="preserve"> was observed during low to moderate solar and geomagnetic conditions. White (black) squares indicate Fe</w:t>
      </w:r>
      <w:r w:rsidRPr="007B1383">
        <w:rPr>
          <w:rFonts w:ascii="Arial" w:hAnsi="Arial"/>
          <w:sz w:val="22"/>
          <w:szCs w:val="22"/>
          <w:vertAlign w:val="superscript"/>
        </w:rPr>
        <w:t>+</w:t>
      </w:r>
      <w:r w:rsidRPr="007B1383">
        <w:rPr>
          <w:rFonts w:ascii="Arial" w:hAnsi="Arial"/>
          <w:sz w:val="22"/>
          <w:szCs w:val="22"/>
        </w:rPr>
        <w:t xml:space="preserve"> observations obtained when the Moon was (not) in LLT-sector 3. Red dots show other measured Fe</w:t>
      </w:r>
      <w:r w:rsidRPr="007B1383">
        <w:rPr>
          <w:rFonts w:ascii="Arial" w:hAnsi="Arial"/>
          <w:sz w:val="22"/>
          <w:szCs w:val="22"/>
          <w:vertAlign w:val="superscript"/>
        </w:rPr>
        <w:t>+</w:t>
      </w:r>
      <w:r w:rsidRPr="007B1383">
        <w:rPr>
          <w:rFonts w:ascii="Arial" w:hAnsi="Arial"/>
          <w:sz w:val="22"/>
          <w:szCs w:val="22"/>
        </w:rPr>
        <w:t xml:space="preserve"> data. Three different regions (magnetosphere: "SPHERE", </w:t>
      </w:r>
      <w:proofErr w:type="spellStart"/>
      <w:r w:rsidRPr="007B1383">
        <w:rPr>
          <w:rFonts w:ascii="Arial" w:hAnsi="Arial"/>
          <w:sz w:val="22"/>
          <w:szCs w:val="22"/>
        </w:rPr>
        <w:t>magnetosheath</w:t>
      </w:r>
      <w:proofErr w:type="spellEnd"/>
      <w:r w:rsidRPr="007B1383">
        <w:rPr>
          <w:rFonts w:ascii="Arial" w:hAnsi="Arial"/>
          <w:sz w:val="22"/>
          <w:szCs w:val="22"/>
        </w:rPr>
        <w:t xml:space="preserve">: SHEATH", and upstream of bow shock "SW/IM") are identified by different </w:t>
      </w:r>
      <w:proofErr w:type="spellStart"/>
      <w:r w:rsidRPr="007B1383">
        <w:rPr>
          <w:rFonts w:ascii="Arial" w:hAnsi="Arial"/>
          <w:sz w:val="22"/>
          <w:szCs w:val="22"/>
        </w:rPr>
        <w:t>colours</w:t>
      </w:r>
      <w:proofErr w:type="spellEnd"/>
      <w:r w:rsidRPr="007B1383">
        <w:rPr>
          <w:rFonts w:ascii="Arial" w:hAnsi="Arial"/>
          <w:sz w:val="22"/>
          <w:szCs w:val="22"/>
        </w:rPr>
        <w:t xml:space="preserve">. The plasma lobe ("LOBE in Figure 1.1) overlies the SPHERE and not shown here. (B) Average counts/3-hours of low charge state ions at four different regions during </w:t>
      </w:r>
      <w:proofErr w:type="spellStart"/>
      <w:r w:rsidRPr="007B1383">
        <w:rPr>
          <w:rFonts w:ascii="Arial" w:hAnsi="Arial"/>
          <w:sz w:val="22"/>
          <w:szCs w:val="22"/>
        </w:rPr>
        <w:t>Kp</w:t>
      </w:r>
      <w:proofErr w:type="spellEnd"/>
      <w:r w:rsidRPr="007B1383">
        <w:rPr>
          <w:rFonts w:ascii="Arial" w:hAnsi="Arial"/>
          <w:sz w:val="22"/>
          <w:szCs w:val="22"/>
        </w:rPr>
        <w:t xml:space="preserve"> ≥ 3 and (C) those during </w:t>
      </w:r>
      <w:proofErr w:type="spellStart"/>
      <w:r w:rsidRPr="007B1383">
        <w:rPr>
          <w:rFonts w:ascii="Arial" w:hAnsi="Arial"/>
          <w:sz w:val="22"/>
          <w:szCs w:val="22"/>
        </w:rPr>
        <w:t>Kp</w:t>
      </w:r>
      <w:proofErr w:type="spellEnd"/>
      <w:r w:rsidRPr="007B1383">
        <w:rPr>
          <w:rFonts w:ascii="Arial" w:hAnsi="Arial"/>
          <w:sz w:val="22"/>
          <w:szCs w:val="22"/>
        </w:rPr>
        <w:t xml:space="preserve"> ≤ 2. </w:t>
      </w:r>
    </w:p>
    <w:p w14:paraId="6F0E51DC" w14:textId="77777777" w:rsidR="00A163C4" w:rsidRPr="007B1383" w:rsidRDefault="00A163C4" w:rsidP="00A163C4">
      <w:pPr>
        <w:pStyle w:val="PlainText"/>
        <w:spacing w:line="360" w:lineRule="auto"/>
        <w:rPr>
          <w:rFonts w:ascii="Arial" w:hAnsi="Arial"/>
          <w:sz w:val="24"/>
          <w:szCs w:val="24"/>
        </w:rPr>
      </w:pPr>
    </w:p>
    <w:p w14:paraId="13675DA2" w14:textId="77777777" w:rsidR="00A163C4" w:rsidRPr="007B1383" w:rsidRDefault="00A163C4" w:rsidP="00A163C4">
      <w:pPr>
        <w:pStyle w:val="PlainText"/>
        <w:spacing w:line="360" w:lineRule="auto"/>
        <w:rPr>
          <w:rFonts w:ascii="Arial" w:hAnsi="Arial" w:cs="Arial"/>
          <w:sz w:val="24"/>
          <w:szCs w:val="24"/>
        </w:rPr>
      </w:pPr>
    </w:p>
    <w:p w14:paraId="7F7FDB4D" w14:textId="51AFBC24"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lastRenderedPageBreak/>
        <w:t>The results also indicate that unless the Moon is direct</w:t>
      </w:r>
      <w:r w:rsidR="006726C3" w:rsidRPr="007B1383">
        <w:rPr>
          <w:rFonts w:ascii="Arial" w:hAnsi="Arial" w:cs="Arial"/>
          <w:sz w:val="24"/>
          <w:szCs w:val="24"/>
        </w:rPr>
        <w:t>ly</w:t>
      </w:r>
      <w:r w:rsidRPr="007B1383">
        <w:rPr>
          <w:rFonts w:ascii="Arial" w:hAnsi="Arial" w:cs="Arial"/>
          <w:sz w:val="24"/>
          <w:szCs w:val="24"/>
        </w:rPr>
        <w:t xml:space="preserve"> upstream of the Earth (i.e., except LLT sector 3), the magnetospheric heavy (m/q &gt; 20: metallic) ions are mainly provided from the Earth with minor contribution from the Moon most of the time. Both contributions can be comparable if we limit to</w:t>
      </w:r>
      <w:r w:rsidR="008427CB" w:rsidRPr="007B1383">
        <w:rPr>
          <w:rFonts w:ascii="Arial" w:hAnsi="Arial" w:cs="Arial"/>
          <w:sz w:val="24"/>
          <w:szCs w:val="24"/>
        </w:rPr>
        <w:t xml:space="preserve"> a</w:t>
      </w:r>
      <w:r w:rsidRPr="007B1383">
        <w:rPr>
          <w:rFonts w:ascii="Arial" w:hAnsi="Arial" w:cs="Arial"/>
          <w:sz w:val="24"/>
          <w:szCs w:val="24"/>
        </w:rPr>
        <w:t xml:space="preserve"> 5-day average near new Moons because the peak values for m/q &gt; 20 ions near LLT sector 3 are the same level between in the upstream (SW/IM and SHEATH) and in the magnetosphere (SPHERE). The enhancement near LLT sector 3 during high </w:t>
      </w:r>
      <w:proofErr w:type="spellStart"/>
      <w:r w:rsidRPr="007B1383">
        <w:rPr>
          <w:rFonts w:ascii="Arial" w:hAnsi="Arial" w:cs="Arial"/>
          <w:sz w:val="24"/>
          <w:szCs w:val="24"/>
        </w:rPr>
        <w:t>Kp</w:t>
      </w:r>
      <w:proofErr w:type="spellEnd"/>
      <w:r w:rsidRPr="007B1383">
        <w:rPr>
          <w:rFonts w:ascii="Arial" w:hAnsi="Arial" w:cs="Arial"/>
          <w:sz w:val="24"/>
          <w:szCs w:val="24"/>
        </w:rPr>
        <w:t xml:space="preserve"> suggests that there might exist periods (e.g., for </w:t>
      </w:r>
      <w:proofErr w:type="spellStart"/>
      <w:r w:rsidRPr="007B1383">
        <w:rPr>
          <w:rFonts w:ascii="Arial" w:hAnsi="Arial" w:cs="Arial"/>
          <w:sz w:val="24"/>
          <w:szCs w:val="24"/>
        </w:rPr>
        <w:t>Kp</w:t>
      </w:r>
      <w:proofErr w:type="spellEnd"/>
      <w:r w:rsidRPr="007B1383">
        <w:rPr>
          <w:rFonts w:ascii="Arial" w:hAnsi="Arial" w:cs="Arial"/>
          <w:sz w:val="24"/>
          <w:szCs w:val="24"/>
        </w:rPr>
        <w:t xml:space="preserve"> ≥ 5) when the metallic ions of lunar origin are found more than those from the Earth origin. </w:t>
      </w:r>
    </w:p>
    <w:p w14:paraId="670D15CD" w14:textId="77777777" w:rsidR="00A163C4" w:rsidRPr="007B1383" w:rsidRDefault="00A163C4" w:rsidP="00A163C4">
      <w:pPr>
        <w:pStyle w:val="PlainText"/>
        <w:spacing w:line="360" w:lineRule="auto"/>
        <w:rPr>
          <w:rFonts w:ascii="Arial" w:hAnsi="Arial" w:cs="Arial"/>
          <w:sz w:val="24"/>
          <w:szCs w:val="24"/>
        </w:rPr>
      </w:pPr>
    </w:p>
    <w:p w14:paraId="7C0A4AFC" w14:textId="77777777" w:rsidR="00A163C4" w:rsidRPr="007B1383" w:rsidRDefault="00A163C4" w:rsidP="00A163C4">
      <w:pPr>
        <w:pStyle w:val="PlainText"/>
        <w:spacing w:line="360" w:lineRule="auto"/>
        <w:rPr>
          <w:rFonts w:ascii="Arial" w:hAnsi="Arial" w:cs="Arial"/>
          <w:sz w:val="24"/>
          <w:szCs w:val="24"/>
        </w:rPr>
      </w:pPr>
    </w:p>
    <w:p w14:paraId="31EBACDE"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t xml:space="preserve">4.1.2 Case studies </w:t>
      </w:r>
      <w:r w:rsidRPr="007B1383">
        <w:rPr>
          <w:rFonts w:ascii="Arial" w:hAnsi="Arial"/>
          <w:sz w:val="24"/>
          <w:szCs w:val="24"/>
        </w:rPr>
        <w:t xml:space="preserve">(combining </w:t>
      </w:r>
      <w:proofErr w:type="spellStart"/>
      <w:r w:rsidRPr="007B1383">
        <w:rPr>
          <w:rFonts w:ascii="Arial" w:hAnsi="Arial"/>
          <w:sz w:val="24"/>
          <w:szCs w:val="24"/>
        </w:rPr>
        <w:t>Geotail</w:t>
      </w:r>
      <w:proofErr w:type="spellEnd"/>
      <w:r w:rsidRPr="007B1383">
        <w:rPr>
          <w:rFonts w:ascii="Arial" w:hAnsi="Arial"/>
          <w:sz w:val="24"/>
          <w:szCs w:val="24"/>
        </w:rPr>
        <w:t xml:space="preserve"> and ACE)</w:t>
      </w:r>
    </w:p>
    <w:p w14:paraId="39539C49" w14:textId="16BB0815"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To obtain a more concrete view of the Moon-origin ions in the magnetosphere with the existing dataset of very low count rates (0-1 count per day for singly-charged metallic ions of mass more than 33), we need to carefully select the conditions when the solar wind flux significantly increased while the Moon is upstream. Here we show </w:t>
      </w:r>
      <w:r w:rsidR="0075156B" w:rsidRPr="007B1383">
        <w:rPr>
          <w:rFonts w:ascii="Arial" w:hAnsi="Arial"/>
          <w:sz w:val="24"/>
          <w:szCs w:val="24"/>
        </w:rPr>
        <w:t xml:space="preserve">the </w:t>
      </w:r>
      <w:r w:rsidRPr="007B1383">
        <w:rPr>
          <w:rFonts w:ascii="Arial" w:hAnsi="Arial"/>
          <w:sz w:val="24"/>
          <w:szCs w:val="24"/>
        </w:rPr>
        <w:t>us</w:t>
      </w:r>
      <w:r w:rsidR="0075156B" w:rsidRPr="007B1383">
        <w:rPr>
          <w:rFonts w:ascii="Arial" w:hAnsi="Arial"/>
          <w:sz w:val="24"/>
          <w:szCs w:val="24"/>
        </w:rPr>
        <w:t>efulness of combining different</w:t>
      </w:r>
      <w:r w:rsidRPr="007B1383">
        <w:rPr>
          <w:rFonts w:ascii="Arial" w:hAnsi="Arial"/>
          <w:sz w:val="24"/>
          <w:szCs w:val="24"/>
        </w:rPr>
        <w:t xml:space="preserve"> dataset</w:t>
      </w:r>
      <w:r w:rsidR="0075156B" w:rsidRPr="007B1383">
        <w:rPr>
          <w:rFonts w:ascii="Arial" w:hAnsi="Arial"/>
          <w:sz w:val="24"/>
          <w:szCs w:val="24"/>
        </w:rPr>
        <w:t>s</w:t>
      </w:r>
      <w:r w:rsidRPr="007B1383">
        <w:rPr>
          <w:rFonts w:ascii="Arial" w:hAnsi="Arial"/>
          <w:sz w:val="24"/>
          <w:szCs w:val="24"/>
        </w:rPr>
        <w:t xml:space="preserve"> (</w:t>
      </w:r>
      <w:proofErr w:type="spellStart"/>
      <w:r w:rsidRPr="007B1383">
        <w:rPr>
          <w:rFonts w:ascii="Arial" w:hAnsi="Arial"/>
          <w:sz w:val="24"/>
          <w:szCs w:val="24"/>
        </w:rPr>
        <w:t>Geotail</w:t>
      </w:r>
      <w:proofErr w:type="spellEnd"/>
      <w:r w:rsidRPr="007B1383">
        <w:rPr>
          <w:rFonts w:ascii="Arial" w:hAnsi="Arial"/>
          <w:sz w:val="24"/>
          <w:szCs w:val="24"/>
        </w:rPr>
        <w:t xml:space="preserve">, ACE, and SOHO) for such </w:t>
      </w:r>
      <w:r w:rsidR="0075156B" w:rsidRPr="007B1383">
        <w:rPr>
          <w:rFonts w:ascii="Arial" w:hAnsi="Arial"/>
          <w:sz w:val="24"/>
          <w:szCs w:val="24"/>
        </w:rPr>
        <w:t xml:space="preserve">a </w:t>
      </w:r>
      <w:r w:rsidRPr="007B1383">
        <w:rPr>
          <w:rFonts w:ascii="Arial" w:hAnsi="Arial"/>
          <w:sz w:val="24"/>
          <w:szCs w:val="24"/>
        </w:rPr>
        <w:t>study.  We selected CME-driven interplanetary shock evens (from list made by SOHO/CELIAS proton monitor) with significant flux increase of iron ion (Fe</w:t>
      </w:r>
      <w:r w:rsidRPr="007B1383">
        <w:rPr>
          <w:rFonts w:ascii="Arial" w:hAnsi="Arial"/>
          <w:sz w:val="24"/>
          <w:szCs w:val="24"/>
          <w:vertAlign w:val="superscript"/>
        </w:rPr>
        <w:t>n+</w:t>
      </w:r>
      <w:r w:rsidRPr="007B1383">
        <w:rPr>
          <w:rFonts w:ascii="Arial" w:hAnsi="Arial"/>
          <w:sz w:val="24"/>
          <w:szCs w:val="24"/>
        </w:rPr>
        <w:t xml:space="preserve">) by three </w:t>
      </w:r>
      <w:proofErr w:type="gramStart"/>
      <w:r w:rsidRPr="007B1383">
        <w:rPr>
          <w:rFonts w:ascii="Arial" w:hAnsi="Arial"/>
          <w:sz w:val="24"/>
          <w:szCs w:val="24"/>
        </w:rPr>
        <w:t>order</w:t>
      </w:r>
      <w:proofErr w:type="gramEnd"/>
      <w:r w:rsidRPr="007B1383">
        <w:rPr>
          <w:rFonts w:ascii="Arial" w:hAnsi="Arial"/>
          <w:sz w:val="24"/>
          <w:szCs w:val="24"/>
        </w:rPr>
        <w:t xml:space="preserve"> of magnitude (to over 100 cm</w:t>
      </w:r>
      <w:r w:rsidRPr="007B1383">
        <w:rPr>
          <w:rFonts w:ascii="Arial" w:hAnsi="Arial"/>
          <w:sz w:val="24"/>
          <w:szCs w:val="24"/>
          <w:vertAlign w:val="superscript"/>
        </w:rPr>
        <w:t>-2</w:t>
      </w:r>
      <w:r w:rsidRPr="007B1383">
        <w:rPr>
          <w:rFonts w:ascii="Arial" w:hAnsi="Arial"/>
          <w:sz w:val="24"/>
          <w:szCs w:val="24"/>
        </w:rPr>
        <w:t xml:space="preserve"> s</w:t>
      </w:r>
      <w:r w:rsidRPr="007B1383">
        <w:rPr>
          <w:rFonts w:ascii="Arial" w:hAnsi="Arial"/>
          <w:sz w:val="24"/>
          <w:szCs w:val="24"/>
          <w:vertAlign w:val="superscript"/>
        </w:rPr>
        <w:t>-1</w:t>
      </w:r>
      <w:r w:rsidRPr="007B1383">
        <w:rPr>
          <w:rFonts w:ascii="Arial" w:hAnsi="Arial"/>
          <w:sz w:val="24"/>
          <w:szCs w:val="24"/>
        </w:rPr>
        <w:t xml:space="preserve"> str</w:t>
      </w:r>
      <w:r w:rsidRPr="007B1383">
        <w:rPr>
          <w:rFonts w:ascii="Arial" w:hAnsi="Arial"/>
          <w:sz w:val="24"/>
          <w:szCs w:val="24"/>
          <w:vertAlign w:val="superscript"/>
        </w:rPr>
        <w:t>-1</w:t>
      </w:r>
      <w:r w:rsidRPr="007B1383">
        <w:rPr>
          <w:rFonts w:ascii="Arial" w:hAnsi="Arial"/>
          <w:sz w:val="24"/>
          <w:szCs w:val="24"/>
        </w:rPr>
        <w:t xml:space="preserve"> MeV</w:t>
      </w:r>
      <w:r w:rsidRPr="007B1383">
        <w:rPr>
          <w:rFonts w:ascii="Arial" w:hAnsi="Arial"/>
          <w:sz w:val="24"/>
          <w:szCs w:val="24"/>
          <w:vertAlign w:val="superscript"/>
        </w:rPr>
        <w:t>-1</w:t>
      </w:r>
      <w:r w:rsidRPr="007B1383">
        <w:rPr>
          <w:rFonts w:ascii="Arial" w:hAnsi="Arial"/>
          <w:sz w:val="24"/>
          <w:szCs w:val="24"/>
        </w:rPr>
        <w:t xml:space="preserve">) in ACE/ULEIS instrument) within two days from new Moon.  Out of them, half-day resolution QL of </w:t>
      </w:r>
      <w:proofErr w:type="spellStart"/>
      <w:r w:rsidRPr="007B1383">
        <w:rPr>
          <w:rFonts w:ascii="Arial" w:hAnsi="Arial"/>
          <w:sz w:val="24"/>
          <w:szCs w:val="24"/>
        </w:rPr>
        <w:t>Geotail</w:t>
      </w:r>
      <w:proofErr w:type="spellEnd"/>
      <w:r w:rsidRPr="007B1383">
        <w:rPr>
          <w:rFonts w:ascii="Arial" w:hAnsi="Arial"/>
          <w:sz w:val="24"/>
          <w:szCs w:val="24"/>
        </w:rPr>
        <w:t xml:space="preserve">/STICS is available for 10 events: 6 events when </w:t>
      </w:r>
      <w:proofErr w:type="spellStart"/>
      <w:r w:rsidRPr="007B1383">
        <w:rPr>
          <w:rFonts w:ascii="Arial" w:hAnsi="Arial"/>
          <w:sz w:val="24"/>
          <w:szCs w:val="24"/>
        </w:rPr>
        <w:t>Geotail</w:t>
      </w:r>
      <w:proofErr w:type="spellEnd"/>
      <w:r w:rsidRPr="007B1383">
        <w:rPr>
          <w:rFonts w:ascii="Arial" w:hAnsi="Arial"/>
          <w:sz w:val="24"/>
          <w:szCs w:val="24"/>
        </w:rPr>
        <w:t xml:space="preserve"> is located within the lunar</w:t>
      </w:r>
      <w:r w:rsidR="00F6621E" w:rsidRPr="007B1383">
        <w:rPr>
          <w:rFonts w:ascii="Arial" w:hAnsi="Arial"/>
          <w:sz w:val="24"/>
          <w:szCs w:val="24"/>
        </w:rPr>
        <w:t xml:space="preserve"> wake</w:t>
      </w:r>
      <w:r w:rsidRPr="007B1383">
        <w:rPr>
          <w:rFonts w:ascii="Arial" w:hAnsi="Arial"/>
          <w:sz w:val="24"/>
          <w:szCs w:val="24"/>
        </w:rPr>
        <w:t xml:space="preserve">, and 4 events outside the lunar wake.  </w:t>
      </w:r>
    </w:p>
    <w:p w14:paraId="579F7BFA" w14:textId="77777777" w:rsidR="00A163C4" w:rsidRPr="007B1383" w:rsidRDefault="00A163C4" w:rsidP="00A163C4">
      <w:pPr>
        <w:pStyle w:val="PlainText"/>
        <w:spacing w:line="360" w:lineRule="auto"/>
        <w:rPr>
          <w:rFonts w:ascii="Arial" w:hAnsi="Arial"/>
          <w:sz w:val="24"/>
          <w:szCs w:val="24"/>
        </w:rPr>
      </w:pPr>
    </w:p>
    <w:p w14:paraId="1C640F66" w14:textId="3C50E09F"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For these “best” events, we counted all half-day counts when the interplanetary shock arrived and compared them from those when the </w:t>
      </w:r>
      <w:proofErr w:type="spellStart"/>
      <w:r w:rsidRPr="007B1383">
        <w:rPr>
          <w:rFonts w:ascii="Arial" w:hAnsi="Arial"/>
          <w:sz w:val="24"/>
          <w:szCs w:val="24"/>
        </w:rPr>
        <w:t>Geotail</w:t>
      </w:r>
      <w:proofErr w:type="spellEnd"/>
      <w:r w:rsidRPr="007B1383">
        <w:rPr>
          <w:rFonts w:ascii="Arial" w:hAnsi="Arial"/>
          <w:sz w:val="24"/>
          <w:szCs w:val="24"/>
        </w:rPr>
        <w:t xml:space="preserve"> was in the same region one orbit before (about 5 days before).</w:t>
      </w:r>
      <w:r w:rsidR="006F5501" w:rsidRPr="007B1383">
        <w:rPr>
          <w:rFonts w:ascii="Arial" w:hAnsi="Arial"/>
          <w:sz w:val="24"/>
          <w:szCs w:val="24"/>
        </w:rPr>
        <w:t xml:space="preserve">  Here, the region is judged from the orbit, low-energy particle (LEP) data and STICS data.</w:t>
      </w:r>
      <w:r w:rsidR="00502CDD" w:rsidRPr="007B1383">
        <w:rPr>
          <w:rFonts w:ascii="Arial" w:hAnsi="Arial"/>
          <w:sz w:val="24"/>
          <w:szCs w:val="24"/>
        </w:rPr>
        <w:t xml:space="preserve"> </w:t>
      </w:r>
      <w:r w:rsidRPr="007B1383">
        <w:rPr>
          <w:rFonts w:ascii="Arial" w:hAnsi="Arial"/>
          <w:sz w:val="24"/>
          <w:szCs w:val="24"/>
        </w:rPr>
        <w:t xml:space="preserve">Table 4.1 summarizes the results. The third column lists the change in the half-day triple-coincidence counts for m&gt;34 and m/q≥34 (inside parenthesis are additional counts that satisfies m&gt;20 and m/q≥34).  For all cases, counts during one orbit before the CME arrival (5 days before, i.e., </w:t>
      </w:r>
      <w:proofErr w:type="spellStart"/>
      <w:r w:rsidRPr="007B1383">
        <w:rPr>
          <w:rFonts w:ascii="Arial" w:hAnsi="Arial"/>
          <w:sz w:val="24"/>
          <w:szCs w:val="24"/>
        </w:rPr>
        <w:t>Geotail</w:t>
      </w:r>
      <w:proofErr w:type="spellEnd"/>
      <w:r w:rsidRPr="007B1383">
        <w:rPr>
          <w:rFonts w:ascii="Arial" w:hAnsi="Arial"/>
          <w:sz w:val="24"/>
          <w:szCs w:val="24"/>
        </w:rPr>
        <w:t xml:space="preserve"> is outside the lunar wake) are zero.  However, after the arrival of the interplanetary shock, the </w:t>
      </w:r>
      <w:proofErr w:type="spellStart"/>
      <w:r w:rsidRPr="007B1383">
        <w:rPr>
          <w:rFonts w:ascii="Arial" w:hAnsi="Arial"/>
          <w:sz w:val="24"/>
          <w:szCs w:val="24"/>
        </w:rPr>
        <w:t>Geotail</w:t>
      </w:r>
      <w:proofErr w:type="spellEnd"/>
      <w:r w:rsidRPr="007B1383">
        <w:rPr>
          <w:rFonts w:ascii="Arial" w:hAnsi="Arial"/>
          <w:sz w:val="24"/>
          <w:szCs w:val="24"/>
        </w:rPr>
        <w:t xml:space="preserve"> sometime detects counts corresponding to the metallic ions apparently heavier than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if and only if the </w:t>
      </w:r>
      <w:proofErr w:type="spellStart"/>
      <w:r w:rsidRPr="007B1383">
        <w:rPr>
          <w:rFonts w:ascii="Arial" w:hAnsi="Arial"/>
          <w:sz w:val="24"/>
          <w:szCs w:val="24"/>
        </w:rPr>
        <w:t>Geotail</w:t>
      </w:r>
      <w:proofErr w:type="spellEnd"/>
      <w:r w:rsidRPr="007B1383">
        <w:rPr>
          <w:rFonts w:ascii="Arial" w:hAnsi="Arial"/>
          <w:sz w:val="24"/>
          <w:szCs w:val="24"/>
        </w:rPr>
        <w:t xml:space="preserve"> is located within the lunar wake.  </w:t>
      </w:r>
    </w:p>
    <w:p w14:paraId="45AF6CE8" w14:textId="77777777" w:rsidR="00A163C4" w:rsidRPr="007B1383" w:rsidRDefault="00A163C4" w:rsidP="00A163C4">
      <w:pPr>
        <w:pStyle w:val="PlainText"/>
        <w:spacing w:line="360" w:lineRule="auto"/>
        <w:rPr>
          <w:rFonts w:ascii="Arial" w:hAnsi="Arial"/>
          <w:sz w:val="24"/>
          <w:szCs w:val="24"/>
        </w:rPr>
      </w:pPr>
    </w:p>
    <w:p w14:paraId="75F1EA9A"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lastRenderedPageBreak/>
        <w:t xml:space="preserve">Table 4.3: Change in the half-day integrated counts of low charge-state metallic ions observed by </w:t>
      </w:r>
      <w:proofErr w:type="spellStart"/>
      <w:r w:rsidRPr="007B1383">
        <w:rPr>
          <w:rFonts w:ascii="Arial" w:hAnsi="Arial"/>
          <w:sz w:val="24"/>
          <w:szCs w:val="24"/>
        </w:rPr>
        <w:t>Geotail</w:t>
      </w:r>
      <w:proofErr w:type="spellEnd"/>
      <w:r w:rsidRPr="007B1383">
        <w:rPr>
          <w:rFonts w:ascii="Arial" w:hAnsi="Arial"/>
          <w:sz w:val="24"/>
          <w:szCs w:val="24"/>
        </w:rPr>
        <w:t>/STICS.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377"/>
        <w:gridCol w:w="1777"/>
        <w:gridCol w:w="2257"/>
      </w:tblGrid>
      <w:tr w:rsidR="00FA28CA" w:rsidRPr="007B1383" w14:paraId="08FDC788" w14:textId="77777777" w:rsidTr="007E334F">
        <w:tc>
          <w:tcPr>
            <w:tcW w:w="0" w:type="auto"/>
            <w:tcBorders>
              <w:bottom w:val="single" w:sz="4" w:space="0" w:color="auto"/>
            </w:tcBorders>
            <w:shd w:val="clear" w:color="auto" w:fill="CCFFFF"/>
          </w:tcPr>
          <w:p w14:paraId="5CC20C7B" w14:textId="77777777" w:rsidR="00A163C4" w:rsidRPr="007B1383" w:rsidRDefault="00A163C4" w:rsidP="007E334F">
            <w:pPr>
              <w:pStyle w:val="PlainText"/>
              <w:spacing w:line="360" w:lineRule="auto"/>
              <w:rPr>
                <w:rFonts w:ascii="Arial" w:hAnsi="Arial" w:cs="Arial"/>
                <w:b/>
                <w:sz w:val="24"/>
                <w:szCs w:val="24"/>
              </w:rPr>
            </w:pPr>
            <w:r w:rsidRPr="007B1383">
              <w:rPr>
                <w:rFonts w:ascii="Arial" w:hAnsi="Arial" w:cs="Arial"/>
                <w:b/>
                <w:sz w:val="24"/>
                <w:szCs w:val="24"/>
              </w:rPr>
              <w:t>shock timing</w:t>
            </w:r>
          </w:p>
        </w:tc>
        <w:tc>
          <w:tcPr>
            <w:tcW w:w="0" w:type="auto"/>
            <w:tcBorders>
              <w:bottom w:val="single" w:sz="4" w:space="0" w:color="auto"/>
            </w:tcBorders>
            <w:shd w:val="clear" w:color="auto" w:fill="CCFFFF"/>
          </w:tcPr>
          <w:p w14:paraId="1B65B250" w14:textId="77777777" w:rsidR="00A163C4" w:rsidRPr="007B1383" w:rsidRDefault="00A163C4" w:rsidP="007E334F">
            <w:pPr>
              <w:pStyle w:val="PlainText"/>
              <w:spacing w:line="360" w:lineRule="auto"/>
              <w:rPr>
                <w:rFonts w:ascii="Arial" w:hAnsi="Arial" w:cs="Arial"/>
                <w:b/>
                <w:sz w:val="24"/>
                <w:szCs w:val="24"/>
              </w:rPr>
            </w:pPr>
            <w:r w:rsidRPr="007B1383">
              <w:rPr>
                <w:rFonts w:ascii="Arial" w:hAnsi="Arial" w:cs="Arial"/>
                <w:b/>
                <w:sz w:val="24"/>
                <w:szCs w:val="24"/>
              </w:rPr>
              <w:t>location</w:t>
            </w:r>
            <w:r w:rsidRPr="007B1383">
              <w:rPr>
                <w:rFonts w:ascii="Arial" w:hAnsi="Arial" w:cs="Arial"/>
                <w:b/>
                <w:sz w:val="24"/>
                <w:szCs w:val="24"/>
                <w:vertAlign w:val="superscript"/>
              </w:rPr>
              <w:t>*3</w:t>
            </w:r>
          </w:p>
        </w:tc>
        <w:tc>
          <w:tcPr>
            <w:tcW w:w="0" w:type="auto"/>
            <w:tcBorders>
              <w:bottom w:val="single" w:sz="4" w:space="0" w:color="auto"/>
            </w:tcBorders>
            <w:shd w:val="clear" w:color="auto" w:fill="CCFFFF"/>
          </w:tcPr>
          <w:p w14:paraId="2776628F" w14:textId="77777777" w:rsidR="00A163C4" w:rsidRPr="007B1383" w:rsidRDefault="00A163C4" w:rsidP="007E334F">
            <w:pPr>
              <w:spacing w:line="360" w:lineRule="auto"/>
              <w:rPr>
                <w:rFonts w:ascii="Arial" w:eastAsia="Times New Roman" w:hAnsi="Arial" w:cs="Arial"/>
                <w:b/>
                <w:bCs/>
              </w:rPr>
            </w:pPr>
            <w:r w:rsidRPr="007B1383">
              <w:rPr>
                <w:rFonts w:ascii="Arial" w:eastAsia="Times New Roman" w:hAnsi="Arial" w:cs="Arial"/>
                <w:b/>
                <w:bCs/>
              </w:rPr>
              <w:t>triple: m&gt;34</w:t>
            </w:r>
          </w:p>
        </w:tc>
        <w:tc>
          <w:tcPr>
            <w:tcW w:w="0" w:type="auto"/>
            <w:tcBorders>
              <w:bottom w:val="single" w:sz="4" w:space="0" w:color="auto"/>
            </w:tcBorders>
            <w:shd w:val="clear" w:color="auto" w:fill="CCFFFF"/>
          </w:tcPr>
          <w:p w14:paraId="03AFC3F9" w14:textId="77777777" w:rsidR="00A163C4" w:rsidRPr="007B1383" w:rsidRDefault="00A163C4" w:rsidP="007E334F">
            <w:pPr>
              <w:pStyle w:val="PlainText"/>
              <w:spacing w:line="360" w:lineRule="auto"/>
              <w:rPr>
                <w:rFonts w:ascii="Arial" w:hAnsi="Arial" w:cs="Arial"/>
                <w:b/>
                <w:sz w:val="24"/>
                <w:szCs w:val="24"/>
              </w:rPr>
            </w:pPr>
            <w:r w:rsidRPr="007B1383">
              <w:rPr>
                <w:rFonts w:ascii="Arial" w:hAnsi="Arial" w:cs="Arial"/>
                <w:b/>
                <w:sz w:val="24"/>
                <w:szCs w:val="24"/>
              </w:rPr>
              <w:t>double: m/q 39-46</w:t>
            </w:r>
          </w:p>
        </w:tc>
      </w:tr>
      <w:tr w:rsidR="00FA28CA" w:rsidRPr="007B1383" w14:paraId="5B23777F" w14:textId="77777777" w:rsidTr="007E334F">
        <w:tc>
          <w:tcPr>
            <w:tcW w:w="0" w:type="auto"/>
            <w:tcBorders>
              <w:top w:val="single" w:sz="4" w:space="0" w:color="auto"/>
              <w:bottom w:val="dashed" w:sz="2" w:space="0" w:color="auto"/>
            </w:tcBorders>
            <w:shd w:val="clear" w:color="auto" w:fill="auto"/>
          </w:tcPr>
          <w:p w14:paraId="0ADC55FF"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2000-04-06, 16:01</w:t>
            </w:r>
          </w:p>
        </w:tc>
        <w:tc>
          <w:tcPr>
            <w:tcW w:w="0" w:type="auto"/>
            <w:tcBorders>
              <w:top w:val="single" w:sz="4" w:space="0" w:color="auto"/>
              <w:bottom w:val="dashed" w:sz="2" w:space="0" w:color="auto"/>
            </w:tcBorders>
            <w:shd w:val="clear" w:color="auto" w:fill="auto"/>
          </w:tcPr>
          <w:p w14:paraId="41DBC3D8" w14:textId="77777777" w:rsidR="00A163C4" w:rsidRPr="007B1383" w:rsidRDefault="00A163C4" w:rsidP="007E334F">
            <w:pPr>
              <w:pStyle w:val="PlainText"/>
              <w:spacing w:line="360" w:lineRule="auto"/>
              <w:jc w:val="center"/>
              <w:rPr>
                <w:rFonts w:ascii="Arial" w:hAnsi="Arial" w:cs="Arial"/>
                <w:sz w:val="24"/>
                <w:szCs w:val="24"/>
              </w:rPr>
            </w:pPr>
            <w:r w:rsidRPr="007B1383">
              <w:rPr>
                <w:rFonts w:ascii="Arial" w:hAnsi="Arial" w:cs="Arial"/>
                <w:sz w:val="24"/>
                <w:szCs w:val="24"/>
              </w:rPr>
              <w:t>SH</w:t>
            </w:r>
          </w:p>
        </w:tc>
        <w:tc>
          <w:tcPr>
            <w:tcW w:w="0" w:type="auto"/>
            <w:tcBorders>
              <w:top w:val="single" w:sz="4" w:space="0" w:color="auto"/>
              <w:bottom w:val="dashed" w:sz="2" w:space="0" w:color="auto"/>
            </w:tcBorders>
            <w:shd w:val="clear" w:color="auto" w:fill="auto"/>
          </w:tcPr>
          <w:p w14:paraId="26F515C1"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 to 1 (0 to 2)</w:t>
            </w:r>
          </w:p>
        </w:tc>
        <w:tc>
          <w:tcPr>
            <w:tcW w:w="0" w:type="auto"/>
            <w:tcBorders>
              <w:top w:val="single" w:sz="4" w:space="0" w:color="auto"/>
              <w:bottom w:val="dashed" w:sz="2" w:space="0" w:color="auto"/>
            </w:tcBorders>
            <w:shd w:val="clear" w:color="auto" w:fill="auto"/>
          </w:tcPr>
          <w:p w14:paraId="23505040"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 to 41</w:t>
            </w:r>
          </w:p>
        </w:tc>
      </w:tr>
      <w:tr w:rsidR="00FA28CA" w:rsidRPr="007B1383" w14:paraId="1FCE512B" w14:textId="77777777" w:rsidTr="007E334F">
        <w:tc>
          <w:tcPr>
            <w:tcW w:w="0" w:type="auto"/>
            <w:tcBorders>
              <w:top w:val="dashed" w:sz="2" w:space="0" w:color="auto"/>
              <w:bottom w:val="dashed" w:sz="2" w:space="0" w:color="auto"/>
            </w:tcBorders>
            <w:shd w:val="clear" w:color="auto" w:fill="F3F3F3"/>
          </w:tcPr>
          <w:p w14:paraId="7AAC3194" w14:textId="77777777" w:rsidR="00A163C4" w:rsidRPr="007B1383" w:rsidRDefault="00A163C4" w:rsidP="007E334F">
            <w:pPr>
              <w:pStyle w:val="PlainText"/>
              <w:spacing w:line="360" w:lineRule="auto"/>
              <w:rPr>
                <w:rFonts w:ascii="Arial" w:hAnsi="Arial"/>
                <w:sz w:val="24"/>
                <w:szCs w:val="24"/>
              </w:rPr>
            </w:pPr>
            <w:r w:rsidRPr="007B1383">
              <w:rPr>
                <w:rFonts w:ascii="Arial" w:hAnsi="Arial" w:cs="Arial"/>
                <w:sz w:val="24"/>
                <w:szCs w:val="24"/>
              </w:rPr>
              <w:t>2000-11-26, 07:15</w:t>
            </w:r>
          </w:p>
        </w:tc>
        <w:tc>
          <w:tcPr>
            <w:tcW w:w="0" w:type="auto"/>
            <w:tcBorders>
              <w:top w:val="dashed" w:sz="2" w:space="0" w:color="auto"/>
              <w:bottom w:val="dashed" w:sz="2" w:space="0" w:color="auto"/>
            </w:tcBorders>
            <w:shd w:val="clear" w:color="auto" w:fill="F3F3F3"/>
          </w:tcPr>
          <w:p w14:paraId="3AF6F0EE" w14:textId="77777777" w:rsidR="00A163C4" w:rsidRPr="007B1383" w:rsidRDefault="00A163C4" w:rsidP="007E334F">
            <w:pPr>
              <w:pStyle w:val="PlainText"/>
              <w:spacing w:line="360" w:lineRule="auto"/>
              <w:jc w:val="center"/>
              <w:rPr>
                <w:rFonts w:ascii="Arial" w:hAnsi="Arial"/>
                <w:sz w:val="24"/>
                <w:szCs w:val="24"/>
              </w:rPr>
            </w:pPr>
            <w:r w:rsidRPr="007B1383">
              <w:rPr>
                <w:rFonts w:ascii="Arial" w:hAnsi="Arial" w:cs="Arial"/>
                <w:sz w:val="24"/>
                <w:szCs w:val="24"/>
              </w:rPr>
              <w:t>SW</w:t>
            </w:r>
          </w:p>
        </w:tc>
        <w:tc>
          <w:tcPr>
            <w:tcW w:w="0" w:type="auto"/>
            <w:tcBorders>
              <w:top w:val="dashed" w:sz="2" w:space="0" w:color="auto"/>
              <w:bottom w:val="dashed" w:sz="2" w:space="0" w:color="auto"/>
            </w:tcBorders>
            <w:shd w:val="clear" w:color="auto" w:fill="F3F3F3"/>
          </w:tcPr>
          <w:p w14:paraId="2E859F2C" w14:textId="77777777" w:rsidR="00A163C4" w:rsidRPr="007B1383" w:rsidRDefault="00A163C4" w:rsidP="007E334F">
            <w:pPr>
              <w:pStyle w:val="PlainText"/>
              <w:spacing w:line="360" w:lineRule="auto"/>
              <w:rPr>
                <w:rFonts w:ascii="Arial" w:hAnsi="Arial"/>
                <w:sz w:val="24"/>
                <w:szCs w:val="24"/>
              </w:rPr>
            </w:pPr>
            <w:r w:rsidRPr="007B1383">
              <w:rPr>
                <w:rFonts w:ascii="Arial" w:hAnsi="Arial" w:cs="Arial"/>
                <w:sz w:val="24"/>
                <w:szCs w:val="24"/>
              </w:rPr>
              <w:t>0 to 0 (0 to 0)</w:t>
            </w:r>
          </w:p>
        </w:tc>
        <w:tc>
          <w:tcPr>
            <w:tcW w:w="0" w:type="auto"/>
            <w:tcBorders>
              <w:top w:val="dashed" w:sz="2" w:space="0" w:color="auto"/>
              <w:bottom w:val="dashed" w:sz="2" w:space="0" w:color="auto"/>
            </w:tcBorders>
            <w:shd w:val="clear" w:color="auto" w:fill="F3F3F3"/>
          </w:tcPr>
          <w:p w14:paraId="5738241D"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0-1 to 3</w:t>
            </w:r>
          </w:p>
        </w:tc>
      </w:tr>
      <w:tr w:rsidR="00FA28CA" w:rsidRPr="007B1383" w14:paraId="39C75569" w14:textId="77777777" w:rsidTr="007E334F">
        <w:tc>
          <w:tcPr>
            <w:tcW w:w="0" w:type="auto"/>
            <w:tcBorders>
              <w:top w:val="dashed" w:sz="2" w:space="0" w:color="auto"/>
              <w:bottom w:val="dashed" w:sz="2" w:space="0" w:color="auto"/>
            </w:tcBorders>
            <w:shd w:val="clear" w:color="auto" w:fill="auto"/>
          </w:tcPr>
          <w:p w14:paraId="490C8FEC"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sz w:val="24"/>
                <w:szCs w:val="24"/>
              </w:rPr>
              <w:t>2002-09-07, 15:54</w:t>
            </w:r>
          </w:p>
        </w:tc>
        <w:tc>
          <w:tcPr>
            <w:tcW w:w="0" w:type="auto"/>
            <w:tcBorders>
              <w:top w:val="dashed" w:sz="2" w:space="0" w:color="auto"/>
              <w:bottom w:val="dashed" w:sz="2" w:space="0" w:color="auto"/>
            </w:tcBorders>
            <w:shd w:val="clear" w:color="auto" w:fill="auto"/>
          </w:tcPr>
          <w:p w14:paraId="01FA3E82" w14:textId="77777777" w:rsidR="00A163C4" w:rsidRPr="007B1383" w:rsidRDefault="00A163C4" w:rsidP="007E334F">
            <w:pPr>
              <w:pStyle w:val="PlainText"/>
              <w:spacing w:line="360" w:lineRule="auto"/>
              <w:jc w:val="center"/>
              <w:rPr>
                <w:rFonts w:ascii="Arial" w:hAnsi="Arial" w:cs="Arial"/>
                <w:sz w:val="24"/>
                <w:szCs w:val="24"/>
              </w:rPr>
            </w:pPr>
            <w:r w:rsidRPr="007B1383">
              <w:rPr>
                <w:rFonts w:ascii="Arial" w:hAnsi="Arial" w:cs="Arial"/>
                <w:sz w:val="24"/>
                <w:szCs w:val="24"/>
              </w:rPr>
              <w:t>SW</w:t>
            </w:r>
          </w:p>
        </w:tc>
        <w:tc>
          <w:tcPr>
            <w:tcW w:w="0" w:type="auto"/>
            <w:tcBorders>
              <w:top w:val="dashed" w:sz="2" w:space="0" w:color="auto"/>
              <w:bottom w:val="dashed" w:sz="2" w:space="0" w:color="auto"/>
            </w:tcBorders>
            <w:shd w:val="clear" w:color="auto" w:fill="auto"/>
          </w:tcPr>
          <w:p w14:paraId="783CB8AC"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 to 1 (0 to 0)</w:t>
            </w:r>
          </w:p>
        </w:tc>
        <w:tc>
          <w:tcPr>
            <w:tcW w:w="0" w:type="auto"/>
            <w:tcBorders>
              <w:top w:val="dashed" w:sz="2" w:space="0" w:color="auto"/>
              <w:bottom w:val="dashed" w:sz="2" w:space="0" w:color="auto"/>
            </w:tcBorders>
            <w:shd w:val="clear" w:color="auto" w:fill="auto"/>
          </w:tcPr>
          <w:p w14:paraId="4C858836"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 to 7</w:t>
            </w:r>
          </w:p>
        </w:tc>
      </w:tr>
      <w:tr w:rsidR="00FA28CA" w:rsidRPr="007B1383" w14:paraId="7D8F955F" w14:textId="77777777" w:rsidTr="007E334F">
        <w:tc>
          <w:tcPr>
            <w:tcW w:w="0" w:type="auto"/>
            <w:tcBorders>
              <w:top w:val="dashed" w:sz="2" w:space="0" w:color="auto"/>
              <w:bottom w:val="dashed" w:sz="2" w:space="0" w:color="auto"/>
            </w:tcBorders>
            <w:shd w:val="clear" w:color="auto" w:fill="F3F3F3"/>
          </w:tcPr>
          <w:p w14:paraId="2F247629"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2003-05-29, 11:52</w:t>
            </w:r>
          </w:p>
        </w:tc>
        <w:tc>
          <w:tcPr>
            <w:tcW w:w="0" w:type="auto"/>
            <w:tcBorders>
              <w:top w:val="dashed" w:sz="2" w:space="0" w:color="auto"/>
              <w:bottom w:val="dashed" w:sz="2" w:space="0" w:color="auto"/>
            </w:tcBorders>
            <w:shd w:val="clear" w:color="auto" w:fill="F3F3F3"/>
          </w:tcPr>
          <w:p w14:paraId="24D5D4A5" w14:textId="77777777" w:rsidR="00A163C4" w:rsidRPr="007B1383" w:rsidRDefault="00A163C4" w:rsidP="007E334F">
            <w:pPr>
              <w:pStyle w:val="PlainText"/>
              <w:spacing w:line="360" w:lineRule="auto"/>
              <w:jc w:val="center"/>
              <w:rPr>
                <w:rFonts w:ascii="Arial" w:hAnsi="Arial" w:cs="Arial"/>
                <w:sz w:val="24"/>
                <w:szCs w:val="24"/>
              </w:rPr>
            </w:pPr>
            <w:r w:rsidRPr="007B1383">
              <w:rPr>
                <w:rFonts w:ascii="Arial" w:hAnsi="Arial" w:cs="Arial"/>
                <w:sz w:val="24"/>
                <w:szCs w:val="24"/>
              </w:rPr>
              <w:t>SH</w:t>
            </w:r>
          </w:p>
        </w:tc>
        <w:tc>
          <w:tcPr>
            <w:tcW w:w="0" w:type="auto"/>
            <w:tcBorders>
              <w:top w:val="dashed" w:sz="2" w:space="0" w:color="auto"/>
              <w:bottom w:val="dashed" w:sz="2" w:space="0" w:color="auto"/>
            </w:tcBorders>
            <w:shd w:val="clear" w:color="auto" w:fill="F3F3F3"/>
          </w:tcPr>
          <w:p w14:paraId="3A4B77F0"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 to 4 (0 to 0)</w:t>
            </w:r>
          </w:p>
        </w:tc>
        <w:tc>
          <w:tcPr>
            <w:tcW w:w="0" w:type="auto"/>
            <w:tcBorders>
              <w:top w:val="dashed" w:sz="2" w:space="0" w:color="auto"/>
              <w:bottom w:val="dashed" w:sz="2" w:space="0" w:color="auto"/>
            </w:tcBorders>
            <w:shd w:val="clear" w:color="auto" w:fill="F3F3F3"/>
          </w:tcPr>
          <w:p w14:paraId="7C44FC4A"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2 to 42</w:t>
            </w:r>
          </w:p>
        </w:tc>
      </w:tr>
      <w:tr w:rsidR="00FA28CA" w:rsidRPr="007B1383" w14:paraId="484094B2" w14:textId="77777777" w:rsidTr="007E334F">
        <w:tc>
          <w:tcPr>
            <w:tcW w:w="0" w:type="auto"/>
            <w:tcBorders>
              <w:top w:val="dashed" w:sz="2" w:space="0" w:color="auto"/>
              <w:bottom w:val="dashed" w:sz="2" w:space="0" w:color="auto"/>
            </w:tcBorders>
            <w:shd w:val="clear" w:color="auto" w:fill="auto"/>
          </w:tcPr>
          <w:p w14:paraId="08624C56"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2004-01-22, 01:10</w:t>
            </w:r>
          </w:p>
        </w:tc>
        <w:tc>
          <w:tcPr>
            <w:tcW w:w="0" w:type="auto"/>
            <w:tcBorders>
              <w:top w:val="dashed" w:sz="2" w:space="0" w:color="auto"/>
              <w:bottom w:val="dashed" w:sz="2" w:space="0" w:color="auto"/>
            </w:tcBorders>
            <w:shd w:val="clear" w:color="auto" w:fill="auto"/>
          </w:tcPr>
          <w:p w14:paraId="3E17253B" w14:textId="77777777" w:rsidR="00A163C4" w:rsidRPr="007B1383" w:rsidRDefault="00A163C4" w:rsidP="007E334F">
            <w:pPr>
              <w:pStyle w:val="PlainText"/>
              <w:spacing w:line="360" w:lineRule="auto"/>
              <w:jc w:val="center"/>
              <w:rPr>
                <w:rFonts w:ascii="Arial" w:hAnsi="Arial" w:cs="Arial"/>
                <w:sz w:val="24"/>
                <w:szCs w:val="24"/>
              </w:rPr>
            </w:pPr>
            <w:r w:rsidRPr="007B1383">
              <w:rPr>
                <w:rFonts w:ascii="Arial" w:hAnsi="Arial" w:cs="Arial"/>
                <w:sz w:val="24"/>
                <w:szCs w:val="24"/>
              </w:rPr>
              <w:t>SH to SPH</w:t>
            </w:r>
          </w:p>
        </w:tc>
        <w:tc>
          <w:tcPr>
            <w:tcW w:w="0" w:type="auto"/>
            <w:tcBorders>
              <w:top w:val="dashed" w:sz="2" w:space="0" w:color="auto"/>
              <w:bottom w:val="dashed" w:sz="2" w:space="0" w:color="auto"/>
            </w:tcBorders>
            <w:shd w:val="clear" w:color="auto" w:fill="auto"/>
          </w:tcPr>
          <w:p w14:paraId="18FC25CC"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 to 11 (1 to 8)</w:t>
            </w:r>
          </w:p>
        </w:tc>
        <w:tc>
          <w:tcPr>
            <w:tcW w:w="0" w:type="auto"/>
            <w:tcBorders>
              <w:top w:val="dashed" w:sz="2" w:space="0" w:color="auto"/>
              <w:bottom w:val="dashed" w:sz="2" w:space="0" w:color="auto"/>
            </w:tcBorders>
            <w:shd w:val="clear" w:color="auto" w:fill="auto"/>
          </w:tcPr>
          <w:p w14:paraId="1C42C307"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201 to 463</w:t>
            </w:r>
          </w:p>
        </w:tc>
      </w:tr>
      <w:tr w:rsidR="00FA28CA" w:rsidRPr="007B1383" w14:paraId="32A02A51" w14:textId="77777777" w:rsidTr="007E334F">
        <w:tc>
          <w:tcPr>
            <w:tcW w:w="0" w:type="auto"/>
            <w:tcBorders>
              <w:top w:val="dashed" w:sz="2" w:space="0" w:color="auto"/>
              <w:bottom w:val="dashed" w:sz="2" w:space="0" w:color="auto"/>
            </w:tcBorders>
            <w:shd w:val="clear" w:color="auto" w:fill="F3F3F3"/>
          </w:tcPr>
          <w:p w14:paraId="7095507F"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sz w:val="24"/>
                <w:szCs w:val="24"/>
              </w:rPr>
              <w:t>2005-09-02</w:t>
            </w:r>
            <w:r w:rsidRPr="007B1383">
              <w:rPr>
                <w:rFonts w:ascii="Arial" w:hAnsi="Arial" w:cs="Arial"/>
                <w:sz w:val="24"/>
                <w:szCs w:val="24"/>
                <w:vertAlign w:val="superscript"/>
              </w:rPr>
              <w:t>*1</w:t>
            </w:r>
            <w:r w:rsidRPr="007B1383">
              <w:rPr>
                <w:rFonts w:ascii="Arial" w:hAnsi="Arial"/>
                <w:sz w:val="24"/>
                <w:szCs w:val="24"/>
              </w:rPr>
              <w:t>, 13:32</w:t>
            </w:r>
          </w:p>
        </w:tc>
        <w:tc>
          <w:tcPr>
            <w:tcW w:w="0" w:type="auto"/>
            <w:tcBorders>
              <w:top w:val="dashed" w:sz="2" w:space="0" w:color="auto"/>
              <w:bottom w:val="dashed" w:sz="2" w:space="0" w:color="auto"/>
            </w:tcBorders>
            <w:shd w:val="clear" w:color="auto" w:fill="F3F3F3"/>
          </w:tcPr>
          <w:p w14:paraId="2B3DFE31" w14:textId="77777777" w:rsidR="00A163C4" w:rsidRPr="007B1383" w:rsidRDefault="00A163C4" w:rsidP="007E334F">
            <w:pPr>
              <w:pStyle w:val="PlainText"/>
              <w:spacing w:line="360" w:lineRule="auto"/>
              <w:jc w:val="center"/>
              <w:rPr>
                <w:rFonts w:ascii="Arial" w:hAnsi="Arial" w:cs="Arial"/>
                <w:sz w:val="24"/>
                <w:szCs w:val="24"/>
              </w:rPr>
            </w:pPr>
            <w:r w:rsidRPr="007B1383">
              <w:rPr>
                <w:rFonts w:ascii="Arial" w:hAnsi="Arial"/>
                <w:sz w:val="24"/>
                <w:szCs w:val="24"/>
              </w:rPr>
              <w:t>SW</w:t>
            </w:r>
          </w:p>
        </w:tc>
        <w:tc>
          <w:tcPr>
            <w:tcW w:w="0" w:type="auto"/>
            <w:tcBorders>
              <w:top w:val="dashed" w:sz="2" w:space="0" w:color="auto"/>
              <w:bottom w:val="dashed" w:sz="2" w:space="0" w:color="auto"/>
            </w:tcBorders>
            <w:shd w:val="clear" w:color="auto" w:fill="F3F3F3"/>
          </w:tcPr>
          <w:p w14:paraId="044D6091"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sz w:val="24"/>
                <w:szCs w:val="24"/>
              </w:rPr>
              <w:t>0 to 0 (0 to 0)</w:t>
            </w:r>
          </w:p>
        </w:tc>
        <w:tc>
          <w:tcPr>
            <w:tcW w:w="0" w:type="auto"/>
            <w:tcBorders>
              <w:top w:val="dashed" w:sz="2" w:space="0" w:color="auto"/>
              <w:bottom w:val="dashed" w:sz="2" w:space="0" w:color="auto"/>
            </w:tcBorders>
            <w:shd w:val="clear" w:color="auto" w:fill="F3F3F3"/>
          </w:tcPr>
          <w:p w14:paraId="277E4816"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 to 0</w:t>
            </w:r>
          </w:p>
        </w:tc>
      </w:tr>
      <w:tr w:rsidR="00FA28CA" w:rsidRPr="007B1383" w14:paraId="63604D48" w14:textId="77777777" w:rsidTr="007E334F">
        <w:tc>
          <w:tcPr>
            <w:tcW w:w="0" w:type="auto"/>
            <w:tcBorders>
              <w:top w:val="dashed" w:sz="2" w:space="0" w:color="auto"/>
              <w:bottom w:val="dashed" w:sz="2" w:space="0" w:color="auto"/>
            </w:tcBorders>
            <w:shd w:val="clear" w:color="auto" w:fill="auto"/>
          </w:tcPr>
          <w:p w14:paraId="4584335A"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sz w:val="24"/>
                <w:szCs w:val="24"/>
              </w:rPr>
              <w:t>2000-10-28, 09:01</w:t>
            </w:r>
          </w:p>
        </w:tc>
        <w:tc>
          <w:tcPr>
            <w:tcW w:w="0" w:type="auto"/>
            <w:tcBorders>
              <w:top w:val="dashed" w:sz="2" w:space="0" w:color="auto"/>
              <w:bottom w:val="dashed" w:sz="2" w:space="0" w:color="auto"/>
            </w:tcBorders>
            <w:shd w:val="clear" w:color="auto" w:fill="auto"/>
          </w:tcPr>
          <w:p w14:paraId="7BB2D9EF" w14:textId="77777777" w:rsidR="00A163C4" w:rsidRPr="007B1383" w:rsidRDefault="00A163C4" w:rsidP="007E334F">
            <w:pPr>
              <w:pStyle w:val="PlainText"/>
              <w:spacing w:line="360" w:lineRule="auto"/>
              <w:jc w:val="center"/>
              <w:rPr>
                <w:rFonts w:ascii="Arial" w:hAnsi="Arial" w:cs="Arial"/>
                <w:sz w:val="24"/>
                <w:szCs w:val="24"/>
              </w:rPr>
            </w:pPr>
            <w:r w:rsidRPr="007B1383">
              <w:rPr>
                <w:rFonts w:ascii="Arial" w:hAnsi="Arial"/>
                <w:sz w:val="24"/>
                <w:szCs w:val="24"/>
              </w:rPr>
              <w:t>SW</w:t>
            </w:r>
            <w:r w:rsidRPr="007B1383">
              <w:rPr>
                <w:rFonts w:ascii="Arial" w:hAnsi="Arial"/>
                <w:sz w:val="24"/>
                <w:szCs w:val="24"/>
                <w:vertAlign w:val="superscript"/>
              </w:rPr>
              <w:t>*4</w:t>
            </w:r>
          </w:p>
        </w:tc>
        <w:tc>
          <w:tcPr>
            <w:tcW w:w="0" w:type="auto"/>
            <w:tcBorders>
              <w:top w:val="dashed" w:sz="2" w:space="0" w:color="auto"/>
              <w:bottom w:val="dashed" w:sz="2" w:space="0" w:color="auto"/>
            </w:tcBorders>
            <w:shd w:val="clear" w:color="auto" w:fill="auto"/>
          </w:tcPr>
          <w:p w14:paraId="175FA8A7"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sz w:val="24"/>
                <w:szCs w:val="24"/>
              </w:rPr>
              <w:t>0 to 2 (0 to 0)</w:t>
            </w:r>
          </w:p>
        </w:tc>
        <w:tc>
          <w:tcPr>
            <w:tcW w:w="0" w:type="auto"/>
            <w:tcBorders>
              <w:top w:val="dashed" w:sz="2" w:space="0" w:color="auto"/>
              <w:bottom w:val="dashed" w:sz="2" w:space="0" w:color="auto"/>
            </w:tcBorders>
            <w:shd w:val="clear" w:color="auto" w:fill="auto"/>
          </w:tcPr>
          <w:p w14:paraId="4BD5C7D6"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2-4 to 2-3</w:t>
            </w:r>
          </w:p>
        </w:tc>
      </w:tr>
      <w:tr w:rsidR="00FA28CA" w:rsidRPr="007B1383" w14:paraId="268C55B6" w14:textId="77777777" w:rsidTr="007E334F">
        <w:tc>
          <w:tcPr>
            <w:tcW w:w="0" w:type="auto"/>
            <w:tcBorders>
              <w:top w:val="dashed" w:sz="2" w:space="0" w:color="auto"/>
              <w:bottom w:val="dashed" w:sz="2" w:space="0" w:color="auto"/>
            </w:tcBorders>
            <w:shd w:val="clear" w:color="auto" w:fill="F3F3F3"/>
          </w:tcPr>
          <w:p w14:paraId="0081BC9F"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sz w:val="24"/>
                <w:szCs w:val="24"/>
              </w:rPr>
              <w:t>2001-01-23, 10:15</w:t>
            </w:r>
          </w:p>
        </w:tc>
        <w:tc>
          <w:tcPr>
            <w:tcW w:w="0" w:type="auto"/>
            <w:tcBorders>
              <w:top w:val="dashed" w:sz="2" w:space="0" w:color="auto"/>
              <w:bottom w:val="dashed" w:sz="2" w:space="0" w:color="auto"/>
            </w:tcBorders>
            <w:shd w:val="clear" w:color="auto" w:fill="F3F3F3"/>
          </w:tcPr>
          <w:p w14:paraId="0C2DBDBD" w14:textId="77777777" w:rsidR="00A163C4" w:rsidRPr="007B1383" w:rsidRDefault="00A163C4" w:rsidP="007E334F">
            <w:pPr>
              <w:pStyle w:val="PlainText"/>
              <w:spacing w:line="360" w:lineRule="auto"/>
              <w:jc w:val="center"/>
              <w:rPr>
                <w:rFonts w:ascii="Arial" w:hAnsi="Arial" w:cs="Arial"/>
                <w:sz w:val="24"/>
                <w:szCs w:val="24"/>
              </w:rPr>
            </w:pPr>
            <w:r w:rsidRPr="007B1383">
              <w:rPr>
                <w:rFonts w:ascii="Arial" w:hAnsi="Arial"/>
                <w:sz w:val="24"/>
                <w:szCs w:val="24"/>
              </w:rPr>
              <w:t>SPH</w:t>
            </w:r>
            <w:r w:rsidRPr="007B1383">
              <w:rPr>
                <w:rFonts w:ascii="Arial" w:hAnsi="Arial"/>
                <w:sz w:val="24"/>
                <w:szCs w:val="24"/>
                <w:vertAlign w:val="superscript"/>
              </w:rPr>
              <w:t>*4</w:t>
            </w:r>
          </w:p>
        </w:tc>
        <w:tc>
          <w:tcPr>
            <w:tcW w:w="0" w:type="auto"/>
            <w:tcBorders>
              <w:top w:val="dashed" w:sz="2" w:space="0" w:color="auto"/>
              <w:bottom w:val="dashed" w:sz="2" w:space="0" w:color="auto"/>
            </w:tcBorders>
            <w:shd w:val="clear" w:color="auto" w:fill="F3F3F3"/>
          </w:tcPr>
          <w:p w14:paraId="51D4A1F3"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sz w:val="24"/>
                <w:szCs w:val="24"/>
              </w:rPr>
              <w:t>0 to 0 (0 to 0)</w:t>
            </w:r>
          </w:p>
        </w:tc>
        <w:tc>
          <w:tcPr>
            <w:tcW w:w="0" w:type="auto"/>
            <w:tcBorders>
              <w:top w:val="dashed" w:sz="2" w:space="0" w:color="auto"/>
              <w:bottom w:val="dashed" w:sz="2" w:space="0" w:color="auto"/>
            </w:tcBorders>
            <w:shd w:val="clear" w:color="auto" w:fill="F3F3F3"/>
          </w:tcPr>
          <w:p w14:paraId="6555C5A6"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243 to 193</w:t>
            </w:r>
          </w:p>
        </w:tc>
      </w:tr>
      <w:tr w:rsidR="00FA28CA" w:rsidRPr="007B1383" w14:paraId="49725FD9" w14:textId="77777777" w:rsidTr="007E334F">
        <w:tc>
          <w:tcPr>
            <w:tcW w:w="0" w:type="auto"/>
            <w:tcBorders>
              <w:top w:val="dashed" w:sz="2" w:space="0" w:color="auto"/>
              <w:bottom w:val="dashed" w:sz="2" w:space="0" w:color="auto"/>
            </w:tcBorders>
            <w:shd w:val="clear" w:color="auto" w:fill="auto"/>
          </w:tcPr>
          <w:p w14:paraId="70C0E9E0"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2003-10-24</w:t>
            </w:r>
            <w:r w:rsidRPr="007B1383">
              <w:rPr>
                <w:rFonts w:ascii="Arial" w:hAnsi="Arial" w:cs="Arial"/>
                <w:sz w:val="24"/>
                <w:szCs w:val="24"/>
                <w:vertAlign w:val="superscript"/>
              </w:rPr>
              <w:t>*2</w:t>
            </w:r>
            <w:r w:rsidRPr="007B1383">
              <w:rPr>
                <w:rFonts w:ascii="Arial" w:hAnsi="Arial" w:cs="Arial"/>
                <w:sz w:val="24"/>
                <w:szCs w:val="24"/>
              </w:rPr>
              <w:t>, 14:47</w:t>
            </w:r>
          </w:p>
        </w:tc>
        <w:tc>
          <w:tcPr>
            <w:tcW w:w="0" w:type="auto"/>
            <w:tcBorders>
              <w:top w:val="dashed" w:sz="2" w:space="0" w:color="auto"/>
              <w:bottom w:val="dashed" w:sz="2" w:space="0" w:color="auto"/>
            </w:tcBorders>
            <w:shd w:val="clear" w:color="auto" w:fill="auto"/>
          </w:tcPr>
          <w:p w14:paraId="33D93082" w14:textId="77777777" w:rsidR="00A163C4" w:rsidRPr="007B1383" w:rsidRDefault="00A163C4" w:rsidP="007E334F">
            <w:pPr>
              <w:pStyle w:val="PlainText"/>
              <w:spacing w:line="360" w:lineRule="auto"/>
              <w:jc w:val="center"/>
              <w:rPr>
                <w:rFonts w:ascii="Arial" w:hAnsi="Arial" w:cs="Arial"/>
                <w:sz w:val="24"/>
                <w:szCs w:val="24"/>
              </w:rPr>
            </w:pPr>
            <w:r w:rsidRPr="007B1383">
              <w:rPr>
                <w:rFonts w:ascii="Arial" w:hAnsi="Arial" w:cs="Arial"/>
                <w:sz w:val="24"/>
                <w:szCs w:val="24"/>
              </w:rPr>
              <w:t>SW</w:t>
            </w:r>
            <w:r w:rsidRPr="007B1383">
              <w:rPr>
                <w:rFonts w:ascii="Arial" w:hAnsi="Arial" w:cs="Arial"/>
                <w:sz w:val="24"/>
                <w:szCs w:val="24"/>
                <w:vertAlign w:val="superscript"/>
              </w:rPr>
              <w:t>*4</w:t>
            </w:r>
          </w:p>
        </w:tc>
        <w:tc>
          <w:tcPr>
            <w:tcW w:w="0" w:type="auto"/>
            <w:tcBorders>
              <w:top w:val="dashed" w:sz="2" w:space="0" w:color="auto"/>
              <w:bottom w:val="dashed" w:sz="2" w:space="0" w:color="auto"/>
            </w:tcBorders>
            <w:shd w:val="clear" w:color="auto" w:fill="auto"/>
          </w:tcPr>
          <w:p w14:paraId="2E26C810"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 to 0 (0 to 0)</w:t>
            </w:r>
          </w:p>
        </w:tc>
        <w:tc>
          <w:tcPr>
            <w:tcW w:w="0" w:type="auto"/>
            <w:tcBorders>
              <w:top w:val="dashed" w:sz="2" w:space="0" w:color="auto"/>
              <w:bottom w:val="dashed" w:sz="2" w:space="0" w:color="auto"/>
            </w:tcBorders>
            <w:shd w:val="clear" w:color="auto" w:fill="auto"/>
          </w:tcPr>
          <w:p w14:paraId="20D5E9AD"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 to 0</w:t>
            </w:r>
          </w:p>
        </w:tc>
      </w:tr>
      <w:tr w:rsidR="00FA28CA" w:rsidRPr="007B1383" w14:paraId="15E19BBA" w14:textId="77777777" w:rsidTr="007E334F">
        <w:tc>
          <w:tcPr>
            <w:tcW w:w="0" w:type="auto"/>
            <w:tcBorders>
              <w:top w:val="dashed" w:sz="2" w:space="0" w:color="auto"/>
            </w:tcBorders>
            <w:shd w:val="clear" w:color="auto" w:fill="F2F2F2" w:themeFill="background1" w:themeFillShade="F2"/>
          </w:tcPr>
          <w:p w14:paraId="43D3E50B"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sz w:val="24"/>
                <w:szCs w:val="24"/>
              </w:rPr>
              <w:t>2004-09-13, 19:29</w:t>
            </w:r>
          </w:p>
        </w:tc>
        <w:tc>
          <w:tcPr>
            <w:tcW w:w="0" w:type="auto"/>
            <w:tcBorders>
              <w:top w:val="dashed" w:sz="2" w:space="0" w:color="auto"/>
            </w:tcBorders>
            <w:shd w:val="clear" w:color="auto" w:fill="F2F2F2" w:themeFill="background1" w:themeFillShade="F2"/>
          </w:tcPr>
          <w:p w14:paraId="3306AF56" w14:textId="77777777" w:rsidR="00A163C4" w:rsidRPr="007B1383" w:rsidRDefault="00A163C4" w:rsidP="007E334F">
            <w:pPr>
              <w:pStyle w:val="PlainText"/>
              <w:spacing w:line="360" w:lineRule="auto"/>
              <w:jc w:val="center"/>
              <w:rPr>
                <w:rFonts w:ascii="Arial" w:hAnsi="Arial" w:cs="Arial"/>
                <w:sz w:val="24"/>
                <w:szCs w:val="24"/>
                <w:lang w:val="sv-SE" w:eastAsia="ja-JP"/>
              </w:rPr>
            </w:pPr>
            <w:r w:rsidRPr="007B1383">
              <w:rPr>
                <w:rFonts w:ascii="Arial" w:hAnsi="Arial"/>
                <w:sz w:val="24"/>
                <w:szCs w:val="24"/>
              </w:rPr>
              <w:t>SW</w:t>
            </w:r>
            <w:r w:rsidRPr="007B1383">
              <w:rPr>
                <w:rFonts w:ascii="Arial" w:hAnsi="Arial"/>
                <w:sz w:val="24"/>
                <w:szCs w:val="24"/>
                <w:vertAlign w:val="superscript"/>
              </w:rPr>
              <w:t>*4</w:t>
            </w:r>
          </w:p>
        </w:tc>
        <w:tc>
          <w:tcPr>
            <w:tcW w:w="0" w:type="auto"/>
            <w:tcBorders>
              <w:top w:val="dashed" w:sz="2" w:space="0" w:color="auto"/>
            </w:tcBorders>
            <w:shd w:val="clear" w:color="auto" w:fill="F2F2F2" w:themeFill="background1" w:themeFillShade="F2"/>
          </w:tcPr>
          <w:p w14:paraId="22815601"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sz w:val="24"/>
                <w:szCs w:val="24"/>
              </w:rPr>
              <w:t>0 to 0 (0 to 0)</w:t>
            </w:r>
          </w:p>
        </w:tc>
        <w:tc>
          <w:tcPr>
            <w:tcW w:w="0" w:type="auto"/>
            <w:tcBorders>
              <w:top w:val="dashed" w:sz="2" w:space="0" w:color="auto"/>
            </w:tcBorders>
            <w:shd w:val="clear" w:color="auto" w:fill="F2F2F2" w:themeFill="background1" w:themeFillShade="F2"/>
          </w:tcPr>
          <w:p w14:paraId="56CD1D15" w14:textId="77777777" w:rsidR="00A163C4" w:rsidRPr="007B1383" w:rsidRDefault="00A163C4" w:rsidP="007E334F">
            <w:pPr>
              <w:pStyle w:val="PlainText"/>
              <w:spacing w:line="360" w:lineRule="auto"/>
              <w:rPr>
                <w:rFonts w:ascii="Arial" w:hAnsi="Arial" w:cs="Arial"/>
                <w:sz w:val="24"/>
                <w:szCs w:val="24"/>
              </w:rPr>
            </w:pPr>
            <w:r w:rsidRPr="007B1383">
              <w:rPr>
                <w:rFonts w:ascii="Arial" w:hAnsi="Arial" w:cs="Arial"/>
                <w:sz w:val="24"/>
                <w:szCs w:val="24"/>
              </w:rPr>
              <w:t>0-1 to 1-3</w:t>
            </w:r>
          </w:p>
        </w:tc>
      </w:tr>
    </w:tbl>
    <w:p w14:paraId="0B1FF408" w14:textId="77777777" w:rsidR="00A163C4" w:rsidRPr="007B1383" w:rsidRDefault="00A163C4" w:rsidP="00A163C4">
      <w:pPr>
        <w:pStyle w:val="PlainText"/>
        <w:rPr>
          <w:rFonts w:ascii="Arial" w:hAnsi="Arial"/>
          <w:sz w:val="24"/>
          <w:szCs w:val="24"/>
        </w:rPr>
      </w:pPr>
      <w:r w:rsidRPr="007B1383">
        <w:rPr>
          <w:rFonts w:ascii="Arial" w:hAnsi="Arial"/>
          <w:sz w:val="24"/>
          <w:szCs w:val="24"/>
        </w:rPr>
        <w:t xml:space="preserve">*1: Peak of </w:t>
      </w:r>
      <w:proofErr w:type="spellStart"/>
      <w:r w:rsidRPr="007B1383">
        <w:rPr>
          <w:rFonts w:ascii="Arial" w:hAnsi="Arial"/>
          <w:sz w:val="24"/>
          <w:szCs w:val="24"/>
        </w:rPr>
        <w:t>Aurigids</w:t>
      </w:r>
      <w:proofErr w:type="spellEnd"/>
      <w:r w:rsidRPr="007B1383">
        <w:rPr>
          <w:rFonts w:ascii="Arial" w:hAnsi="Arial"/>
          <w:sz w:val="24"/>
          <w:szCs w:val="24"/>
        </w:rPr>
        <w:t xml:space="preserve"> meteor shower was 2005-08-31  </w:t>
      </w:r>
    </w:p>
    <w:p w14:paraId="63E198FE" w14:textId="77777777" w:rsidR="00A163C4" w:rsidRPr="007B1383" w:rsidRDefault="00A163C4" w:rsidP="00A163C4">
      <w:pPr>
        <w:pStyle w:val="PlainText"/>
        <w:rPr>
          <w:rFonts w:ascii="Arial" w:hAnsi="Arial"/>
          <w:sz w:val="24"/>
          <w:szCs w:val="24"/>
        </w:rPr>
      </w:pPr>
      <w:r w:rsidRPr="007B1383">
        <w:rPr>
          <w:rFonts w:ascii="Arial" w:hAnsi="Arial"/>
          <w:sz w:val="24"/>
          <w:szCs w:val="24"/>
        </w:rPr>
        <w:t xml:space="preserve">*2: Peak of Orionids meteor shower was 2003-10-21  </w:t>
      </w:r>
    </w:p>
    <w:p w14:paraId="60B72A0E" w14:textId="77777777" w:rsidR="00A163C4" w:rsidRPr="007B1383" w:rsidRDefault="00A163C4" w:rsidP="00A163C4">
      <w:pPr>
        <w:pStyle w:val="PlainText"/>
        <w:rPr>
          <w:rFonts w:ascii="Arial" w:hAnsi="Arial"/>
          <w:sz w:val="24"/>
          <w:szCs w:val="24"/>
          <w:lang w:eastAsia="ja-JP"/>
        </w:rPr>
      </w:pPr>
      <w:r w:rsidRPr="007B1383">
        <w:rPr>
          <w:rFonts w:ascii="Arial" w:hAnsi="Arial"/>
          <w:sz w:val="24"/>
          <w:szCs w:val="24"/>
          <w:lang w:eastAsia="ja-JP"/>
        </w:rPr>
        <w:t xml:space="preserve">*3: SH: </w:t>
      </w:r>
      <w:proofErr w:type="spellStart"/>
      <w:r w:rsidRPr="007B1383">
        <w:rPr>
          <w:rFonts w:ascii="Arial" w:hAnsi="Arial"/>
          <w:sz w:val="24"/>
          <w:szCs w:val="24"/>
          <w:lang w:eastAsia="ja-JP"/>
        </w:rPr>
        <w:t>magnetosheath</w:t>
      </w:r>
      <w:proofErr w:type="spellEnd"/>
      <w:r w:rsidRPr="007B1383">
        <w:rPr>
          <w:rFonts w:ascii="Arial" w:hAnsi="Arial"/>
          <w:sz w:val="24"/>
          <w:szCs w:val="24"/>
          <w:lang w:eastAsia="ja-JP"/>
        </w:rPr>
        <w:t>, SW: solar wind, SPH magnetosphere</w:t>
      </w:r>
    </w:p>
    <w:p w14:paraId="6DD5367F" w14:textId="77777777" w:rsidR="00A163C4" w:rsidRPr="007B1383" w:rsidRDefault="00A163C4" w:rsidP="00A163C4">
      <w:pPr>
        <w:pStyle w:val="PlainText"/>
        <w:rPr>
          <w:rFonts w:ascii="Arial" w:hAnsi="Arial"/>
          <w:sz w:val="24"/>
          <w:szCs w:val="24"/>
        </w:rPr>
      </w:pPr>
      <w:r w:rsidRPr="007B1383">
        <w:rPr>
          <w:rFonts w:ascii="Arial" w:hAnsi="Arial"/>
          <w:sz w:val="24"/>
          <w:szCs w:val="24"/>
        </w:rPr>
        <w:t xml:space="preserve">*4: </w:t>
      </w:r>
      <w:proofErr w:type="spellStart"/>
      <w:r w:rsidRPr="007B1383">
        <w:rPr>
          <w:rFonts w:ascii="Arial" w:hAnsi="Arial"/>
          <w:sz w:val="24"/>
          <w:szCs w:val="24"/>
        </w:rPr>
        <w:t>Geotail</w:t>
      </w:r>
      <w:proofErr w:type="spellEnd"/>
      <w:r w:rsidRPr="007B1383">
        <w:rPr>
          <w:rFonts w:ascii="Arial" w:hAnsi="Arial"/>
          <w:sz w:val="24"/>
          <w:szCs w:val="24"/>
        </w:rPr>
        <w:t xml:space="preserve"> was not in the wake region for this time interval.  </w:t>
      </w:r>
    </w:p>
    <w:p w14:paraId="2798970E" w14:textId="77777777" w:rsidR="00A163C4" w:rsidRPr="007B1383" w:rsidRDefault="00A163C4" w:rsidP="00A163C4">
      <w:pPr>
        <w:pStyle w:val="PlainText"/>
        <w:spacing w:line="360" w:lineRule="auto"/>
        <w:rPr>
          <w:rFonts w:ascii="Arial" w:hAnsi="Arial"/>
          <w:sz w:val="24"/>
          <w:szCs w:val="24"/>
        </w:rPr>
      </w:pPr>
    </w:p>
    <w:p w14:paraId="23E7C3BD" w14:textId="77777777" w:rsidR="00A163C4" w:rsidRPr="007B1383" w:rsidRDefault="00A163C4" w:rsidP="00A163C4">
      <w:pPr>
        <w:pStyle w:val="PlainText"/>
        <w:spacing w:line="360" w:lineRule="auto"/>
        <w:rPr>
          <w:rFonts w:ascii="Arial" w:hAnsi="Arial"/>
          <w:sz w:val="24"/>
          <w:szCs w:val="24"/>
        </w:rPr>
      </w:pPr>
    </w:p>
    <w:p w14:paraId="0D4CE05C" w14:textId="73ED3BFA" w:rsidR="00A163C4" w:rsidRPr="007B1383" w:rsidRDefault="00592636" w:rsidP="00A163C4">
      <w:pPr>
        <w:pStyle w:val="PlainText"/>
        <w:spacing w:line="360" w:lineRule="auto"/>
        <w:rPr>
          <w:rFonts w:ascii="Arial" w:hAnsi="Arial"/>
          <w:sz w:val="24"/>
          <w:szCs w:val="24"/>
        </w:rPr>
      </w:pPr>
      <w:r w:rsidRPr="007B1383">
        <w:rPr>
          <w:rFonts w:ascii="Arial" w:hAnsi="Arial"/>
          <w:noProof/>
          <w:sz w:val="24"/>
          <w:szCs w:val="24"/>
        </w:rPr>
        <w:drawing>
          <wp:inline distT="0" distB="0" distL="0" distR="0" wp14:anchorId="27609F15" wp14:editId="1E7F55B9">
            <wp:extent cx="3654676" cy="2938557"/>
            <wp:effectExtent l="0" t="0" r="3175" b="8255"/>
            <wp:docPr id="27" name="Picture 27" descr="Macintosh HD:Users:yamac:Desktop:00-YaMac:ISSI:fig413_m/q_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c:Desktop:00-YaMac:ISSI:fig413_m/q_STIC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4974" cy="2938796"/>
                    </a:xfrm>
                    <a:prstGeom prst="rect">
                      <a:avLst/>
                    </a:prstGeom>
                    <a:noFill/>
                    <a:ln>
                      <a:noFill/>
                    </a:ln>
                  </pic:spPr>
                </pic:pic>
              </a:graphicData>
            </a:graphic>
          </wp:inline>
        </w:drawing>
      </w:r>
    </w:p>
    <w:p w14:paraId="5947F3D3" w14:textId="77777777" w:rsidR="00A163C4" w:rsidRPr="007B1383" w:rsidRDefault="00A163C4" w:rsidP="00A163C4">
      <w:pPr>
        <w:pStyle w:val="PlainText"/>
        <w:rPr>
          <w:rFonts w:ascii="Arial" w:hAnsi="Arial"/>
          <w:sz w:val="24"/>
          <w:szCs w:val="24"/>
        </w:rPr>
      </w:pPr>
      <w:r w:rsidRPr="007B1383">
        <w:rPr>
          <w:rFonts w:ascii="Arial" w:hAnsi="Arial"/>
          <w:sz w:val="24"/>
          <w:szCs w:val="24"/>
        </w:rPr>
        <w:t>Figure 4.2:  &lt;m/q_STICS.ai</w:t>
      </w:r>
      <w:proofErr w:type="gramStart"/>
      <w:r w:rsidRPr="007B1383">
        <w:rPr>
          <w:rFonts w:ascii="Arial" w:hAnsi="Arial"/>
          <w:sz w:val="24"/>
          <w:szCs w:val="24"/>
        </w:rPr>
        <w:t>&gt;  Mass</w:t>
      </w:r>
      <w:proofErr w:type="gramEnd"/>
      <w:r w:rsidRPr="007B1383">
        <w:rPr>
          <w:rFonts w:ascii="Arial" w:hAnsi="Arial"/>
          <w:sz w:val="24"/>
          <w:szCs w:val="24"/>
        </w:rPr>
        <w:t xml:space="preserve">-per-charge (m/q) distribution of double coincidence counts for mass ≥32 obtained by </w:t>
      </w:r>
      <w:proofErr w:type="spellStart"/>
      <w:r w:rsidRPr="007B1383">
        <w:rPr>
          <w:rFonts w:ascii="Arial" w:hAnsi="Arial"/>
          <w:sz w:val="24"/>
          <w:szCs w:val="24"/>
        </w:rPr>
        <w:t>Geotail</w:t>
      </w:r>
      <w:proofErr w:type="spellEnd"/>
      <w:r w:rsidRPr="007B1383">
        <w:rPr>
          <w:rFonts w:ascii="Arial" w:hAnsi="Arial"/>
          <w:sz w:val="24"/>
          <w:szCs w:val="24"/>
        </w:rPr>
        <w:t xml:space="preserve">/STICS.  Half-day data inside the solar wind or </w:t>
      </w:r>
      <w:proofErr w:type="spellStart"/>
      <w:r w:rsidRPr="007B1383">
        <w:rPr>
          <w:rFonts w:ascii="Arial" w:hAnsi="Arial"/>
          <w:sz w:val="24"/>
          <w:szCs w:val="24"/>
        </w:rPr>
        <w:t>magnetosheath</w:t>
      </w:r>
      <w:proofErr w:type="spellEnd"/>
      <w:r w:rsidRPr="007B1383">
        <w:rPr>
          <w:rFonts w:ascii="Arial" w:hAnsi="Arial"/>
          <w:sz w:val="24"/>
          <w:szCs w:val="24"/>
        </w:rPr>
        <w:t xml:space="preserve"> before and after the interplanetary (IP) shocks with highest Fe</w:t>
      </w:r>
      <w:r w:rsidRPr="007B1383">
        <w:rPr>
          <w:rFonts w:ascii="Arial" w:hAnsi="Arial"/>
          <w:sz w:val="24"/>
          <w:szCs w:val="24"/>
          <w:vertAlign w:val="superscript"/>
        </w:rPr>
        <w:t>n+</w:t>
      </w:r>
      <w:r w:rsidRPr="007B1383">
        <w:rPr>
          <w:rFonts w:ascii="Arial" w:hAnsi="Arial"/>
          <w:sz w:val="24"/>
          <w:szCs w:val="24"/>
        </w:rPr>
        <w:t xml:space="preserve"> fluxes listed in table 4.1 (total 8 events) are averaged.  For each event, maximum two half-day data (if staying long within the solar wind) are included.  A small peak is Spread of the major peak at around m/q=39 sticks out from the wide spread from m/q ≈ 32.</w:t>
      </w:r>
    </w:p>
    <w:p w14:paraId="3861CDA7" w14:textId="77777777" w:rsidR="00A163C4" w:rsidRPr="007B1383" w:rsidRDefault="00A163C4" w:rsidP="00A163C4">
      <w:pPr>
        <w:pStyle w:val="PlainText"/>
        <w:spacing w:line="360" w:lineRule="auto"/>
        <w:rPr>
          <w:rFonts w:ascii="Arial" w:hAnsi="Arial"/>
          <w:sz w:val="24"/>
          <w:szCs w:val="24"/>
        </w:rPr>
      </w:pPr>
    </w:p>
    <w:p w14:paraId="1B1B5E01" w14:textId="77777777" w:rsidR="00A163C4" w:rsidRPr="007B1383" w:rsidRDefault="00A163C4" w:rsidP="00A163C4">
      <w:pPr>
        <w:pStyle w:val="PlainText"/>
        <w:spacing w:line="360" w:lineRule="auto"/>
        <w:rPr>
          <w:rFonts w:ascii="Arial" w:hAnsi="Arial"/>
          <w:sz w:val="24"/>
          <w:szCs w:val="24"/>
        </w:rPr>
      </w:pPr>
    </w:p>
    <w:p w14:paraId="03F21A25" w14:textId="757E2099" w:rsidR="00A163C4" w:rsidRPr="007B1383" w:rsidRDefault="00A163C4" w:rsidP="00A163C4">
      <w:pPr>
        <w:pStyle w:val="PlainText"/>
        <w:spacing w:line="360" w:lineRule="auto"/>
        <w:rPr>
          <w:rFonts w:ascii="Arial" w:hAnsi="Arial"/>
          <w:sz w:val="24"/>
          <w:szCs w:val="24"/>
        </w:rPr>
      </w:pPr>
      <w:r w:rsidRPr="007B1383">
        <w:rPr>
          <w:rFonts w:ascii="Arial" w:hAnsi="Arial" w:cs="Arial"/>
          <w:sz w:val="24"/>
          <w:szCs w:val="24"/>
        </w:rPr>
        <w:t xml:space="preserve">Since the majority of these cases were observed when the </w:t>
      </w:r>
      <w:proofErr w:type="spellStart"/>
      <w:r w:rsidRPr="007B1383">
        <w:rPr>
          <w:rFonts w:ascii="Arial" w:hAnsi="Arial" w:cs="Arial"/>
          <w:sz w:val="24"/>
          <w:szCs w:val="24"/>
        </w:rPr>
        <w:t>Geotail</w:t>
      </w:r>
      <w:proofErr w:type="spellEnd"/>
      <w:r w:rsidRPr="007B1383">
        <w:rPr>
          <w:rFonts w:ascii="Arial" w:hAnsi="Arial" w:cs="Arial"/>
          <w:sz w:val="24"/>
          <w:szCs w:val="24"/>
        </w:rPr>
        <w:t xml:space="preserve"> was in the solar wind, the </w:t>
      </w:r>
      <w:r w:rsidRPr="007B1383">
        <w:rPr>
          <w:rFonts w:ascii="Arial" w:hAnsi="Arial"/>
          <w:sz w:val="24"/>
          <w:szCs w:val="24"/>
        </w:rPr>
        <w:t xml:space="preserve">result is consistent with the hypothesis that low charge-state heavy metallic ions in the upstream region seen in Figure 2.1 are mostly from the Moon when the solar wind </w:t>
      </w:r>
      <w:r w:rsidR="00297EB5" w:rsidRPr="007B1383">
        <w:rPr>
          <w:rFonts w:ascii="Arial" w:hAnsi="Arial"/>
          <w:sz w:val="24"/>
          <w:szCs w:val="24"/>
        </w:rPr>
        <w:t>had</w:t>
      </w:r>
      <w:r w:rsidRPr="007B1383">
        <w:rPr>
          <w:rFonts w:ascii="Arial" w:hAnsi="Arial"/>
          <w:sz w:val="24"/>
          <w:szCs w:val="24"/>
        </w:rPr>
        <w:t xml:space="preserve"> favorable condition</w:t>
      </w:r>
      <w:r w:rsidR="00297EB5" w:rsidRPr="007B1383">
        <w:rPr>
          <w:rFonts w:ascii="Arial" w:hAnsi="Arial"/>
          <w:sz w:val="24"/>
          <w:szCs w:val="24"/>
        </w:rPr>
        <w:t>s</w:t>
      </w:r>
      <w:r w:rsidRPr="007B1383">
        <w:rPr>
          <w:rFonts w:ascii="Arial" w:hAnsi="Arial"/>
          <w:sz w:val="24"/>
          <w:szCs w:val="24"/>
        </w:rPr>
        <w:t xml:space="preserve"> </w:t>
      </w:r>
      <w:r w:rsidR="006538D5" w:rsidRPr="007B1383">
        <w:rPr>
          <w:rFonts w:ascii="Arial" w:hAnsi="Arial"/>
          <w:sz w:val="24"/>
          <w:szCs w:val="24"/>
        </w:rPr>
        <w:t>for</w:t>
      </w:r>
      <w:r w:rsidRPr="007B1383">
        <w:rPr>
          <w:rFonts w:ascii="Arial" w:hAnsi="Arial"/>
          <w:sz w:val="24"/>
          <w:szCs w:val="24"/>
        </w:rPr>
        <w:t xml:space="preserve"> ejecting the lunar elements (sputtering or charge exchange). This is more obvious in the double-coincidence counts for m/q ≥39 during the same half-day periods (fourth column of Table 4.3).  Here, we take m/q ≥39 because its peak (corresponding to potassium ion K</w:t>
      </w:r>
      <w:r w:rsidRPr="007B1383">
        <w:rPr>
          <w:rFonts w:ascii="Arial" w:hAnsi="Arial"/>
          <w:sz w:val="24"/>
          <w:szCs w:val="24"/>
          <w:vertAlign w:val="superscript"/>
        </w:rPr>
        <w:t>+</w:t>
      </w:r>
      <w:r w:rsidRPr="007B1383">
        <w:rPr>
          <w:rFonts w:ascii="Arial" w:hAnsi="Arial"/>
          <w:sz w:val="24"/>
          <w:szCs w:val="24"/>
        </w:rPr>
        <w:t>) is well separated from mass 32 (S</w:t>
      </w:r>
      <w:r w:rsidRPr="007B1383">
        <w:rPr>
          <w:rFonts w:ascii="Arial" w:hAnsi="Arial"/>
          <w:sz w:val="24"/>
          <w:szCs w:val="24"/>
          <w:vertAlign w:val="superscript"/>
        </w:rPr>
        <w:t>+</w:t>
      </w:r>
      <w:r w:rsidRPr="007B1383">
        <w:rPr>
          <w:rFonts w:ascii="Arial" w:hAnsi="Arial"/>
          <w:sz w:val="24"/>
          <w:szCs w:val="24"/>
        </w:rPr>
        <w:t xml:space="preserve"> or P</w:t>
      </w:r>
      <w:r w:rsidRPr="007B1383">
        <w:rPr>
          <w:rFonts w:ascii="Arial" w:hAnsi="Arial"/>
          <w:sz w:val="24"/>
          <w:szCs w:val="24"/>
          <w:vertAlign w:val="superscript"/>
        </w:rPr>
        <w:t>+</w:t>
      </w:r>
      <w:r w:rsidRPr="007B1383">
        <w:rPr>
          <w:rFonts w:ascii="Arial" w:hAnsi="Arial"/>
          <w:sz w:val="24"/>
          <w:szCs w:val="24"/>
        </w:rPr>
        <w:t xml:space="preserve"> rather than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because it is most likely the lunar origin), as shown in Figure 4.2.  </w:t>
      </w:r>
    </w:p>
    <w:p w14:paraId="79E19F61" w14:textId="77777777" w:rsidR="00A163C4" w:rsidRPr="007B1383" w:rsidRDefault="00A163C4" w:rsidP="00A163C4">
      <w:pPr>
        <w:pStyle w:val="PlainText"/>
        <w:spacing w:line="360" w:lineRule="auto"/>
        <w:rPr>
          <w:rFonts w:ascii="Arial" w:hAnsi="Arial"/>
          <w:sz w:val="24"/>
          <w:szCs w:val="24"/>
        </w:rPr>
      </w:pPr>
    </w:p>
    <w:p w14:paraId="5FAC574E" w14:textId="04DB5825"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 xml:space="preserve">Thus, just combining the available summary data of the </w:t>
      </w:r>
      <w:proofErr w:type="spellStart"/>
      <w:r w:rsidRPr="007B1383">
        <w:rPr>
          <w:rFonts w:ascii="Arial" w:hAnsi="Arial" w:cs="Arial"/>
          <w:sz w:val="24"/>
          <w:szCs w:val="24"/>
        </w:rPr>
        <w:t>Geotail</w:t>
      </w:r>
      <w:proofErr w:type="spellEnd"/>
      <w:r w:rsidRPr="007B1383">
        <w:rPr>
          <w:rFonts w:ascii="Arial" w:hAnsi="Arial" w:cs="Arial"/>
          <w:sz w:val="24"/>
          <w:szCs w:val="24"/>
        </w:rPr>
        <w:t>/STICS and</w:t>
      </w:r>
      <w:r w:rsidR="006538D5" w:rsidRPr="007B1383">
        <w:rPr>
          <w:rFonts w:ascii="Arial" w:hAnsi="Arial" w:cs="Arial"/>
          <w:sz w:val="24"/>
          <w:szCs w:val="24"/>
        </w:rPr>
        <w:t xml:space="preserve"> a</w:t>
      </w:r>
      <w:r w:rsidRPr="007B1383">
        <w:rPr>
          <w:rFonts w:ascii="Arial" w:hAnsi="Arial" w:cs="Arial"/>
          <w:sz w:val="24"/>
          <w:szCs w:val="24"/>
        </w:rPr>
        <w:t xml:space="preserve"> solar wind monitor can provide more insight on the metallic ions in the upstream</w:t>
      </w:r>
      <w:r w:rsidR="006538D5" w:rsidRPr="007B1383">
        <w:rPr>
          <w:rFonts w:ascii="Arial" w:hAnsi="Arial" w:cs="Arial"/>
          <w:sz w:val="24"/>
          <w:szCs w:val="24"/>
        </w:rPr>
        <w:t xml:space="preserve"> region</w:t>
      </w:r>
      <w:r w:rsidRPr="007B1383">
        <w:rPr>
          <w:rFonts w:ascii="Arial" w:hAnsi="Arial" w:cs="Arial"/>
          <w:sz w:val="24"/>
          <w:szCs w:val="24"/>
        </w:rPr>
        <w:t xml:space="preserve">, and so </w:t>
      </w:r>
      <w:r w:rsidR="006538D5" w:rsidRPr="007B1383">
        <w:rPr>
          <w:rFonts w:ascii="Arial" w:hAnsi="Arial" w:cs="Arial"/>
          <w:sz w:val="24"/>
          <w:szCs w:val="24"/>
        </w:rPr>
        <w:t xml:space="preserve">it </w:t>
      </w:r>
      <w:r w:rsidRPr="007B1383">
        <w:rPr>
          <w:rFonts w:ascii="Arial" w:hAnsi="Arial" w:cs="Arial"/>
          <w:sz w:val="24"/>
          <w:szCs w:val="24"/>
        </w:rPr>
        <w:t xml:space="preserve">is </w:t>
      </w:r>
      <w:r w:rsidR="006538D5" w:rsidRPr="007B1383">
        <w:rPr>
          <w:rFonts w:ascii="Arial" w:hAnsi="Arial" w:cs="Arial"/>
          <w:sz w:val="24"/>
          <w:szCs w:val="24"/>
        </w:rPr>
        <w:t xml:space="preserve">worthwhile to try </w:t>
      </w:r>
      <w:r w:rsidRPr="007B1383">
        <w:rPr>
          <w:rFonts w:ascii="Arial" w:hAnsi="Arial" w:cs="Arial"/>
          <w:sz w:val="24"/>
          <w:szCs w:val="24"/>
        </w:rPr>
        <w:t>further combination</w:t>
      </w:r>
      <w:r w:rsidR="006538D5" w:rsidRPr="007B1383">
        <w:rPr>
          <w:rFonts w:ascii="Arial" w:hAnsi="Arial" w:cs="Arial"/>
          <w:sz w:val="24"/>
          <w:szCs w:val="24"/>
        </w:rPr>
        <w:t>s</w:t>
      </w:r>
      <w:r w:rsidRPr="007B1383">
        <w:rPr>
          <w:rFonts w:ascii="Arial" w:hAnsi="Arial" w:cs="Arial"/>
          <w:sz w:val="24"/>
          <w:szCs w:val="24"/>
        </w:rPr>
        <w:t xml:space="preserve"> with the other dataset</w:t>
      </w:r>
      <w:r w:rsidR="006538D5" w:rsidRPr="007B1383">
        <w:rPr>
          <w:rFonts w:ascii="Arial" w:hAnsi="Arial" w:cs="Arial"/>
          <w:sz w:val="24"/>
          <w:szCs w:val="24"/>
        </w:rPr>
        <w:t>s</w:t>
      </w:r>
      <w:r w:rsidRPr="007B1383">
        <w:rPr>
          <w:rFonts w:ascii="Arial" w:hAnsi="Arial" w:cs="Arial"/>
          <w:sz w:val="24"/>
          <w:szCs w:val="24"/>
        </w:rPr>
        <w:t xml:space="preserve"> (e.g., geomagnetic activity) to examine, for example, the relative importance compared to the Earth origin ions.  Ideally, we need new observations using dedicated instruments with much higher sensitivity for high mass (cf. Sect. 5).</w:t>
      </w:r>
      <w:r w:rsidRPr="007B1383">
        <w:rPr>
          <w:rFonts w:ascii="Arial" w:hAnsi="Arial"/>
          <w:sz w:val="24"/>
          <w:szCs w:val="24"/>
        </w:rPr>
        <w:t xml:space="preserve">  This is particularly important for the magnetospheric metallic ions because the ionospheric or mesospheric can also supply a significant amount and easily hide the lunar signal without specifying the external condition.  However, </w:t>
      </w:r>
      <w:r w:rsidRPr="007B1383">
        <w:rPr>
          <w:rFonts w:ascii="Arial" w:hAnsi="Arial" w:cs="Arial"/>
          <w:sz w:val="24"/>
          <w:szCs w:val="24"/>
        </w:rPr>
        <w:t xml:space="preserve">the total Moon-origin ion flux might not be negligible when the Moon is upstream and the geomagnetic activity is moderate or quiet.  </w:t>
      </w:r>
    </w:p>
    <w:p w14:paraId="719E29F8" w14:textId="77777777" w:rsidR="00A163C4" w:rsidRPr="007B1383" w:rsidRDefault="00A163C4" w:rsidP="00A163C4">
      <w:pPr>
        <w:pStyle w:val="PlainText"/>
        <w:spacing w:line="360" w:lineRule="auto"/>
        <w:rPr>
          <w:rFonts w:ascii="Arial" w:hAnsi="Arial" w:cs="Arial"/>
          <w:sz w:val="24"/>
          <w:szCs w:val="24"/>
        </w:rPr>
      </w:pPr>
    </w:p>
    <w:p w14:paraId="5BBCF8BE" w14:textId="34E7954B"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t xml:space="preserve">4.1.3 Low-energy ions near </w:t>
      </w:r>
      <w:r w:rsidR="00113B39" w:rsidRPr="007B1383">
        <w:rPr>
          <w:rFonts w:ascii="Arial" w:hAnsi="Arial"/>
          <w:b/>
          <w:sz w:val="24"/>
          <w:szCs w:val="24"/>
        </w:rPr>
        <w:t xml:space="preserve">the </w:t>
      </w:r>
      <w:r w:rsidRPr="007B1383">
        <w:rPr>
          <w:rFonts w:ascii="Arial" w:hAnsi="Arial"/>
          <w:b/>
          <w:sz w:val="24"/>
          <w:szCs w:val="24"/>
        </w:rPr>
        <w:t>Moon</w:t>
      </w:r>
      <w:r w:rsidRPr="007B1383">
        <w:rPr>
          <w:rFonts w:ascii="Arial" w:hAnsi="Arial"/>
          <w:sz w:val="24"/>
          <w:szCs w:val="24"/>
        </w:rPr>
        <w:t xml:space="preserve"> (</w:t>
      </w:r>
      <w:proofErr w:type="spellStart"/>
      <w:r w:rsidRPr="007B1383">
        <w:rPr>
          <w:rFonts w:ascii="Arial" w:hAnsi="Arial"/>
          <w:sz w:val="24"/>
          <w:szCs w:val="24"/>
        </w:rPr>
        <w:t>Kaguya</w:t>
      </w:r>
      <w:proofErr w:type="spellEnd"/>
      <w:r w:rsidRPr="007B1383">
        <w:rPr>
          <w:rFonts w:ascii="Arial" w:hAnsi="Arial"/>
          <w:sz w:val="24"/>
          <w:szCs w:val="24"/>
        </w:rPr>
        <w:t xml:space="preserve"> or Change-4, combining with ACE)</w:t>
      </w:r>
    </w:p>
    <w:p w14:paraId="7B9F6F5B" w14:textId="420D36BE"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For the source environment near the Moon, it is again useful to compare the lunar ion flux leaving the Moon with the solar wind. With </w:t>
      </w:r>
      <w:r w:rsidR="00113B39" w:rsidRPr="007B1383">
        <w:rPr>
          <w:rFonts w:ascii="Arial" w:hAnsi="Arial"/>
          <w:sz w:val="24"/>
          <w:szCs w:val="24"/>
        </w:rPr>
        <w:t xml:space="preserve">the </w:t>
      </w:r>
      <w:r w:rsidRPr="007B1383">
        <w:rPr>
          <w:rFonts w:ascii="Arial" w:hAnsi="Arial"/>
          <w:sz w:val="24"/>
          <w:szCs w:val="24"/>
        </w:rPr>
        <w:t xml:space="preserve">capability of detecting these ions, </w:t>
      </w:r>
      <w:proofErr w:type="spellStart"/>
      <w:r w:rsidRPr="007B1383">
        <w:rPr>
          <w:rFonts w:ascii="Arial" w:hAnsi="Arial"/>
          <w:sz w:val="24"/>
          <w:szCs w:val="24"/>
        </w:rPr>
        <w:t>Kaguya</w:t>
      </w:r>
      <w:proofErr w:type="spellEnd"/>
      <w:r w:rsidRPr="007B1383">
        <w:rPr>
          <w:rFonts w:ascii="Arial" w:hAnsi="Arial"/>
          <w:sz w:val="24"/>
          <w:szCs w:val="24"/>
        </w:rPr>
        <w:t xml:space="preserve"> observed notable increase of the Moon-origin ions a</w:t>
      </w:r>
      <w:r w:rsidR="00113B39" w:rsidRPr="007B1383">
        <w:rPr>
          <w:rFonts w:ascii="Arial" w:hAnsi="Arial"/>
          <w:sz w:val="24"/>
          <w:szCs w:val="24"/>
        </w:rPr>
        <w:t>round the Moon when CIRs arrived</w:t>
      </w:r>
      <w:r w:rsidRPr="007B1383">
        <w:rPr>
          <w:rFonts w:ascii="Arial" w:hAnsi="Arial"/>
          <w:sz w:val="24"/>
          <w:szCs w:val="24"/>
        </w:rPr>
        <w:t xml:space="preserve"> at the Moon, as mentioned in Sect 2.4.3. Unfortunately, the operation of </w:t>
      </w:r>
      <w:proofErr w:type="spellStart"/>
      <w:r w:rsidRPr="007B1383">
        <w:rPr>
          <w:rFonts w:ascii="Arial" w:hAnsi="Arial"/>
          <w:sz w:val="24"/>
          <w:szCs w:val="24"/>
        </w:rPr>
        <w:t>Kaguya</w:t>
      </w:r>
      <w:proofErr w:type="spellEnd"/>
      <w:r w:rsidRPr="007B1383">
        <w:rPr>
          <w:rFonts w:ascii="Arial" w:hAnsi="Arial"/>
          <w:sz w:val="24"/>
          <w:szCs w:val="24"/>
        </w:rPr>
        <w:t>/IMA was only from 2008 to early 2009, i.e., during the lowest solar activity in the space age (deepest minimum), and only very few CIR</w:t>
      </w:r>
      <w:r w:rsidR="00113B39" w:rsidRPr="007B1383">
        <w:rPr>
          <w:rFonts w:ascii="Arial" w:hAnsi="Arial"/>
          <w:sz w:val="24"/>
          <w:szCs w:val="24"/>
        </w:rPr>
        <w:t>s</w:t>
      </w:r>
      <w:r w:rsidRPr="007B1383">
        <w:rPr>
          <w:rFonts w:ascii="Arial" w:hAnsi="Arial"/>
          <w:sz w:val="24"/>
          <w:szCs w:val="24"/>
        </w:rPr>
        <w:t xml:space="preserve"> of minor intensity occurred. This is not easy because such a study requires </w:t>
      </w:r>
      <w:r w:rsidR="00113B39" w:rsidRPr="007B1383">
        <w:rPr>
          <w:rFonts w:ascii="Arial" w:hAnsi="Arial"/>
          <w:sz w:val="24"/>
          <w:szCs w:val="24"/>
        </w:rPr>
        <w:t xml:space="preserve">a </w:t>
      </w:r>
      <w:r w:rsidRPr="007B1383">
        <w:rPr>
          <w:rFonts w:ascii="Arial" w:hAnsi="Arial"/>
          <w:sz w:val="24"/>
          <w:szCs w:val="24"/>
        </w:rPr>
        <w:t xml:space="preserve">good constellation of </w:t>
      </w:r>
      <w:proofErr w:type="spellStart"/>
      <w:r w:rsidRPr="007B1383">
        <w:rPr>
          <w:rFonts w:ascii="Arial" w:hAnsi="Arial"/>
          <w:sz w:val="24"/>
          <w:szCs w:val="24"/>
          <w:lang w:eastAsia="ja-JP"/>
        </w:rPr>
        <w:t>Kaguya</w:t>
      </w:r>
      <w:proofErr w:type="spellEnd"/>
      <w:r w:rsidRPr="007B1383">
        <w:rPr>
          <w:rFonts w:ascii="Arial" w:hAnsi="Arial"/>
          <w:sz w:val="24"/>
          <w:szCs w:val="24"/>
          <w:lang w:eastAsia="ja-JP"/>
        </w:rPr>
        <w:t xml:space="preserve"> (the orbit plane with respect to the Moon-Earth line changes depending on the Earth’s season), </w:t>
      </w:r>
      <w:r w:rsidR="00113B39" w:rsidRPr="007B1383">
        <w:rPr>
          <w:rFonts w:ascii="Arial" w:hAnsi="Arial"/>
          <w:sz w:val="24"/>
          <w:szCs w:val="24"/>
          <w:lang w:eastAsia="ja-JP"/>
        </w:rPr>
        <w:t xml:space="preserve">a </w:t>
      </w:r>
      <w:r w:rsidRPr="007B1383">
        <w:rPr>
          <w:rFonts w:ascii="Arial" w:hAnsi="Arial"/>
          <w:sz w:val="24"/>
          <w:szCs w:val="24"/>
        </w:rPr>
        <w:t xml:space="preserve">magnetospheric satellite (in the magnetosphere and lunar wake) and the Moon </w:t>
      </w:r>
      <w:r w:rsidRPr="007B1383">
        <w:rPr>
          <w:rFonts w:ascii="Arial" w:hAnsi="Arial"/>
          <w:sz w:val="24"/>
          <w:szCs w:val="24"/>
          <w:lang w:eastAsia="ja-JP"/>
        </w:rPr>
        <w:t xml:space="preserve">(e.g., at few days before and after new Moons) </w:t>
      </w:r>
      <w:r w:rsidRPr="007B1383">
        <w:rPr>
          <w:rFonts w:ascii="Arial" w:hAnsi="Arial"/>
          <w:sz w:val="24"/>
          <w:szCs w:val="24"/>
        </w:rPr>
        <w:t>during the CIR arrival</w:t>
      </w:r>
      <w:r w:rsidRPr="007B1383">
        <w:rPr>
          <w:rFonts w:ascii="Arial" w:hAnsi="Arial"/>
          <w:sz w:val="24"/>
          <w:szCs w:val="24"/>
          <w:lang w:eastAsia="ja-JP"/>
        </w:rPr>
        <w:t xml:space="preserve">. </w:t>
      </w:r>
      <w:r w:rsidRPr="007B1383">
        <w:rPr>
          <w:rFonts w:ascii="Arial" w:hAnsi="Arial"/>
          <w:sz w:val="24"/>
          <w:szCs w:val="24"/>
        </w:rPr>
        <w:t xml:space="preserve">Probably for these reasons, we could not </w:t>
      </w:r>
      <w:r w:rsidR="00113B39" w:rsidRPr="007B1383">
        <w:rPr>
          <w:rFonts w:ascii="Arial" w:hAnsi="Arial"/>
          <w:sz w:val="24"/>
          <w:szCs w:val="24"/>
        </w:rPr>
        <w:t xml:space="preserve">find </w:t>
      </w:r>
      <w:r w:rsidR="00113B39" w:rsidRPr="007B1383">
        <w:rPr>
          <w:rFonts w:ascii="Arial" w:hAnsi="Arial"/>
          <w:sz w:val="24"/>
          <w:szCs w:val="24"/>
        </w:rPr>
        <w:lastRenderedPageBreak/>
        <w:t>a</w:t>
      </w:r>
      <w:r w:rsidRPr="007B1383">
        <w:rPr>
          <w:rFonts w:ascii="Arial" w:hAnsi="Arial"/>
          <w:sz w:val="24"/>
          <w:szCs w:val="24"/>
        </w:rPr>
        <w:t xml:space="preserve"> notable correlation between the </w:t>
      </w:r>
      <w:proofErr w:type="spellStart"/>
      <w:r w:rsidRPr="007B1383">
        <w:rPr>
          <w:rFonts w:ascii="Arial" w:hAnsi="Arial"/>
          <w:sz w:val="24"/>
          <w:szCs w:val="24"/>
        </w:rPr>
        <w:t>Kaguya's</w:t>
      </w:r>
      <w:proofErr w:type="spellEnd"/>
      <w:r w:rsidRPr="007B1383">
        <w:rPr>
          <w:rFonts w:ascii="Arial" w:hAnsi="Arial"/>
          <w:sz w:val="24"/>
          <w:szCs w:val="24"/>
        </w:rPr>
        <w:t xml:space="preserve"> soil-origin ion counts (time resolution of 1 day) and Cluster CODIF data. </w:t>
      </w:r>
    </w:p>
    <w:p w14:paraId="2E7FEA33" w14:textId="77777777" w:rsidR="00A163C4" w:rsidRPr="007B1383" w:rsidRDefault="00A163C4" w:rsidP="00A163C4">
      <w:pPr>
        <w:pStyle w:val="PlainText"/>
        <w:spacing w:line="360" w:lineRule="auto"/>
        <w:rPr>
          <w:rFonts w:ascii="Arial" w:hAnsi="Arial"/>
          <w:sz w:val="24"/>
          <w:szCs w:val="24"/>
        </w:rPr>
      </w:pPr>
    </w:p>
    <w:p w14:paraId="7C486EFB" w14:textId="156D833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Other than CME</w:t>
      </w:r>
      <w:r w:rsidR="00113B39" w:rsidRPr="007B1383">
        <w:rPr>
          <w:rFonts w:ascii="Arial" w:hAnsi="Arial"/>
          <w:sz w:val="24"/>
          <w:szCs w:val="24"/>
        </w:rPr>
        <w:t>s</w:t>
      </w:r>
      <w:r w:rsidRPr="007B1383">
        <w:rPr>
          <w:rFonts w:ascii="Arial" w:hAnsi="Arial"/>
          <w:sz w:val="24"/>
          <w:szCs w:val="24"/>
        </w:rPr>
        <w:t xml:space="preserve"> or CIR</w:t>
      </w:r>
      <w:r w:rsidR="00113B39" w:rsidRPr="007B1383">
        <w:rPr>
          <w:rFonts w:ascii="Arial" w:hAnsi="Arial"/>
          <w:sz w:val="24"/>
          <w:szCs w:val="24"/>
        </w:rPr>
        <w:t>s</w:t>
      </w:r>
      <w:r w:rsidRPr="007B1383">
        <w:rPr>
          <w:rFonts w:ascii="Arial" w:hAnsi="Arial"/>
          <w:sz w:val="24"/>
          <w:szCs w:val="24"/>
        </w:rPr>
        <w:t>, the Moon is exposed to high upstream plasma energy in the Earth's plasma lobe and mantle region because of the high flux of terrestrial escaping O</w:t>
      </w:r>
      <w:r w:rsidRPr="007B1383">
        <w:rPr>
          <w:rFonts w:ascii="Arial" w:hAnsi="Arial"/>
          <w:sz w:val="24"/>
          <w:szCs w:val="24"/>
          <w:vertAlign w:val="superscript"/>
        </w:rPr>
        <w:t>+</w:t>
      </w:r>
      <w:r w:rsidRPr="007B1383">
        <w:rPr>
          <w:rFonts w:ascii="Arial" w:hAnsi="Arial"/>
          <w:sz w:val="24"/>
          <w:szCs w:val="24"/>
        </w:rPr>
        <w:t xml:space="preserve"> (</w:t>
      </w:r>
      <w:proofErr w:type="spellStart"/>
      <w:r w:rsidRPr="007B1383">
        <w:rPr>
          <w:rFonts w:ascii="Arial" w:hAnsi="Arial"/>
          <w:sz w:val="24"/>
          <w:szCs w:val="24"/>
        </w:rPr>
        <w:t>Slapak</w:t>
      </w:r>
      <w:proofErr w:type="spellEnd"/>
      <w:r w:rsidRPr="007B1383">
        <w:rPr>
          <w:rFonts w:ascii="Arial" w:hAnsi="Arial"/>
          <w:sz w:val="24"/>
          <w:szCs w:val="24"/>
        </w:rPr>
        <w:t xml:space="preserve"> et al., 2017; Yamauchi, 2019) when the Moon is in the magnetotail for about 5 days every month.  For the Earth's plasma sheet, the Moon is exposed to hot (high energy) ions including terrestrial O</w:t>
      </w:r>
      <w:r w:rsidRPr="007B1383">
        <w:rPr>
          <w:rFonts w:ascii="Arial" w:hAnsi="Arial"/>
          <w:sz w:val="24"/>
          <w:szCs w:val="24"/>
          <w:vertAlign w:val="superscript"/>
        </w:rPr>
        <w:t>+</w:t>
      </w:r>
      <w:r w:rsidRPr="007B1383">
        <w:rPr>
          <w:rFonts w:ascii="Arial" w:hAnsi="Arial"/>
          <w:sz w:val="24"/>
          <w:szCs w:val="24"/>
        </w:rPr>
        <w:t xml:space="preserve">, but the </w:t>
      </w:r>
      <w:proofErr w:type="spellStart"/>
      <w:r w:rsidRPr="007B1383">
        <w:rPr>
          <w:rFonts w:ascii="Arial" w:hAnsi="Arial"/>
          <w:sz w:val="24"/>
          <w:szCs w:val="24"/>
        </w:rPr>
        <w:t>Kaguya</w:t>
      </w:r>
      <w:proofErr w:type="spellEnd"/>
      <w:r w:rsidRPr="007B1383">
        <w:rPr>
          <w:rFonts w:ascii="Arial" w:hAnsi="Arial"/>
          <w:sz w:val="24"/>
          <w:szCs w:val="24"/>
        </w:rPr>
        <w:t xml:space="preserve"> observation</w:t>
      </w:r>
      <w:r w:rsidR="00113B39" w:rsidRPr="007B1383">
        <w:rPr>
          <w:rFonts w:ascii="Arial" w:hAnsi="Arial"/>
          <w:sz w:val="24"/>
          <w:szCs w:val="24"/>
        </w:rPr>
        <w:t>s</w:t>
      </w:r>
      <w:r w:rsidRPr="007B1383">
        <w:rPr>
          <w:rFonts w:ascii="Arial" w:hAnsi="Arial"/>
          <w:sz w:val="24"/>
          <w:szCs w:val="24"/>
        </w:rPr>
        <w:t xml:space="preserve"> for such periods </w:t>
      </w:r>
      <w:r w:rsidR="00113B39" w:rsidRPr="007B1383">
        <w:rPr>
          <w:rFonts w:ascii="Arial" w:hAnsi="Arial"/>
          <w:sz w:val="24"/>
          <w:szCs w:val="24"/>
        </w:rPr>
        <w:t>are</w:t>
      </w:r>
      <w:r w:rsidRPr="007B1383">
        <w:rPr>
          <w:rFonts w:ascii="Arial" w:hAnsi="Arial"/>
          <w:sz w:val="24"/>
          <w:szCs w:val="24"/>
        </w:rPr>
        <w:t xml:space="preserve"> too short for the sensitivity of IMA instrument to examine the expected increase of sputtering inside the plasma sheet.</w:t>
      </w:r>
    </w:p>
    <w:p w14:paraId="01D685D4" w14:textId="77777777" w:rsidR="00A163C4" w:rsidRPr="007B1383" w:rsidRDefault="00A163C4" w:rsidP="00A163C4">
      <w:pPr>
        <w:pStyle w:val="PlainText"/>
        <w:spacing w:line="360" w:lineRule="auto"/>
        <w:rPr>
          <w:rFonts w:ascii="Arial" w:hAnsi="Arial"/>
          <w:sz w:val="24"/>
          <w:szCs w:val="24"/>
        </w:rPr>
      </w:pPr>
    </w:p>
    <w:p w14:paraId="1DD8C632" w14:textId="77777777" w:rsidR="00A163C4" w:rsidRPr="007B1383" w:rsidRDefault="00A163C4" w:rsidP="00A163C4">
      <w:pPr>
        <w:pStyle w:val="PlainText"/>
        <w:spacing w:line="360" w:lineRule="auto"/>
        <w:rPr>
          <w:rFonts w:ascii="Arial" w:hAnsi="Arial"/>
          <w:sz w:val="24"/>
          <w:szCs w:val="24"/>
        </w:rPr>
      </w:pPr>
    </w:p>
    <w:p w14:paraId="20383E24" w14:textId="77777777" w:rsidR="00A163C4" w:rsidRPr="007B1383" w:rsidRDefault="00A163C4" w:rsidP="00A163C4">
      <w:pPr>
        <w:pStyle w:val="PlainText"/>
        <w:spacing w:line="360" w:lineRule="auto"/>
        <w:rPr>
          <w:rFonts w:ascii="Arial" w:hAnsi="Arial"/>
          <w:sz w:val="24"/>
          <w:szCs w:val="24"/>
        </w:rPr>
      </w:pPr>
      <w:r w:rsidRPr="007B1383">
        <w:rPr>
          <w:rFonts w:ascii="Arial" w:hAnsi="Arial"/>
          <w:noProof/>
          <w:sz w:val="24"/>
          <w:szCs w:val="24"/>
        </w:rPr>
        <w:drawing>
          <wp:inline distT="0" distB="0" distL="0" distR="0" wp14:anchorId="751D8522" wp14:editId="088971A6">
            <wp:extent cx="3452266" cy="3441160"/>
            <wp:effectExtent l="0" t="0" r="2540" b="0"/>
            <wp:docPr id="10" name="Picture 10" descr="Macintosh HD:Users:yamau:Desktop:00-YaMac:ISSI:figures_for_paper:fig415_Asan2020eg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u:Desktop:00-YaMac:ISSI:figures_for_paper:fig415_Asan2020egu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2801" cy="3441694"/>
                    </a:xfrm>
                    <a:prstGeom prst="rect">
                      <a:avLst/>
                    </a:prstGeom>
                    <a:noFill/>
                    <a:ln>
                      <a:noFill/>
                    </a:ln>
                  </pic:spPr>
                </pic:pic>
              </a:graphicData>
            </a:graphic>
          </wp:inline>
        </w:drawing>
      </w:r>
    </w:p>
    <w:p w14:paraId="28B4AA9E" w14:textId="77777777" w:rsidR="00A163C4" w:rsidRPr="007B1383" w:rsidRDefault="00A163C4" w:rsidP="00A163C4">
      <w:pPr>
        <w:pStyle w:val="PlainText"/>
        <w:rPr>
          <w:rFonts w:ascii="Arial" w:hAnsi="Arial"/>
          <w:sz w:val="24"/>
          <w:szCs w:val="24"/>
        </w:rPr>
      </w:pPr>
      <w:r w:rsidRPr="007B1383">
        <w:rPr>
          <w:rFonts w:ascii="Arial" w:hAnsi="Arial"/>
          <w:sz w:val="24"/>
          <w:szCs w:val="24"/>
        </w:rPr>
        <w:t xml:space="preserve">Figure 4.3: &lt;&lt;Asan2020egu2&gt;&gt; Energy-integrated mass spectrum of neutrals coming from the lunar surface observed by Chang'e4/ASAN during January - September 2019.  The colored curves are modelled values assuming specific species.  Upper: energy &lt; 150 eV is integrated.  Lower: energy &gt; 150-400 eV are integrated.  Comparing them, the high mass signals for &lt; 150 eV indicates the heavy species. </w:t>
      </w:r>
    </w:p>
    <w:p w14:paraId="36024A70" w14:textId="77777777" w:rsidR="00A163C4" w:rsidRPr="007B1383" w:rsidRDefault="00A163C4" w:rsidP="00A163C4">
      <w:pPr>
        <w:pStyle w:val="PlainText"/>
        <w:rPr>
          <w:rFonts w:ascii="Arial" w:hAnsi="Arial"/>
          <w:sz w:val="24"/>
          <w:szCs w:val="24"/>
        </w:rPr>
      </w:pPr>
    </w:p>
    <w:p w14:paraId="10EE78C4" w14:textId="77777777" w:rsidR="00A163C4" w:rsidRPr="007B1383" w:rsidRDefault="00A163C4" w:rsidP="00A163C4">
      <w:pPr>
        <w:pStyle w:val="PlainText"/>
        <w:spacing w:line="360" w:lineRule="auto"/>
        <w:rPr>
          <w:rFonts w:ascii="Arial" w:hAnsi="Arial"/>
          <w:sz w:val="24"/>
          <w:szCs w:val="24"/>
        </w:rPr>
      </w:pPr>
    </w:p>
    <w:p w14:paraId="279BB505" w14:textId="0A67F4AD"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Finally, the Chang'e-4 lunar rover is equipped with </w:t>
      </w:r>
      <w:r w:rsidR="00113B39" w:rsidRPr="007B1383">
        <w:rPr>
          <w:rFonts w:ascii="Arial" w:hAnsi="Arial"/>
          <w:sz w:val="24"/>
          <w:szCs w:val="24"/>
        </w:rPr>
        <w:t xml:space="preserve">an </w:t>
      </w:r>
      <w:proofErr w:type="spellStart"/>
      <w:r w:rsidRPr="007B1383">
        <w:rPr>
          <w:rFonts w:ascii="Arial" w:hAnsi="Arial"/>
          <w:sz w:val="24"/>
          <w:szCs w:val="24"/>
        </w:rPr>
        <w:t>ion</w:t>
      </w:r>
      <w:proofErr w:type="spellEnd"/>
      <w:r w:rsidRPr="007B1383">
        <w:rPr>
          <w:rFonts w:ascii="Arial" w:hAnsi="Arial"/>
          <w:sz w:val="24"/>
          <w:szCs w:val="24"/>
        </w:rPr>
        <w:t xml:space="preserve">/neutral instrument, </w:t>
      </w:r>
      <w:r w:rsidRPr="007B1383">
        <w:rPr>
          <w:rFonts w:ascii="Arial" w:hAnsi="Arial" w:cs="Arial"/>
          <w:sz w:val="24"/>
          <w:szCs w:val="24"/>
        </w:rPr>
        <w:t xml:space="preserve">the </w:t>
      </w:r>
      <w:r w:rsidRPr="007B1383">
        <w:rPr>
          <w:rFonts w:ascii="Arial" w:hAnsi="Arial" w:cs="Arial"/>
          <w:sz w:val="24"/>
          <w:szCs w:val="24"/>
          <w:shd w:val="clear" w:color="auto" w:fill="FFFFFF"/>
        </w:rPr>
        <w:t>Advanced Small Analyzer for Neutrals: ASAN (</w:t>
      </w:r>
      <w:proofErr w:type="spellStart"/>
      <w:r w:rsidRPr="007B1383">
        <w:rPr>
          <w:rFonts w:ascii="Arial" w:hAnsi="Arial" w:cs="Arial"/>
          <w:sz w:val="24"/>
          <w:szCs w:val="24"/>
          <w:shd w:val="clear" w:color="auto" w:fill="FFFFFF"/>
        </w:rPr>
        <w:t>Wieser</w:t>
      </w:r>
      <w:proofErr w:type="spellEnd"/>
      <w:r w:rsidRPr="007B1383">
        <w:rPr>
          <w:rFonts w:ascii="Arial" w:hAnsi="Arial" w:cs="Arial"/>
          <w:sz w:val="24"/>
          <w:szCs w:val="24"/>
          <w:shd w:val="clear" w:color="auto" w:fill="FFFFFF"/>
        </w:rPr>
        <w:t xml:space="preserve"> et al., 2020a). ASAN is capable of separating the heavy species from proton/hydrogen (</w:t>
      </w:r>
      <w:proofErr w:type="spellStart"/>
      <w:r w:rsidRPr="007B1383">
        <w:rPr>
          <w:rFonts w:ascii="Arial" w:hAnsi="Arial" w:cs="Arial"/>
          <w:sz w:val="24"/>
          <w:szCs w:val="24"/>
          <w:shd w:val="clear" w:color="auto" w:fill="FFFFFF"/>
        </w:rPr>
        <w:t>Wieser</w:t>
      </w:r>
      <w:proofErr w:type="spellEnd"/>
      <w:r w:rsidRPr="007B1383">
        <w:rPr>
          <w:rFonts w:ascii="Arial" w:hAnsi="Arial" w:cs="Arial"/>
          <w:sz w:val="24"/>
          <w:szCs w:val="24"/>
          <w:shd w:val="clear" w:color="auto" w:fill="FFFFFF"/>
        </w:rPr>
        <w:t xml:space="preserve"> et al., 2020b), and </w:t>
      </w:r>
      <w:r w:rsidRPr="007B1383">
        <w:rPr>
          <w:rFonts w:ascii="Arial" w:hAnsi="Arial"/>
          <w:sz w:val="24"/>
          <w:szCs w:val="24"/>
        </w:rPr>
        <w:t>is</w:t>
      </w:r>
      <w:r w:rsidR="00113B39" w:rsidRPr="007B1383">
        <w:rPr>
          <w:rFonts w:ascii="Arial" w:hAnsi="Arial" w:cs="Arial"/>
          <w:sz w:val="24"/>
          <w:szCs w:val="24"/>
        </w:rPr>
        <w:t xml:space="preserve"> still </w:t>
      </w:r>
      <w:r w:rsidR="00113B39" w:rsidRPr="007B1383">
        <w:rPr>
          <w:rFonts w:ascii="Arial" w:hAnsi="Arial" w:cs="Arial"/>
          <w:sz w:val="24"/>
          <w:szCs w:val="24"/>
        </w:rPr>
        <w:lastRenderedPageBreak/>
        <w:t>operating</w:t>
      </w:r>
      <w:r w:rsidRPr="007B1383">
        <w:rPr>
          <w:rFonts w:ascii="Arial" w:hAnsi="Arial" w:cs="Arial"/>
          <w:sz w:val="24"/>
          <w:szCs w:val="24"/>
        </w:rPr>
        <w:t xml:space="preserve"> after 5 years on the Moon surface since 2019. </w:t>
      </w:r>
      <w:r w:rsidRPr="007B1383">
        <w:rPr>
          <w:rFonts w:ascii="Arial" w:hAnsi="Arial"/>
          <w:sz w:val="24"/>
          <w:szCs w:val="24"/>
        </w:rPr>
        <w:t xml:space="preserve">Including the </w:t>
      </w:r>
      <w:r w:rsidRPr="007B1383">
        <w:rPr>
          <w:rFonts w:ascii="Arial" w:hAnsi="Arial" w:cs="Arial"/>
          <w:sz w:val="24"/>
          <w:szCs w:val="24"/>
        </w:rPr>
        <w:t xml:space="preserve">FOV toward the lunar surface, </w:t>
      </w:r>
      <w:r w:rsidRPr="007B1383">
        <w:rPr>
          <w:rFonts w:ascii="Arial" w:hAnsi="Arial"/>
          <w:sz w:val="24"/>
          <w:szCs w:val="24"/>
        </w:rPr>
        <w:t xml:space="preserve">ASAN </w:t>
      </w:r>
      <w:r w:rsidRPr="007B1383">
        <w:rPr>
          <w:rFonts w:ascii="Arial" w:hAnsi="Arial" w:cs="Arial"/>
          <w:sz w:val="24"/>
          <w:szCs w:val="24"/>
        </w:rPr>
        <w:t>can distinguish between the sputtering component and reflecting component based on energy analysis of the registered neutrals</w:t>
      </w:r>
      <w:r w:rsidRPr="007B1383">
        <w:rPr>
          <w:rFonts w:ascii="Arial" w:hAnsi="Arial"/>
          <w:sz w:val="24"/>
          <w:szCs w:val="24"/>
        </w:rPr>
        <w:t xml:space="preserve"> (</w:t>
      </w:r>
      <w:proofErr w:type="spellStart"/>
      <w:r w:rsidRPr="007B1383">
        <w:rPr>
          <w:rFonts w:ascii="Arial" w:hAnsi="Arial"/>
          <w:sz w:val="24"/>
          <w:szCs w:val="24"/>
        </w:rPr>
        <w:t>Xie</w:t>
      </w:r>
      <w:proofErr w:type="spellEnd"/>
      <w:r w:rsidRPr="007B1383">
        <w:rPr>
          <w:rFonts w:ascii="Arial" w:hAnsi="Arial"/>
          <w:sz w:val="24"/>
          <w:szCs w:val="24"/>
        </w:rPr>
        <w:t xml:space="preserve"> et al. 2021). Although its operation </w:t>
      </w:r>
      <w:r w:rsidR="00113B39" w:rsidRPr="007B1383">
        <w:rPr>
          <w:rFonts w:ascii="Arial" w:hAnsi="Arial"/>
          <w:sz w:val="24"/>
          <w:szCs w:val="24"/>
        </w:rPr>
        <w:t>in</w:t>
      </w:r>
      <w:r w:rsidRPr="007B1383">
        <w:rPr>
          <w:rFonts w:ascii="Arial" w:hAnsi="Arial"/>
          <w:sz w:val="24"/>
          <w:szCs w:val="24"/>
        </w:rPr>
        <w:t xml:space="preserve"> many short (10-20 min) sessions </w:t>
      </w:r>
      <w:r w:rsidR="00113B39" w:rsidRPr="007B1383">
        <w:rPr>
          <w:rFonts w:ascii="Arial" w:hAnsi="Arial"/>
          <w:sz w:val="24"/>
          <w:szCs w:val="24"/>
        </w:rPr>
        <w:t>give a</w:t>
      </w:r>
      <w:r w:rsidRPr="007B1383">
        <w:rPr>
          <w:rFonts w:ascii="Arial" w:hAnsi="Arial"/>
          <w:sz w:val="24"/>
          <w:szCs w:val="24"/>
        </w:rPr>
        <w:t xml:space="preserve"> total of </w:t>
      </w:r>
      <w:r w:rsidR="00113B39" w:rsidRPr="007B1383">
        <w:rPr>
          <w:rFonts w:ascii="Arial" w:hAnsi="Arial"/>
          <w:sz w:val="24"/>
          <w:szCs w:val="24"/>
        </w:rPr>
        <w:t xml:space="preserve">only </w:t>
      </w:r>
      <w:r w:rsidRPr="007B1383">
        <w:rPr>
          <w:rFonts w:ascii="Arial" w:hAnsi="Arial"/>
          <w:sz w:val="24"/>
          <w:szCs w:val="24"/>
        </w:rPr>
        <w:t xml:space="preserve">several hours every month, the much longer duration of the mission covers the inclining phase of solar cycle 25, and </w:t>
      </w:r>
      <w:r w:rsidR="00113B39" w:rsidRPr="007B1383">
        <w:rPr>
          <w:rFonts w:ascii="Arial" w:hAnsi="Arial"/>
          <w:sz w:val="24"/>
          <w:szCs w:val="24"/>
        </w:rPr>
        <w:t xml:space="preserve">has </w:t>
      </w:r>
      <w:r w:rsidRPr="007B1383">
        <w:rPr>
          <w:rFonts w:ascii="Arial" w:hAnsi="Arial"/>
          <w:sz w:val="24"/>
          <w:szCs w:val="24"/>
        </w:rPr>
        <w:t>already experienced several strong CMEs such as the one in December 2020. The count rate is marginally sufficient to separate H</w:t>
      </w:r>
      <w:r w:rsidRPr="007B1383">
        <w:rPr>
          <w:rFonts w:ascii="Arial" w:hAnsi="Arial"/>
          <w:sz w:val="24"/>
          <w:szCs w:val="24"/>
          <w:vertAlign w:val="superscript"/>
        </w:rPr>
        <w:t>+</w:t>
      </w:r>
      <w:r w:rsidRPr="007B1383">
        <w:rPr>
          <w:rFonts w:ascii="Arial" w:hAnsi="Arial"/>
          <w:sz w:val="24"/>
          <w:szCs w:val="24"/>
        </w:rPr>
        <w:t xml:space="preserve"> and other elements (O</w:t>
      </w:r>
      <w:r w:rsidRPr="007B1383">
        <w:rPr>
          <w:rFonts w:ascii="Arial" w:hAnsi="Arial"/>
          <w:sz w:val="24"/>
          <w:szCs w:val="24"/>
          <w:vertAlign w:val="superscript"/>
        </w:rPr>
        <w:t>+</w:t>
      </w:r>
      <w:r w:rsidRPr="007B1383">
        <w:rPr>
          <w:rFonts w:ascii="Arial" w:hAnsi="Arial"/>
          <w:sz w:val="24"/>
          <w:szCs w:val="24"/>
        </w:rPr>
        <w:t xml:space="preserve"> and heavier together), but it is still useful to examine the increase of sputtering heavy ions by </w:t>
      </w:r>
      <w:r w:rsidR="006749BE" w:rsidRPr="007B1383">
        <w:rPr>
          <w:rFonts w:ascii="Arial" w:hAnsi="Arial"/>
          <w:sz w:val="24"/>
          <w:szCs w:val="24"/>
        </w:rPr>
        <w:t>the CME passage. Analysis is on-</w:t>
      </w:r>
      <w:r w:rsidRPr="007B1383">
        <w:rPr>
          <w:rFonts w:ascii="Arial" w:hAnsi="Arial"/>
          <w:sz w:val="24"/>
          <w:szCs w:val="24"/>
        </w:rPr>
        <w:t>going.</w:t>
      </w:r>
    </w:p>
    <w:p w14:paraId="1B7C550A" w14:textId="77777777" w:rsidR="00A163C4" w:rsidRPr="007B1383" w:rsidRDefault="00A163C4" w:rsidP="00A163C4">
      <w:pPr>
        <w:pStyle w:val="PlainText"/>
        <w:spacing w:line="360" w:lineRule="auto"/>
        <w:rPr>
          <w:rFonts w:ascii="Arial" w:hAnsi="Arial"/>
          <w:sz w:val="24"/>
          <w:szCs w:val="24"/>
        </w:rPr>
      </w:pPr>
    </w:p>
    <w:p w14:paraId="0BD71A68" w14:textId="77777777" w:rsidR="00A163C4" w:rsidRDefault="00A163C4" w:rsidP="00A163C4">
      <w:pPr>
        <w:pStyle w:val="PlainText"/>
        <w:spacing w:line="360" w:lineRule="auto"/>
        <w:rPr>
          <w:rFonts w:ascii="Arial" w:hAnsi="Arial"/>
          <w:sz w:val="24"/>
          <w:szCs w:val="24"/>
        </w:rPr>
      </w:pPr>
    </w:p>
    <w:p w14:paraId="7A7CA6CB" w14:textId="77777777" w:rsidR="00CF3F33" w:rsidRPr="007B1383" w:rsidRDefault="00CF3F33" w:rsidP="00A163C4">
      <w:pPr>
        <w:pStyle w:val="PlainText"/>
        <w:spacing w:line="360" w:lineRule="auto"/>
        <w:rPr>
          <w:rFonts w:ascii="Arial" w:hAnsi="Arial"/>
          <w:sz w:val="24"/>
          <w:szCs w:val="24"/>
        </w:rPr>
      </w:pPr>
    </w:p>
    <w:p w14:paraId="278AC1AD" w14:textId="7A6D0BF2" w:rsidR="00A163C4" w:rsidRPr="0065706A" w:rsidRDefault="00A163C4" w:rsidP="00A163C4">
      <w:pPr>
        <w:pStyle w:val="PlainText"/>
        <w:spacing w:line="360" w:lineRule="auto"/>
        <w:rPr>
          <w:rFonts w:ascii="Arial" w:hAnsi="Arial"/>
          <w:b/>
          <w:bCs/>
          <w:sz w:val="24"/>
          <w:szCs w:val="24"/>
        </w:rPr>
      </w:pPr>
      <w:r w:rsidRPr="007B1383">
        <w:rPr>
          <w:rFonts w:ascii="Arial" w:hAnsi="Arial"/>
          <w:b/>
          <w:sz w:val="24"/>
          <w:szCs w:val="24"/>
        </w:rPr>
        <w:t>4.2 Ionospheric origin of low-energy heavy molecular ions</w:t>
      </w:r>
      <w:r w:rsidRPr="007B1383">
        <w:rPr>
          <w:rFonts w:ascii="Arial" w:hAnsi="Arial"/>
          <w:sz w:val="24"/>
          <w:szCs w:val="24"/>
        </w:rPr>
        <w:t xml:space="preserve"> </w:t>
      </w:r>
      <w:r w:rsidRPr="0065706A">
        <w:rPr>
          <w:rFonts w:ascii="Arial" w:hAnsi="Arial"/>
          <w:b/>
          <w:bCs/>
          <w:sz w:val="24"/>
          <w:szCs w:val="24"/>
        </w:rPr>
        <w:t>(</w:t>
      </w:r>
      <w:r w:rsidR="0065706A" w:rsidRPr="0065706A">
        <w:rPr>
          <w:rFonts w:ascii="Arial" w:hAnsi="Arial"/>
          <w:b/>
          <w:bCs/>
          <w:sz w:val="24"/>
          <w:szCs w:val="24"/>
        </w:rPr>
        <w:t>in-situ observations</w:t>
      </w:r>
      <w:r w:rsidRPr="0065706A">
        <w:rPr>
          <w:rFonts w:ascii="Arial" w:hAnsi="Arial"/>
          <w:b/>
          <w:bCs/>
          <w:sz w:val="24"/>
          <w:szCs w:val="24"/>
        </w:rPr>
        <w:t xml:space="preserve">)    </w:t>
      </w:r>
    </w:p>
    <w:p w14:paraId="1134D12F" w14:textId="77777777" w:rsidR="00A163C4" w:rsidRPr="007B1383" w:rsidRDefault="00A163C4" w:rsidP="00A163C4">
      <w:pPr>
        <w:pStyle w:val="PlainText"/>
        <w:spacing w:line="360" w:lineRule="auto"/>
        <w:rPr>
          <w:rFonts w:ascii="Arial" w:hAnsi="Arial"/>
          <w:sz w:val="24"/>
          <w:szCs w:val="24"/>
        </w:rPr>
      </w:pPr>
    </w:p>
    <w:p w14:paraId="3249A88E"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t xml:space="preserve">4.2.1. Recent observations above the ionosphere </w:t>
      </w:r>
    </w:p>
    <w:p w14:paraId="3985CBF4" w14:textId="20AE1F2D"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With the ability </w:t>
      </w:r>
      <w:r w:rsidR="00C0547B" w:rsidRPr="007B1383">
        <w:rPr>
          <w:rFonts w:ascii="Arial" w:hAnsi="Arial"/>
          <w:sz w:val="24"/>
          <w:szCs w:val="24"/>
        </w:rPr>
        <w:t>to measure</w:t>
      </w:r>
      <w:r w:rsidRPr="007B1383">
        <w:rPr>
          <w:rFonts w:ascii="Arial" w:hAnsi="Arial"/>
          <w:sz w:val="24"/>
          <w:szCs w:val="24"/>
        </w:rPr>
        <w:t xml:space="preserve"> low-energy ions up to </w:t>
      </w:r>
      <w:r w:rsidRPr="007B1383">
        <w:rPr>
          <w:rFonts w:ascii="Lucida Sans Unicode" w:hAnsi="Lucida Sans Unicode" w:cs="Lucida Sans Unicode"/>
          <w:sz w:val="24"/>
          <w:szCs w:val="24"/>
        </w:rPr>
        <w:t>~</w:t>
      </w:r>
      <w:r w:rsidRPr="007B1383">
        <w:rPr>
          <w:rFonts w:ascii="Arial" w:hAnsi="Arial"/>
          <w:sz w:val="24"/>
          <w:szCs w:val="24"/>
        </w:rPr>
        <w:t xml:space="preserve">100 eV, which is sufficient for measuring most ion </w:t>
      </w:r>
      <w:proofErr w:type="spellStart"/>
      <w:r w:rsidRPr="007B1383">
        <w:rPr>
          <w:rFonts w:ascii="Arial" w:hAnsi="Arial"/>
          <w:sz w:val="24"/>
          <w:szCs w:val="24"/>
        </w:rPr>
        <w:t>upflow</w:t>
      </w:r>
      <w:proofErr w:type="spellEnd"/>
      <w:r w:rsidRPr="007B1383">
        <w:rPr>
          <w:rFonts w:ascii="Arial" w:hAnsi="Arial"/>
          <w:sz w:val="24"/>
          <w:szCs w:val="24"/>
        </w:rPr>
        <w:t xml:space="preserve"> and outflow events in the full altitude range of the CASSIOPE (Swarm-E) satellite (perigee 325 km and initial apogee 1500 km), the e-POP/IRM instrument is capable of separating the heavy molecular ions from the N</w:t>
      </w:r>
      <w:r w:rsidRPr="007B1383">
        <w:rPr>
          <w:rFonts w:ascii="Arial" w:hAnsi="Arial"/>
          <w:sz w:val="24"/>
          <w:szCs w:val="24"/>
          <w:vertAlign w:val="superscript"/>
        </w:rPr>
        <w:t>+</w:t>
      </w:r>
      <w:r w:rsidRPr="007B1383">
        <w:rPr>
          <w:rFonts w:ascii="Arial" w:hAnsi="Arial"/>
          <w:sz w:val="24"/>
          <w:szCs w:val="24"/>
        </w:rPr>
        <w:t xml:space="preserve"> and O</w:t>
      </w:r>
      <w:r w:rsidRPr="007B1383">
        <w:rPr>
          <w:rFonts w:ascii="Arial" w:hAnsi="Arial"/>
          <w:sz w:val="24"/>
          <w:szCs w:val="24"/>
          <w:vertAlign w:val="superscript"/>
        </w:rPr>
        <w:t>+</w:t>
      </w:r>
      <w:r w:rsidRPr="007B1383">
        <w:rPr>
          <w:rFonts w:ascii="Arial" w:hAnsi="Arial"/>
          <w:sz w:val="24"/>
          <w:szCs w:val="24"/>
        </w:rPr>
        <w:t xml:space="preserve"> (</w:t>
      </w:r>
      <w:proofErr w:type="spellStart"/>
      <w:r w:rsidRPr="007B1383">
        <w:rPr>
          <w:rFonts w:ascii="Arial" w:hAnsi="Arial"/>
          <w:sz w:val="24"/>
          <w:szCs w:val="24"/>
        </w:rPr>
        <w:t>Yau</w:t>
      </w:r>
      <w:proofErr w:type="spellEnd"/>
      <w:r w:rsidRPr="007B1383">
        <w:rPr>
          <w:rFonts w:ascii="Arial" w:hAnsi="Arial"/>
          <w:sz w:val="24"/>
          <w:szCs w:val="24"/>
        </w:rPr>
        <w:t xml:space="preserve"> et al., 2015, 2016) in the topside ionosphere. It covers both the high-latitude (around the dayside cusp) outflow region and the auroral and sub-auroral outflow region. In </w:t>
      </w:r>
      <w:r w:rsidR="00C03E87" w:rsidRPr="007B1383">
        <w:rPr>
          <w:rFonts w:ascii="Arial" w:hAnsi="Arial"/>
          <w:sz w:val="24"/>
          <w:szCs w:val="24"/>
        </w:rPr>
        <w:t>a preliminary study (Foss, 2019;</w:t>
      </w:r>
      <w:r w:rsidRPr="007B1383">
        <w:rPr>
          <w:rFonts w:ascii="Arial" w:hAnsi="Arial"/>
          <w:sz w:val="24"/>
          <w:szCs w:val="24"/>
        </w:rPr>
        <w:t xml:space="preserve"> Foss et al., to be submitted 2024), </w:t>
      </w:r>
      <w:proofErr w:type="spellStart"/>
      <w:r w:rsidRPr="007B1383">
        <w:rPr>
          <w:rFonts w:ascii="Arial" w:hAnsi="Arial"/>
          <w:sz w:val="24"/>
          <w:szCs w:val="24"/>
        </w:rPr>
        <w:t>upflow</w:t>
      </w:r>
      <w:proofErr w:type="spellEnd"/>
      <w:r w:rsidRPr="007B1383">
        <w:rPr>
          <w:rFonts w:ascii="Arial" w:hAnsi="Arial"/>
          <w:sz w:val="24"/>
          <w:szCs w:val="24"/>
        </w:rPr>
        <w:t xml:space="preserve"> of the heavy molecular ion above the ionosphere are often detected on the equatorward side of the auroral ion outflow</w:t>
      </w:r>
      <w:r w:rsidR="00D80110" w:rsidRPr="007B1383">
        <w:rPr>
          <w:rFonts w:ascii="Arial" w:hAnsi="Arial"/>
          <w:sz w:val="24"/>
          <w:szCs w:val="24"/>
        </w:rPr>
        <w:t xml:space="preserve"> </w:t>
      </w:r>
      <w:r w:rsidRPr="007B1383">
        <w:rPr>
          <w:rFonts w:ascii="Arial" w:hAnsi="Arial"/>
          <w:sz w:val="24"/>
          <w:szCs w:val="24"/>
        </w:rPr>
        <w:t xml:space="preserve">region, especially during geomagnetic active periods, in addition to in the dayside polar cap. </w:t>
      </w:r>
    </w:p>
    <w:p w14:paraId="5CEE353E" w14:textId="77777777" w:rsidR="00A163C4" w:rsidRPr="007B1383" w:rsidRDefault="00A163C4" w:rsidP="00A163C4">
      <w:pPr>
        <w:pStyle w:val="PlainText"/>
        <w:spacing w:line="360" w:lineRule="auto"/>
        <w:rPr>
          <w:rFonts w:ascii="Arial" w:hAnsi="Arial"/>
          <w:sz w:val="24"/>
          <w:szCs w:val="24"/>
        </w:rPr>
      </w:pPr>
    </w:p>
    <w:p w14:paraId="397D710D" w14:textId="52EED08C"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Figure 4.4 shows one example of the e-POP/IRM observation in the dayside at </w:t>
      </w:r>
      <w:r w:rsidRPr="007B1383">
        <w:rPr>
          <w:rFonts w:ascii="Bradley Hand Bold" w:hAnsi="Bradley Hand Bold" w:cs="Bradley Hand Bold"/>
          <w:sz w:val="24"/>
          <w:szCs w:val="24"/>
        </w:rPr>
        <w:t>~</w:t>
      </w:r>
      <w:r w:rsidRPr="007B1383">
        <w:rPr>
          <w:rFonts w:ascii="Arial" w:hAnsi="Arial"/>
          <w:sz w:val="24"/>
          <w:szCs w:val="24"/>
        </w:rPr>
        <w:t xml:space="preserve">1400 km altitude when </w:t>
      </w:r>
      <w:proofErr w:type="spellStart"/>
      <w:r w:rsidRPr="007B1383">
        <w:rPr>
          <w:rFonts w:ascii="Arial" w:hAnsi="Arial"/>
          <w:sz w:val="24"/>
          <w:szCs w:val="24"/>
        </w:rPr>
        <w:t>Kp</w:t>
      </w:r>
      <w:proofErr w:type="spellEnd"/>
      <w:r w:rsidRPr="007B1383">
        <w:rPr>
          <w:rFonts w:ascii="Arial" w:hAnsi="Arial"/>
          <w:sz w:val="24"/>
          <w:szCs w:val="24"/>
        </w:rPr>
        <w:t xml:space="preserve"> = 3 and </w:t>
      </w:r>
      <w:proofErr w:type="spellStart"/>
      <w:r w:rsidRPr="007B1383">
        <w:rPr>
          <w:rFonts w:ascii="Arial" w:hAnsi="Arial"/>
          <w:sz w:val="24"/>
          <w:szCs w:val="24"/>
        </w:rPr>
        <w:t>Dst</w:t>
      </w:r>
      <w:proofErr w:type="spellEnd"/>
      <w:r w:rsidRPr="007B1383">
        <w:rPr>
          <w:rFonts w:ascii="Arial" w:hAnsi="Arial"/>
          <w:sz w:val="24"/>
          <w:szCs w:val="24"/>
        </w:rPr>
        <w:t xml:space="preserve"> =- 37 </w:t>
      </w:r>
      <w:proofErr w:type="spellStart"/>
      <w:r w:rsidRPr="007B1383">
        <w:rPr>
          <w:rFonts w:ascii="Arial" w:hAnsi="Arial"/>
          <w:sz w:val="24"/>
          <w:szCs w:val="24"/>
        </w:rPr>
        <w:t>nT</w:t>
      </w:r>
      <w:proofErr w:type="spellEnd"/>
      <w:r w:rsidRPr="007B1383">
        <w:rPr>
          <w:rFonts w:ascii="Arial" w:hAnsi="Arial"/>
          <w:sz w:val="24"/>
          <w:szCs w:val="24"/>
        </w:rPr>
        <w:t xml:space="preserve"> during the recovery phase of a moderate geomagnetic storm on 29 August 2014 (</w:t>
      </w:r>
      <w:proofErr w:type="spellStart"/>
      <w:r w:rsidRPr="007B1383">
        <w:rPr>
          <w:rFonts w:ascii="Arial" w:hAnsi="Arial"/>
          <w:sz w:val="24"/>
          <w:szCs w:val="24"/>
        </w:rPr>
        <w:t>Dst</w:t>
      </w:r>
      <w:proofErr w:type="spellEnd"/>
      <w:r w:rsidRPr="007B1383">
        <w:rPr>
          <w:rFonts w:ascii="Arial" w:hAnsi="Arial"/>
          <w:sz w:val="24"/>
          <w:szCs w:val="24"/>
        </w:rPr>
        <w:t xml:space="preserve"> minimum - 63 </w:t>
      </w:r>
      <w:proofErr w:type="spellStart"/>
      <w:r w:rsidRPr="007B1383">
        <w:rPr>
          <w:rFonts w:ascii="Arial" w:hAnsi="Arial"/>
          <w:sz w:val="24"/>
          <w:szCs w:val="24"/>
        </w:rPr>
        <w:t>nT</w:t>
      </w:r>
      <w:proofErr w:type="spellEnd"/>
      <w:r w:rsidRPr="007B1383">
        <w:rPr>
          <w:rFonts w:ascii="Arial" w:hAnsi="Arial"/>
          <w:sz w:val="24"/>
          <w:szCs w:val="24"/>
        </w:rPr>
        <w:t xml:space="preserve">).  The vertical axis is the time of arrival (TOA) at </w:t>
      </w:r>
      <w:r w:rsidR="00D80110" w:rsidRPr="007B1383">
        <w:rPr>
          <w:rFonts w:ascii="Arial" w:hAnsi="Arial"/>
          <w:sz w:val="24"/>
          <w:szCs w:val="24"/>
        </w:rPr>
        <w:t xml:space="preserve">the </w:t>
      </w:r>
      <w:r w:rsidRPr="007B1383">
        <w:rPr>
          <w:rFonts w:ascii="Arial" w:hAnsi="Arial"/>
          <w:sz w:val="24"/>
          <w:szCs w:val="24"/>
        </w:rPr>
        <w:t xml:space="preserve">detector which represents the TOF, and molecular ions correspond to TOA </w:t>
      </w:r>
      <w:r w:rsidRPr="007B1383">
        <w:rPr>
          <w:rFonts w:ascii="Lucida Sans Unicode" w:hAnsi="Lucida Sans Unicode" w:cs="Lucida Sans Unicode"/>
          <w:sz w:val="24"/>
          <w:szCs w:val="24"/>
        </w:rPr>
        <w:t xml:space="preserve">~ </w:t>
      </w:r>
      <w:r w:rsidRPr="007B1383">
        <w:rPr>
          <w:rFonts w:ascii="Arial" w:hAnsi="Arial"/>
          <w:sz w:val="24"/>
          <w:szCs w:val="24"/>
        </w:rPr>
        <w:t xml:space="preserve">80-100.  Both the count and TOA increased during 08:00:55 - 08:01:25 UT, at which the spacecraft is in the dayside at around ~ 72° magnetic latitude </w:t>
      </w:r>
      <w:r w:rsidRPr="007B1383">
        <w:rPr>
          <w:rFonts w:ascii="Arial" w:hAnsi="Arial"/>
          <w:sz w:val="24"/>
          <w:szCs w:val="24"/>
        </w:rPr>
        <w:lastRenderedPageBreak/>
        <w:t>and ~ 1400 km altitude.  This means that the molecular ions appeared in addition to O</w:t>
      </w:r>
      <w:r w:rsidRPr="007B1383">
        <w:rPr>
          <w:rFonts w:ascii="Arial" w:hAnsi="Arial"/>
          <w:sz w:val="24"/>
          <w:szCs w:val="24"/>
          <w:vertAlign w:val="superscript"/>
        </w:rPr>
        <w:t>+</w:t>
      </w:r>
      <w:r w:rsidRPr="007B1383">
        <w:rPr>
          <w:rFonts w:ascii="Arial" w:hAnsi="Arial"/>
          <w:sz w:val="24"/>
          <w:szCs w:val="24"/>
        </w:rPr>
        <w:t xml:space="preserve">.  Thus, e-POP can separate the heavy molecular ions from the atomic ions. </w:t>
      </w:r>
    </w:p>
    <w:p w14:paraId="1C66DE49" w14:textId="77777777" w:rsidR="00A163C4" w:rsidRPr="007B1383" w:rsidRDefault="00A163C4" w:rsidP="00A163C4">
      <w:pPr>
        <w:pStyle w:val="PlainText"/>
        <w:spacing w:line="360" w:lineRule="auto"/>
        <w:rPr>
          <w:rFonts w:ascii="Arial" w:hAnsi="Arial"/>
          <w:sz w:val="24"/>
          <w:szCs w:val="24"/>
        </w:rPr>
      </w:pPr>
    </w:p>
    <w:p w14:paraId="316A52D7" w14:textId="77777777" w:rsidR="00A163C4" w:rsidRPr="007B1383" w:rsidRDefault="00A163C4" w:rsidP="00A163C4">
      <w:pPr>
        <w:pStyle w:val="PlainText"/>
        <w:spacing w:line="360" w:lineRule="auto"/>
        <w:rPr>
          <w:rFonts w:ascii="Arial" w:hAnsi="Arial" w:cs="Arial"/>
          <w:sz w:val="24"/>
          <w:szCs w:val="24"/>
        </w:rPr>
      </w:pPr>
      <w:r w:rsidRPr="007B1383">
        <w:rPr>
          <w:rFonts w:ascii="Arial" w:hAnsi="Arial"/>
          <w:sz w:val="24"/>
          <w:szCs w:val="24"/>
        </w:rPr>
        <w:t xml:space="preserve">Figure 4.5 shows another example of the e-POP/IRM observation in the nightside at the altitude of 1360 km when </w:t>
      </w:r>
      <w:proofErr w:type="spellStart"/>
      <w:r w:rsidRPr="007B1383">
        <w:rPr>
          <w:rFonts w:ascii="Arial" w:hAnsi="Arial"/>
          <w:sz w:val="24"/>
          <w:szCs w:val="24"/>
        </w:rPr>
        <w:t>Kp</w:t>
      </w:r>
      <w:proofErr w:type="spellEnd"/>
      <w:r w:rsidRPr="007B1383">
        <w:rPr>
          <w:rFonts w:ascii="Arial" w:hAnsi="Arial"/>
          <w:sz w:val="24"/>
          <w:szCs w:val="24"/>
        </w:rPr>
        <w:t xml:space="preserve"> = 6+ and </w:t>
      </w:r>
      <w:proofErr w:type="spellStart"/>
      <w:r w:rsidRPr="007B1383">
        <w:rPr>
          <w:rFonts w:ascii="Arial" w:hAnsi="Arial"/>
          <w:sz w:val="24"/>
          <w:szCs w:val="24"/>
        </w:rPr>
        <w:t>Dst</w:t>
      </w:r>
      <w:proofErr w:type="spellEnd"/>
      <w:r w:rsidRPr="007B1383">
        <w:rPr>
          <w:rFonts w:ascii="Arial" w:hAnsi="Arial"/>
          <w:sz w:val="24"/>
          <w:szCs w:val="24"/>
        </w:rPr>
        <w:t xml:space="preserve"> = -87 </w:t>
      </w:r>
      <w:proofErr w:type="spellStart"/>
      <w:r w:rsidRPr="007B1383">
        <w:rPr>
          <w:rFonts w:ascii="Arial" w:hAnsi="Arial"/>
          <w:sz w:val="24"/>
          <w:szCs w:val="24"/>
        </w:rPr>
        <w:t>nT</w:t>
      </w:r>
      <w:proofErr w:type="spellEnd"/>
      <w:r w:rsidRPr="007B1383">
        <w:rPr>
          <w:rFonts w:ascii="Arial" w:hAnsi="Arial"/>
          <w:sz w:val="24"/>
          <w:szCs w:val="24"/>
        </w:rPr>
        <w:t xml:space="preserve"> during a major geomagnetic storm (</w:t>
      </w:r>
      <w:proofErr w:type="spellStart"/>
      <w:r w:rsidRPr="007B1383">
        <w:rPr>
          <w:rFonts w:ascii="Arial" w:hAnsi="Arial"/>
          <w:sz w:val="24"/>
          <w:szCs w:val="24"/>
        </w:rPr>
        <w:t>Dst</w:t>
      </w:r>
      <w:proofErr w:type="spellEnd"/>
      <w:r w:rsidRPr="007B1383">
        <w:rPr>
          <w:rFonts w:ascii="Arial" w:hAnsi="Arial"/>
          <w:sz w:val="24"/>
          <w:szCs w:val="24"/>
        </w:rPr>
        <w:t xml:space="preserve"> minimum -130 </w:t>
      </w:r>
      <w:proofErr w:type="spellStart"/>
      <w:r w:rsidRPr="007B1383">
        <w:rPr>
          <w:rFonts w:ascii="Arial" w:hAnsi="Arial"/>
          <w:sz w:val="24"/>
          <w:szCs w:val="24"/>
        </w:rPr>
        <w:t>nT</w:t>
      </w:r>
      <w:proofErr w:type="spellEnd"/>
      <w:r w:rsidRPr="007B1383">
        <w:rPr>
          <w:rFonts w:ascii="Arial" w:hAnsi="Arial"/>
          <w:sz w:val="24"/>
          <w:szCs w:val="24"/>
        </w:rPr>
        <w:t xml:space="preserve">). Both the count and TOA suddenly increased at around 16:15:30 UT in the evening sub-auroral </w:t>
      </w:r>
      <w:proofErr w:type="spellStart"/>
      <w:r w:rsidRPr="007B1383">
        <w:rPr>
          <w:rFonts w:ascii="Arial" w:hAnsi="Arial"/>
          <w:sz w:val="24"/>
          <w:szCs w:val="24"/>
        </w:rPr>
        <w:t>latidude</w:t>
      </w:r>
      <w:proofErr w:type="spellEnd"/>
      <w:r w:rsidRPr="007B1383">
        <w:rPr>
          <w:rFonts w:ascii="Arial" w:hAnsi="Arial"/>
          <w:sz w:val="24"/>
          <w:szCs w:val="24"/>
        </w:rPr>
        <w:t xml:space="preserve"> (20.4 MLT, 53° </w:t>
      </w:r>
      <w:proofErr w:type="spellStart"/>
      <w:r w:rsidRPr="007B1383">
        <w:rPr>
          <w:rFonts w:ascii="Arial" w:hAnsi="Arial"/>
          <w:sz w:val="24"/>
          <w:szCs w:val="24"/>
        </w:rPr>
        <w:t>Mlat</w:t>
      </w:r>
      <w:proofErr w:type="spellEnd"/>
      <w:r w:rsidRPr="007B1383">
        <w:rPr>
          <w:rFonts w:ascii="Arial" w:hAnsi="Arial"/>
          <w:sz w:val="24"/>
          <w:szCs w:val="24"/>
        </w:rPr>
        <w:t xml:space="preserve">.) indicating a mixture of molecular ions and atomic ions, with continued high count in the TOA range corresponding to atomic ions. </w:t>
      </w:r>
      <w:r w:rsidRPr="007B1383">
        <w:rPr>
          <w:rFonts w:ascii="Arial" w:hAnsi="Arial" w:cs="Arial"/>
          <w:sz w:val="24"/>
          <w:szCs w:val="24"/>
        </w:rPr>
        <w:t xml:space="preserve">This example shows that, unlike Akebono observation at higher altitude, heavy molecular ions can reach the topside ionosphere in the nightside sub-auroral region, at the equatorward side of the atomic ion outflow region in the auroral region. </w:t>
      </w:r>
    </w:p>
    <w:p w14:paraId="56F8BE0C" w14:textId="77777777" w:rsidR="00A163C4" w:rsidRPr="007B1383" w:rsidRDefault="00A163C4" w:rsidP="00A163C4">
      <w:pPr>
        <w:pStyle w:val="PlainText"/>
        <w:spacing w:line="360" w:lineRule="auto"/>
        <w:rPr>
          <w:rFonts w:ascii="Arial" w:hAnsi="Arial"/>
          <w:sz w:val="24"/>
          <w:szCs w:val="24"/>
        </w:rPr>
      </w:pPr>
    </w:p>
    <w:p w14:paraId="1F9FB830" w14:textId="77777777" w:rsidR="00A163C4" w:rsidRPr="007B1383" w:rsidRDefault="00A163C4" w:rsidP="00A163C4">
      <w:pPr>
        <w:pStyle w:val="PlainText"/>
        <w:spacing w:line="360" w:lineRule="auto"/>
        <w:rPr>
          <w:rFonts w:ascii="Arial" w:hAnsi="Arial"/>
          <w:sz w:val="24"/>
          <w:szCs w:val="24"/>
        </w:rPr>
      </w:pPr>
      <w:r w:rsidRPr="007B1383">
        <w:rPr>
          <w:rFonts w:ascii="Arial" w:hAnsi="Arial"/>
          <w:noProof/>
          <w:sz w:val="24"/>
          <w:szCs w:val="24"/>
        </w:rPr>
        <w:drawing>
          <wp:inline distT="0" distB="0" distL="0" distR="0" wp14:anchorId="1BD9B05E" wp14:editId="094FCF6F">
            <wp:extent cx="5494415" cy="4000500"/>
            <wp:effectExtent l="0" t="0" r="0" b="0"/>
            <wp:docPr id="11" name="Picture 11" descr="Macintosh HD:Users:yamau:Desktop:00-YaMac:ISSI:figures_for_paper:fig423_ePOP-MI_sample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amau:Desktop:00-YaMac:ISSI:figures_for_paper:fig423_ePOP-MI_sample_cu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6169" cy="4001777"/>
                    </a:xfrm>
                    <a:prstGeom prst="rect">
                      <a:avLst/>
                    </a:prstGeom>
                    <a:noFill/>
                    <a:ln>
                      <a:noFill/>
                    </a:ln>
                  </pic:spPr>
                </pic:pic>
              </a:graphicData>
            </a:graphic>
          </wp:inline>
        </w:drawing>
      </w:r>
    </w:p>
    <w:p w14:paraId="4D69DD82" w14:textId="77777777" w:rsidR="00A163C4" w:rsidRPr="007B1383" w:rsidRDefault="00A163C4" w:rsidP="00A163C4">
      <w:pPr>
        <w:pStyle w:val="PlainText"/>
        <w:rPr>
          <w:rFonts w:ascii="Arial" w:hAnsi="Arial"/>
          <w:sz w:val="24"/>
          <w:szCs w:val="24"/>
        </w:rPr>
      </w:pPr>
      <w:r w:rsidRPr="007B1383">
        <w:rPr>
          <w:rFonts w:ascii="Arial" w:hAnsi="Arial"/>
          <w:sz w:val="24"/>
          <w:szCs w:val="24"/>
        </w:rPr>
        <w:t>Figure 4.4 &lt;</w:t>
      </w:r>
      <w:proofErr w:type="spellStart"/>
      <w:r w:rsidRPr="007B1383">
        <w:rPr>
          <w:rFonts w:ascii="Arial" w:hAnsi="Arial"/>
          <w:sz w:val="24"/>
          <w:szCs w:val="24"/>
        </w:rPr>
        <w:t>ePOP-MI_sample_cut</w:t>
      </w:r>
      <w:proofErr w:type="spellEnd"/>
      <w:r w:rsidRPr="007B1383">
        <w:rPr>
          <w:rFonts w:ascii="Arial" w:hAnsi="Arial"/>
          <w:sz w:val="24"/>
          <w:szCs w:val="24"/>
        </w:rPr>
        <w:t xml:space="preserve">&gt;: TOF-time spectrogram of observed ion count rates on e-POP during the recovery phase of a magnetic storm on 29 August 2014.  Vertical axis is time of arrival at detector (TOA) which represents the TOF, and molecular ions correspond to TOA </w:t>
      </w:r>
      <w:r w:rsidRPr="007B1383">
        <w:rPr>
          <w:rFonts w:ascii="Lucida Sans Unicode" w:hAnsi="Lucida Sans Unicode" w:cs="Lucida Sans Unicode"/>
          <w:sz w:val="24"/>
          <w:szCs w:val="24"/>
        </w:rPr>
        <w:t xml:space="preserve">~ </w:t>
      </w:r>
      <w:r w:rsidRPr="007B1383">
        <w:rPr>
          <w:rFonts w:ascii="Arial" w:hAnsi="Arial"/>
          <w:sz w:val="24"/>
          <w:szCs w:val="24"/>
        </w:rPr>
        <w:t xml:space="preserve">80-100.  </w:t>
      </w:r>
    </w:p>
    <w:p w14:paraId="7163966C" w14:textId="77777777" w:rsidR="00A163C4" w:rsidRPr="007B1383" w:rsidRDefault="00A163C4" w:rsidP="00A163C4">
      <w:pPr>
        <w:pStyle w:val="PlainText"/>
        <w:spacing w:line="360" w:lineRule="auto"/>
        <w:rPr>
          <w:rFonts w:ascii="Arial" w:hAnsi="Arial"/>
          <w:sz w:val="24"/>
          <w:szCs w:val="24"/>
        </w:rPr>
      </w:pPr>
    </w:p>
    <w:p w14:paraId="148E910B" w14:textId="77777777" w:rsidR="00A163C4" w:rsidRPr="007B1383" w:rsidRDefault="00A163C4" w:rsidP="00A163C4">
      <w:pPr>
        <w:pStyle w:val="PlainText"/>
        <w:spacing w:line="360" w:lineRule="auto"/>
        <w:rPr>
          <w:rFonts w:ascii="Arial" w:hAnsi="Arial"/>
          <w:sz w:val="24"/>
          <w:szCs w:val="24"/>
        </w:rPr>
      </w:pPr>
      <w:r w:rsidRPr="007B1383">
        <w:rPr>
          <w:rFonts w:ascii="Arial" w:hAnsi="Arial"/>
          <w:noProof/>
          <w:sz w:val="24"/>
          <w:szCs w:val="24"/>
        </w:rPr>
        <w:lastRenderedPageBreak/>
        <w:drawing>
          <wp:inline distT="0" distB="0" distL="0" distR="0" wp14:anchorId="55D57B29" wp14:editId="51C2720E">
            <wp:extent cx="4912030" cy="2752928"/>
            <wp:effectExtent l="0" t="0" r="0" b="0"/>
            <wp:docPr id="30" name="Picture 30" descr="Macintosh HD:Users:yamau:Desktop:00-YaMac:ISSI:figures_for_paper:fig423b_ePOP_2015_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u:Desktop:00-YaMac:ISSI:figures_for_paper:fig423b_ePOP_2015_10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2030" cy="2752928"/>
                    </a:xfrm>
                    <a:prstGeom prst="rect">
                      <a:avLst/>
                    </a:prstGeom>
                    <a:noFill/>
                    <a:ln>
                      <a:noFill/>
                    </a:ln>
                  </pic:spPr>
                </pic:pic>
              </a:graphicData>
            </a:graphic>
          </wp:inline>
        </w:drawing>
      </w:r>
    </w:p>
    <w:p w14:paraId="3C5F0460" w14:textId="77777777" w:rsidR="00A163C4" w:rsidRPr="007B1383" w:rsidRDefault="00A163C4" w:rsidP="00A163C4">
      <w:pPr>
        <w:pStyle w:val="PlainText"/>
        <w:rPr>
          <w:rFonts w:ascii="Arial" w:hAnsi="Arial"/>
          <w:sz w:val="24"/>
          <w:szCs w:val="24"/>
        </w:rPr>
      </w:pPr>
      <w:r w:rsidRPr="007B1383">
        <w:rPr>
          <w:rFonts w:ascii="Arial" w:hAnsi="Arial"/>
          <w:sz w:val="24"/>
          <w:szCs w:val="24"/>
        </w:rPr>
        <w:t>Figure 4.5 &lt;ePOP_2015_1007&gt;: Same as Figure 4.4 but for on 7 October 2015. This traversal took place just before the lidar event in Figure 4.12a.</w:t>
      </w:r>
    </w:p>
    <w:p w14:paraId="2437A541" w14:textId="77777777" w:rsidR="00A163C4" w:rsidRPr="007B1383" w:rsidRDefault="00A163C4" w:rsidP="00A163C4">
      <w:pPr>
        <w:pStyle w:val="PlainText"/>
        <w:spacing w:line="360" w:lineRule="auto"/>
        <w:rPr>
          <w:rFonts w:ascii="Arial" w:hAnsi="Arial"/>
          <w:sz w:val="24"/>
          <w:szCs w:val="24"/>
        </w:rPr>
      </w:pPr>
    </w:p>
    <w:p w14:paraId="05CB61F1" w14:textId="77777777" w:rsidR="00A163C4" w:rsidRDefault="00A163C4" w:rsidP="00A163C4">
      <w:pPr>
        <w:pStyle w:val="PlainText"/>
        <w:spacing w:line="360" w:lineRule="auto"/>
        <w:rPr>
          <w:rFonts w:ascii="Arial" w:hAnsi="Arial"/>
          <w:sz w:val="24"/>
          <w:szCs w:val="24"/>
        </w:rPr>
      </w:pPr>
    </w:p>
    <w:p w14:paraId="559FD181" w14:textId="77777777" w:rsidR="0065706A" w:rsidRPr="007B1383" w:rsidRDefault="0065706A" w:rsidP="0065706A">
      <w:pPr>
        <w:pStyle w:val="PlainText"/>
        <w:spacing w:line="360" w:lineRule="auto"/>
        <w:rPr>
          <w:rFonts w:ascii="Arial" w:hAnsi="Arial"/>
          <w:sz w:val="24"/>
          <w:szCs w:val="24"/>
        </w:rPr>
      </w:pPr>
      <w:r w:rsidRPr="007B1383">
        <w:rPr>
          <w:rFonts w:ascii="Arial" w:hAnsi="Arial"/>
          <w:sz w:val="24"/>
          <w:szCs w:val="24"/>
        </w:rPr>
        <w:t xml:space="preserve">The observed low- and mid-latitude events are predominantly low- or medium-flux events at low altitudes (&lt;800 km). We here note that the lowest-latitude (&lt;10° MLAT) events at 16-22 MLT are believed to be mostly associated with the Appleton anomaly and not part of the molecular ion </w:t>
      </w:r>
      <w:proofErr w:type="spellStart"/>
      <w:r w:rsidRPr="007B1383">
        <w:rPr>
          <w:rFonts w:ascii="Arial" w:hAnsi="Arial"/>
          <w:sz w:val="24"/>
          <w:szCs w:val="24"/>
        </w:rPr>
        <w:t>upflow</w:t>
      </w:r>
      <w:proofErr w:type="spellEnd"/>
      <w:r w:rsidRPr="007B1383">
        <w:rPr>
          <w:rFonts w:ascii="Arial" w:hAnsi="Arial"/>
          <w:sz w:val="24"/>
          <w:szCs w:val="24"/>
        </w:rPr>
        <w:t xml:space="preserve"> population. Otherwise, the other low-latitude detection of the molecular ions (particularly for &lt; 800 km altitude) suggests that these molecular ions are </w:t>
      </w:r>
      <w:proofErr w:type="spellStart"/>
      <w:r w:rsidRPr="007B1383">
        <w:rPr>
          <w:rFonts w:ascii="Arial" w:hAnsi="Arial"/>
          <w:sz w:val="24"/>
          <w:szCs w:val="24"/>
        </w:rPr>
        <w:t>convected</w:t>
      </w:r>
      <w:proofErr w:type="spellEnd"/>
      <w:r w:rsidRPr="007B1383">
        <w:rPr>
          <w:rFonts w:ascii="Arial" w:hAnsi="Arial"/>
          <w:sz w:val="24"/>
          <w:szCs w:val="24"/>
        </w:rPr>
        <w:t xml:space="preserve"> equatorward in the ionosphere after originating at higher (auroral) latitudes.  Thus, the ionospheric convection (both equatorward and upward) can be strong enough to transport heavy molecular ions to very low latitudes before they reach the topside ionosphere or before they undergo dissociative recombination to form a pair of neutral atoms (see Sect. 2.2.2).  </w:t>
      </w:r>
    </w:p>
    <w:p w14:paraId="6F3516C1" w14:textId="77777777" w:rsidR="0065706A" w:rsidRPr="007B1383" w:rsidRDefault="0065706A" w:rsidP="0065706A">
      <w:pPr>
        <w:pStyle w:val="PlainText"/>
        <w:tabs>
          <w:tab w:val="left" w:pos="6235"/>
        </w:tabs>
        <w:spacing w:line="360" w:lineRule="auto"/>
        <w:rPr>
          <w:rFonts w:ascii="Arial" w:hAnsi="Arial"/>
          <w:sz w:val="24"/>
          <w:szCs w:val="24"/>
        </w:rPr>
      </w:pPr>
    </w:p>
    <w:p w14:paraId="62B6E299" w14:textId="77777777" w:rsidR="0065706A" w:rsidRPr="007B1383" w:rsidRDefault="0065706A" w:rsidP="0065706A">
      <w:pPr>
        <w:pStyle w:val="PlainText"/>
        <w:spacing w:line="360" w:lineRule="auto"/>
        <w:rPr>
          <w:rFonts w:ascii="Arial" w:hAnsi="Arial"/>
          <w:sz w:val="24"/>
          <w:szCs w:val="24"/>
        </w:rPr>
      </w:pPr>
      <w:r w:rsidRPr="007B1383">
        <w:rPr>
          <w:rFonts w:ascii="Arial" w:hAnsi="Arial"/>
          <w:sz w:val="24"/>
          <w:szCs w:val="24"/>
        </w:rPr>
        <w:t xml:space="preserve">The detection of molecular ions on the nightside by e-POP at 1400 km answers one of the questions in Sect. 2.2: at which altitude do the molecular ion </w:t>
      </w:r>
      <w:proofErr w:type="spellStart"/>
      <w:r w:rsidRPr="007B1383">
        <w:rPr>
          <w:rFonts w:ascii="Arial" w:hAnsi="Arial"/>
          <w:sz w:val="24"/>
          <w:szCs w:val="24"/>
        </w:rPr>
        <w:t>upflows</w:t>
      </w:r>
      <w:proofErr w:type="spellEnd"/>
      <w:r w:rsidRPr="007B1383">
        <w:rPr>
          <w:rFonts w:ascii="Arial" w:hAnsi="Arial"/>
          <w:sz w:val="24"/>
          <w:szCs w:val="24"/>
        </w:rPr>
        <w:t xml:space="preserve"> begin to disappear in the nightside outflow region where atomic ion </w:t>
      </w:r>
      <w:proofErr w:type="spellStart"/>
      <w:r w:rsidRPr="007B1383">
        <w:rPr>
          <w:rFonts w:ascii="Arial" w:hAnsi="Arial"/>
          <w:sz w:val="24"/>
          <w:szCs w:val="24"/>
        </w:rPr>
        <w:t>upflows</w:t>
      </w:r>
      <w:proofErr w:type="spellEnd"/>
      <w:r w:rsidRPr="007B1383">
        <w:rPr>
          <w:rFonts w:ascii="Arial" w:hAnsi="Arial"/>
          <w:sz w:val="24"/>
          <w:szCs w:val="24"/>
        </w:rPr>
        <w:t xml:space="preserve"> are detected at much higher altitudes such as Akebono and Polar? The difference in the observed ion </w:t>
      </w:r>
      <w:proofErr w:type="spellStart"/>
      <w:r w:rsidRPr="007B1383">
        <w:rPr>
          <w:rFonts w:ascii="Arial" w:hAnsi="Arial"/>
          <w:sz w:val="24"/>
          <w:szCs w:val="24"/>
        </w:rPr>
        <w:t>upflows</w:t>
      </w:r>
      <w:proofErr w:type="spellEnd"/>
      <w:r w:rsidRPr="007B1383">
        <w:rPr>
          <w:rFonts w:ascii="Arial" w:hAnsi="Arial"/>
          <w:sz w:val="24"/>
          <w:szCs w:val="24"/>
        </w:rPr>
        <w:t xml:space="preserve"> between molecular ions and atomic ions starts at about 1200 km altitude on the nightside.  There are two possibilities for the cause of such difference between the molecular ions and atomic ions: insufficient pre-energization to reach the altitude at which the transverse ion </w:t>
      </w:r>
      <w:r w:rsidRPr="007B1383">
        <w:rPr>
          <w:rFonts w:ascii="Arial" w:hAnsi="Arial"/>
          <w:sz w:val="24"/>
          <w:szCs w:val="24"/>
        </w:rPr>
        <w:lastRenderedPageBreak/>
        <w:t xml:space="preserve">energization starts (above 2000 km; Whalen et al., 1990; 1991), and the absence of main energization at the latitude of molecular ion formation and </w:t>
      </w:r>
      <w:proofErr w:type="spellStart"/>
      <w:r w:rsidRPr="007B1383">
        <w:rPr>
          <w:rFonts w:ascii="Arial" w:hAnsi="Arial"/>
          <w:sz w:val="24"/>
          <w:szCs w:val="24"/>
        </w:rPr>
        <w:t>upflow</w:t>
      </w:r>
      <w:proofErr w:type="spellEnd"/>
      <w:r w:rsidRPr="007B1383">
        <w:rPr>
          <w:rFonts w:ascii="Arial" w:hAnsi="Arial"/>
          <w:sz w:val="24"/>
          <w:szCs w:val="24"/>
        </w:rPr>
        <w:t xml:space="preserve">. </w:t>
      </w:r>
    </w:p>
    <w:p w14:paraId="352BE691" w14:textId="77777777" w:rsidR="0065706A" w:rsidRPr="007B1383" w:rsidRDefault="0065706A" w:rsidP="00A163C4">
      <w:pPr>
        <w:pStyle w:val="PlainText"/>
        <w:spacing w:line="360" w:lineRule="auto"/>
        <w:rPr>
          <w:rFonts w:ascii="Arial" w:hAnsi="Arial"/>
          <w:sz w:val="24"/>
          <w:szCs w:val="24"/>
        </w:rPr>
      </w:pPr>
    </w:p>
    <w:p w14:paraId="66791E49" w14:textId="77777777" w:rsidR="00A163C4" w:rsidRPr="007B1383" w:rsidRDefault="00A163C4" w:rsidP="00A163C4">
      <w:pPr>
        <w:pStyle w:val="PlainText"/>
        <w:spacing w:line="360" w:lineRule="auto"/>
        <w:rPr>
          <w:rFonts w:ascii="Arial" w:hAnsi="Arial"/>
          <w:sz w:val="24"/>
          <w:szCs w:val="24"/>
        </w:rPr>
      </w:pPr>
      <w:r w:rsidRPr="007B1383">
        <w:rPr>
          <w:rFonts w:ascii="Arial" w:hAnsi="Arial"/>
          <w:noProof/>
          <w:sz w:val="24"/>
          <w:szCs w:val="24"/>
        </w:rPr>
        <w:drawing>
          <wp:inline distT="0" distB="0" distL="0" distR="0" wp14:anchorId="0C6006BC" wp14:editId="52D4275E">
            <wp:extent cx="5642851" cy="5715000"/>
            <wp:effectExtent l="0" t="0" r="3175" b="2540"/>
            <wp:docPr id="741701249" name="Picture 741701249" descr="Macintosh HD:Users:yamau:Desktop:00-YaMac:ISSI:fig46_ISSI-MI-Occurrence-Polar-Distrt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amau:Desktop:00-YaMac:ISSI:fig46_ISSI-MI-Occurrence-Polar-Distrtbu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2851" cy="5715000"/>
                    </a:xfrm>
                    <a:prstGeom prst="rect">
                      <a:avLst/>
                    </a:prstGeom>
                    <a:noFill/>
                    <a:ln>
                      <a:noFill/>
                    </a:ln>
                  </pic:spPr>
                </pic:pic>
              </a:graphicData>
            </a:graphic>
          </wp:inline>
        </w:drawing>
      </w:r>
    </w:p>
    <w:p w14:paraId="4F8BB827" w14:textId="77777777" w:rsidR="00A163C4" w:rsidRPr="007B1383" w:rsidRDefault="00A163C4" w:rsidP="00A163C4">
      <w:pPr>
        <w:pStyle w:val="PlainText"/>
        <w:rPr>
          <w:rFonts w:ascii="Arial" w:hAnsi="Arial"/>
          <w:sz w:val="24"/>
          <w:szCs w:val="24"/>
        </w:rPr>
      </w:pPr>
      <w:r w:rsidRPr="007B1383">
        <w:rPr>
          <w:rFonts w:ascii="Arial" w:hAnsi="Arial"/>
          <w:sz w:val="24"/>
          <w:szCs w:val="24"/>
        </w:rPr>
        <w:t xml:space="preserve">Figure 4.6: Statistical distributions of molecular ion detection observed by e-POP as a function of MLT and magnetic latitude (MLAT) below (left) and above (right) 800 km altitude, respectively; top to bottom: peak count rate &gt;1500, = 1000-1500, and = 500-1000 counts-per-second, respectively. (Courtesy of V. Foss, to be submitted 2024) </w:t>
      </w:r>
    </w:p>
    <w:p w14:paraId="3E247DA5" w14:textId="77777777" w:rsidR="00A163C4" w:rsidRPr="007B1383" w:rsidRDefault="00A163C4" w:rsidP="00A163C4">
      <w:pPr>
        <w:pStyle w:val="PlainText"/>
        <w:spacing w:line="360" w:lineRule="auto"/>
        <w:rPr>
          <w:rFonts w:ascii="Arial" w:hAnsi="Arial"/>
          <w:sz w:val="24"/>
          <w:szCs w:val="24"/>
        </w:rPr>
      </w:pPr>
    </w:p>
    <w:p w14:paraId="6C9408F1" w14:textId="77777777" w:rsidR="00A163C4" w:rsidRPr="007B1383" w:rsidRDefault="00A163C4" w:rsidP="00A163C4">
      <w:pPr>
        <w:pStyle w:val="PlainText"/>
        <w:spacing w:line="360" w:lineRule="auto"/>
        <w:rPr>
          <w:rFonts w:ascii="Arial" w:hAnsi="Arial"/>
          <w:sz w:val="24"/>
          <w:szCs w:val="24"/>
        </w:rPr>
      </w:pPr>
    </w:p>
    <w:p w14:paraId="06280349" w14:textId="1F5BA653"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For the first scenario, the pre-energization that is required above e-POP altitude for a molecular ion to reach 4000 km (2500 km) altitude must be less than 4 eV (2 eV) in the field-aligned direction, which is double (about the same as) the energy required from 500 km altitude to initial e-POP apogee (1500 km altitude) according to Table 2.1 in Sect. 2. </w:t>
      </w:r>
      <w:r w:rsidRPr="007B1383">
        <w:rPr>
          <w:rFonts w:ascii="Arial" w:hAnsi="Arial"/>
          <w:sz w:val="24"/>
          <w:szCs w:val="24"/>
        </w:rPr>
        <w:lastRenderedPageBreak/>
        <w:t xml:space="preserve">For the second scenario, energization of ions between the e-POP altitude and Akebono altitude including energization of all types must be less than 7 eV in the field-aligned direction.  </w:t>
      </w:r>
      <w:r w:rsidR="00D80110" w:rsidRPr="007B1383">
        <w:rPr>
          <w:rFonts w:ascii="Arial" w:hAnsi="Arial"/>
          <w:sz w:val="24"/>
          <w:szCs w:val="24"/>
        </w:rPr>
        <w:t>Neither</w:t>
      </w:r>
      <w:r w:rsidRPr="007B1383">
        <w:rPr>
          <w:rFonts w:ascii="Arial" w:hAnsi="Arial"/>
          <w:sz w:val="24"/>
          <w:szCs w:val="24"/>
        </w:rPr>
        <w:t xml:space="preserve"> o</w:t>
      </w:r>
      <w:r w:rsidR="005A31AA" w:rsidRPr="007B1383">
        <w:rPr>
          <w:rFonts w:ascii="Arial" w:hAnsi="Arial"/>
          <w:sz w:val="24"/>
          <w:szCs w:val="24"/>
        </w:rPr>
        <w:t>f these two possibilities can</w:t>
      </w:r>
      <w:r w:rsidRPr="007B1383">
        <w:rPr>
          <w:rFonts w:ascii="Arial" w:hAnsi="Arial"/>
          <w:sz w:val="24"/>
          <w:szCs w:val="24"/>
        </w:rPr>
        <w:t xml:space="preserve"> be examined due to the lack of dedicated instruments for observing molecular ions in the magnetosphere.  </w:t>
      </w:r>
    </w:p>
    <w:p w14:paraId="4812B334" w14:textId="77777777" w:rsidR="00A163C4" w:rsidRPr="007B1383" w:rsidRDefault="00A163C4" w:rsidP="00A163C4">
      <w:pPr>
        <w:pStyle w:val="PlainText"/>
        <w:spacing w:line="360" w:lineRule="auto"/>
        <w:rPr>
          <w:rFonts w:ascii="Arial" w:hAnsi="Arial"/>
          <w:sz w:val="24"/>
          <w:szCs w:val="24"/>
        </w:rPr>
      </w:pPr>
    </w:p>
    <w:p w14:paraId="1071A7C3" w14:textId="77777777" w:rsidR="00A163C4" w:rsidRPr="007B1383" w:rsidRDefault="00A163C4" w:rsidP="00A163C4">
      <w:pPr>
        <w:pStyle w:val="PlainText"/>
        <w:spacing w:line="360" w:lineRule="auto"/>
        <w:rPr>
          <w:rFonts w:ascii="Arial" w:hAnsi="Arial"/>
          <w:b/>
          <w:sz w:val="24"/>
          <w:szCs w:val="24"/>
        </w:rPr>
      </w:pPr>
    </w:p>
    <w:p w14:paraId="733D9D75" w14:textId="77777777" w:rsidR="00A163C4" w:rsidRPr="007B1383" w:rsidRDefault="00A163C4" w:rsidP="00A163C4">
      <w:pPr>
        <w:pStyle w:val="PlainText"/>
        <w:spacing w:line="360" w:lineRule="auto"/>
        <w:rPr>
          <w:rFonts w:ascii="Arial" w:hAnsi="Arial"/>
          <w:sz w:val="24"/>
          <w:szCs w:val="24"/>
        </w:rPr>
      </w:pPr>
      <w:r w:rsidRPr="007B1383">
        <w:rPr>
          <w:rFonts w:ascii="Arial" w:hAnsi="Arial"/>
          <w:b/>
          <w:sz w:val="24"/>
          <w:szCs w:val="24"/>
        </w:rPr>
        <w:t xml:space="preserve">4.2.2. Magnetospheric molecular ion measurements by non-optimized instruments </w:t>
      </w:r>
    </w:p>
    <w:p w14:paraId="16E41382"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There are instruments that are not optimized for separating molecular ions from atomic ions, but still able to identify them under certain conditions, particularly if the ion outflow is very strong. We here show an example from the Cluster CODIF instrument. </w:t>
      </w:r>
    </w:p>
    <w:p w14:paraId="46CD28CF" w14:textId="77777777" w:rsidR="00A163C4" w:rsidRDefault="00A163C4" w:rsidP="00A163C4">
      <w:pPr>
        <w:pStyle w:val="PlainText"/>
        <w:spacing w:line="360" w:lineRule="auto"/>
        <w:rPr>
          <w:rFonts w:ascii="Arial" w:hAnsi="Arial"/>
          <w:sz w:val="24"/>
          <w:szCs w:val="24"/>
        </w:rPr>
      </w:pPr>
    </w:p>
    <w:p w14:paraId="2BD1F67B" w14:textId="77777777" w:rsidR="00176BFC" w:rsidRPr="007B1383" w:rsidRDefault="00176BFC" w:rsidP="00176BFC">
      <w:pPr>
        <w:pStyle w:val="PlainText"/>
        <w:spacing w:line="360" w:lineRule="auto"/>
        <w:rPr>
          <w:rFonts w:ascii="Arial" w:hAnsi="Arial"/>
          <w:sz w:val="24"/>
          <w:szCs w:val="24"/>
        </w:rPr>
      </w:pPr>
      <w:r w:rsidRPr="007B1383">
        <w:rPr>
          <w:rFonts w:ascii="Arial" w:hAnsi="Arial"/>
          <w:sz w:val="24"/>
          <w:szCs w:val="24"/>
        </w:rPr>
        <w:t xml:space="preserve">The CODIF ion mass spectrometer onboard Cluster, with a mass resolution of </w:t>
      </w:r>
      <w:r w:rsidRPr="007B1383">
        <w:rPr>
          <w:rFonts w:ascii="Arial" w:hAnsi="Arial"/>
          <w:i/>
          <w:sz w:val="24"/>
          <w:szCs w:val="24"/>
        </w:rPr>
        <w:t>m</w:t>
      </w:r>
      <w:r w:rsidRPr="007B1383">
        <w:rPr>
          <w:rFonts w:ascii="Arial" w:hAnsi="Arial"/>
          <w:sz w:val="24"/>
          <w:szCs w:val="24"/>
        </w:rPr>
        <w:t>/</w:t>
      </w:r>
      <w:proofErr w:type="spellStart"/>
      <w:r w:rsidRPr="007B1383">
        <w:rPr>
          <w:rFonts w:ascii="Arial" w:hAnsi="Arial"/>
          <w:sz w:val="24"/>
          <w:szCs w:val="24"/>
        </w:rPr>
        <w:t>Δ</w:t>
      </w:r>
      <w:r w:rsidRPr="007B1383">
        <w:rPr>
          <w:rFonts w:ascii="Arial" w:hAnsi="Arial"/>
          <w:i/>
          <w:sz w:val="24"/>
          <w:szCs w:val="24"/>
        </w:rPr>
        <w:t>m</w:t>
      </w:r>
      <w:proofErr w:type="spellEnd"/>
      <w:r w:rsidRPr="007B1383">
        <w:rPr>
          <w:rFonts w:ascii="Arial" w:hAnsi="Arial"/>
          <w:sz w:val="24"/>
          <w:szCs w:val="24"/>
        </w:rPr>
        <w:t xml:space="preserve"> ≈ 5–7 (</w:t>
      </w:r>
      <w:proofErr w:type="spellStart"/>
      <w:r w:rsidRPr="007B1383">
        <w:rPr>
          <w:rFonts w:ascii="Arial" w:hAnsi="Arial"/>
          <w:sz w:val="24"/>
          <w:szCs w:val="24"/>
        </w:rPr>
        <w:t>Rème</w:t>
      </w:r>
      <w:proofErr w:type="spellEnd"/>
      <w:r w:rsidRPr="007B1383">
        <w:rPr>
          <w:rFonts w:ascii="Arial" w:hAnsi="Arial"/>
          <w:sz w:val="24"/>
          <w:szCs w:val="24"/>
        </w:rPr>
        <w:t xml:space="preserve"> et al., 2001), was not designed to separate molecular NO-group ions and atomic CNO-group ions. Ions lose energy when going through the thin carbon foil in the instrument at the start of the time-of-flight section. This energy straggling in the foil leads to a long tail in the time-of-flight distribution of heavy ions. Therefore, the time-of-flight peak of the heavy molecular ions on CODIF overlaps with the tail of the O</w:t>
      </w:r>
      <w:r w:rsidRPr="007B1383">
        <w:rPr>
          <w:rFonts w:ascii="Arial" w:hAnsi="Arial"/>
          <w:sz w:val="24"/>
          <w:szCs w:val="24"/>
          <w:vertAlign w:val="superscript"/>
        </w:rPr>
        <w:t>+</w:t>
      </w:r>
      <w:r w:rsidRPr="007B1383">
        <w:rPr>
          <w:rFonts w:ascii="Arial" w:hAnsi="Arial"/>
          <w:sz w:val="24"/>
          <w:szCs w:val="24"/>
        </w:rPr>
        <w:t xml:space="preserve"> peak, making it difficult to separate the molecular ions. Usually, the molecular ion counts are negligible compared to the O</w:t>
      </w:r>
      <w:r w:rsidRPr="007B1383">
        <w:rPr>
          <w:rFonts w:ascii="Arial" w:hAnsi="Arial"/>
          <w:sz w:val="24"/>
          <w:szCs w:val="24"/>
          <w:vertAlign w:val="superscript"/>
        </w:rPr>
        <w:t>+</w:t>
      </w:r>
      <w:r w:rsidRPr="007B1383">
        <w:rPr>
          <w:rFonts w:ascii="Arial" w:hAnsi="Arial"/>
          <w:sz w:val="24"/>
          <w:szCs w:val="24"/>
        </w:rPr>
        <w:t xml:space="preserve"> tail.  Therefore, the molecular ion counts have not been counted. </w:t>
      </w:r>
    </w:p>
    <w:p w14:paraId="30E9A540" w14:textId="77777777" w:rsidR="00176BFC" w:rsidRPr="007B1383" w:rsidRDefault="00176BFC" w:rsidP="00176BFC">
      <w:pPr>
        <w:pStyle w:val="PlainText"/>
        <w:spacing w:line="360" w:lineRule="auto"/>
        <w:rPr>
          <w:rFonts w:ascii="Arial" w:hAnsi="Arial"/>
          <w:sz w:val="24"/>
          <w:szCs w:val="24"/>
        </w:rPr>
      </w:pPr>
    </w:p>
    <w:p w14:paraId="0E75568E" w14:textId="77777777" w:rsidR="00176BFC" w:rsidRPr="007B1383" w:rsidRDefault="00176BFC" w:rsidP="00176BFC">
      <w:pPr>
        <w:pStyle w:val="PlainText"/>
        <w:spacing w:line="360" w:lineRule="auto"/>
        <w:rPr>
          <w:rFonts w:ascii="Arial" w:hAnsi="Arial"/>
          <w:sz w:val="24"/>
          <w:szCs w:val="24"/>
        </w:rPr>
      </w:pPr>
      <w:r w:rsidRPr="007B1383">
        <w:rPr>
          <w:rFonts w:ascii="Arial" w:hAnsi="Arial"/>
          <w:sz w:val="24"/>
          <w:szCs w:val="24"/>
        </w:rPr>
        <w:t>However, during some strong events, the flux of the molecular ions occasionally becomes high enough to have a separate peak above the oxygen tail in the TOF region where the molecular ion peak should appear (</w:t>
      </w:r>
      <w:proofErr w:type="spellStart"/>
      <w:r w:rsidRPr="007B1383">
        <w:rPr>
          <w:rFonts w:ascii="Arial" w:hAnsi="Arial"/>
          <w:sz w:val="24"/>
          <w:szCs w:val="24"/>
        </w:rPr>
        <w:t>Dandouras</w:t>
      </w:r>
      <w:proofErr w:type="spellEnd"/>
      <w:r w:rsidRPr="007B1383">
        <w:rPr>
          <w:rFonts w:ascii="Arial" w:hAnsi="Arial"/>
          <w:sz w:val="24"/>
          <w:szCs w:val="24"/>
        </w:rPr>
        <w:t xml:space="preserve"> et al., in preparation, 2024), as shown in Figure 4.7.  In such cases, the molecular ions can be distinguished. By fitting multiple peaks to the time-of-flight spectra, the abundance of molecular ions can also be estimated. </w:t>
      </w:r>
    </w:p>
    <w:p w14:paraId="468631F2" w14:textId="77777777" w:rsidR="00176BFC" w:rsidRPr="007B1383" w:rsidRDefault="00176BFC" w:rsidP="00176BFC">
      <w:pPr>
        <w:pStyle w:val="PlainText"/>
        <w:spacing w:line="360" w:lineRule="auto"/>
        <w:rPr>
          <w:rFonts w:ascii="Arial" w:hAnsi="Arial"/>
          <w:sz w:val="24"/>
          <w:szCs w:val="24"/>
        </w:rPr>
      </w:pPr>
    </w:p>
    <w:p w14:paraId="175DE1CA" w14:textId="77777777" w:rsidR="00A163C4" w:rsidRPr="007B1383" w:rsidRDefault="00A163C4" w:rsidP="00A163C4">
      <w:pPr>
        <w:pStyle w:val="PlainText"/>
        <w:spacing w:line="360" w:lineRule="auto"/>
        <w:rPr>
          <w:rFonts w:ascii="Arial" w:hAnsi="Arial"/>
          <w:sz w:val="24"/>
          <w:szCs w:val="24"/>
        </w:rPr>
      </w:pPr>
      <w:r w:rsidRPr="007B1383">
        <w:rPr>
          <w:noProof/>
        </w:rPr>
        <w:lastRenderedPageBreak/>
        <w:drawing>
          <wp:inline distT="0" distB="0" distL="0" distR="0" wp14:anchorId="1F7D3BC7" wp14:editId="64CA7476">
            <wp:extent cx="4671758" cy="4429760"/>
            <wp:effectExtent l="0" t="0" r="1905" b="2540"/>
            <wp:docPr id="741701250" name="Picture 741701250" descr="Macintosh HD:Users:yamac:Desktop:00-YaMac:ISSI:figures_for_paper:Iannis_Figure 4a_CIS TOF 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yamac:Desktop:00-YaMac:ISSI:figures_for_paper:Iannis_Figure 4a_CIS TOF fit.png"/>
                    <pic:cNvPicPr>
                      <a:picLocks noChangeAspect="1" noChangeArrowheads="1"/>
                    </pic:cNvPicPr>
                  </pic:nvPicPr>
                  <pic:blipFill>
                    <a:blip r:embed="rId47"/>
                    <a:stretch>
                      <a:fillRect/>
                    </a:stretch>
                  </pic:blipFill>
                  <pic:spPr bwMode="auto">
                    <a:xfrm>
                      <a:off x="0" y="0"/>
                      <a:ext cx="4695205" cy="4451993"/>
                    </a:xfrm>
                    <a:prstGeom prst="rect">
                      <a:avLst/>
                    </a:prstGeom>
                  </pic:spPr>
                </pic:pic>
              </a:graphicData>
            </a:graphic>
          </wp:inline>
        </w:drawing>
      </w:r>
    </w:p>
    <w:p w14:paraId="07ABCE4A" w14:textId="77777777" w:rsidR="00A163C4" w:rsidRPr="007B1383" w:rsidRDefault="00A163C4" w:rsidP="00A163C4">
      <w:pPr>
        <w:pStyle w:val="PlainText"/>
        <w:rPr>
          <w:rFonts w:ascii="Arial" w:hAnsi="Arial"/>
          <w:sz w:val="24"/>
          <w:szCs w:val="24"/>
        </w:rPr>
      </w:pPr>
      <w:r w:rsidRPr="007B1383">
        <w:rPr>
          <w:rFonts w:ascii="Arial" w:hAnsi="Arial"/>
          <w:sz w:val="24"/>
          <w:szCs w:val="24"/>
        </w:rPr>
        <w:t>Figure 4.7 &lt;</w:t>
      </w:r>
      <w:proofErr w:type="spellStart"/>
      <w:r w:rsidRPr="007B1383">
        <w:rPr>
          <w:rFonts w:ascii="Arial" w:hAnsi="Arial"/>
          <w:sz w:val="24"/>
          <w:szCs w:val="24"/>
        </w:rPr>
        <w:t>Iannis_Figure</w:t>
      </w:r>
      <w:proofErr w:type="spellEnd"/>
      <w:r w:rsidRPr="007B1383">
        <w:rPr>
          <w:rFonts w:ascii="Arial" w:hAnsi="Arial"/>
          <w:sz w:val="24"/>
          <w:szCs w:val="24"/>
        </w:rPr>
        <w:t xml:space="preserve"> 4a_CIS TOF fit</w:t>
      </w:r>
      <w:proofErr w:type="gramStart"/>
      <w:r w:rsidRPr="007B1383">
        <w:rPr>
          <w:rFonts w:ascii="Arial" w:hAnsi="Arial"/>
          <w:sz w:val="24"/>
          <w:szCs w:val="24"/>
        </w:rPr>
        <w:t>&gt; :</w:t>
      </w:r>
      <w:proofErr w:type="gramEnd"/>
      <w:r w:rsidRPr="007B1383">
        <w:rPr>
          <w:rFonts w:ascii="Arial" w:hAnsi="Arial"/>
          <w:sz w:val="24"/>
          <w:szCs w:val="24"/>
        </w:rPr>
        <w:t xml:space="preserve"> Time-of-flight (TOF) histogram for the 29 – 35 eV ions detected by CODIF onboard Cluster on 4 March 2001 between 22:51 and 23:49 UT above the southern polar cap, while observing an upwelling ion beam. The blue and red curves represent the simulation results for atomic O</w:t>
      </w:r>
      <w:r w:rsidRPr="007B1383">
        <w:rPr>
          <w:rFonts w:ascii="Arial" w:hAnsi="Arial"/>
          <w:sz w:val="24"/>
          <w:szCs w:val="24"/>
          <w:vertAlign w:val="superscript"/>
        </w:rPr>
        <w:t>+</w:t>
      </w:r>
      <w:r w:rsidRPr="007B1383">
        <w:rPr>
          <w:rFonts w:ascii="Arial" w:hAnsi="Arial"/>
          <w:sz w:val="24"/>
          <w:szCs w:val="24"/>
        </w:rPr>
        <w:t xml:space="preserve"> (blue curve) and fragments of molecular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(red curve) ions entering the TOF section of the instrument, after their passage through the carbon foil where the molecular ions fragment (SRIM software simulation). The upwelling ion beam is dominated by the O</w:t>
      </w:r>
      <w:r w:rsidRPr="007B1383">
        <w:rPr>
          <w:rFonts w:ascii="Arial" w:hAnsi="Arial"/>
          <w:sz w:val="24"/>
          <w:szCs w:val="24"/>
          <w:vertAlign w:val="superscript"/>
        </w:rPr>
        <w:t>+</w:t>
      </w:r>
      <w:r w:rsidRPr="007B1383">
        <w:rPr>
          <w:rFonts w:ascii="Arial" w:hAnsi="Arial"/>
          <w:sz w:val="24"/>
          <w:szCs w:val="24"/>
        </w:rPr>
        <w:t xml:space="preserve"> ions, but the instrument TOF data also show the existence of a weak O</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(or NO</w:t>
      </w:r>
      <w:r w:rsidRPr="007B1383">
        <w:rPr>
          <w:rFonts w:ascii="Arial" w:hAnsi="Arial"/>
          <w:sz w:val="24"/>
          <w:szCs w:val="24"/>
          <w:vertAlign w:val="superscript"/>
        </w:rPr>
        <w:t>+</w:t>
      </w:r>
      <w:r w:rsidRPr="007B1383">
        <w:rPr>
          <w:rFonts w:ascii="Arial" w:hAnsi="Arial"/>
          <w:sz w:val="24"/>
          <w:szCs w:val="24"/>
        </w:rPr>
        <w:t>) population.</w:t>
      </w:r>
    </w:p>
    <w:p w14:paraId="6515A06E" w14:textId="77777777" w:rsidR="00A163C4" w:rsidRPr="007B1383" w:rsidRDefault="00A163C4" w:rsidP="00A163C4">
      <w:pPr>
        <w:pStyle w:val="PlainText"/>
        <w:spacing w:line="360" w:lineRule="auto"/>
        <w:rPr>
          <w:rFonts w:ascii="Arial" w:hAnsi="Arial"/>
          <w:sz w:val="24"/>
          <w:szCs w:val="24"/>
        </w:rPr>
      </w:pPr>
    </w:p>
    <w:p w14:paraId="09B89AF8" w14:textId="77777777" w:rsidR="00A163C4" w:rsidRPr="007B1383" w:rsidRDefault="00A163C4" w:rsidP="00A163C4">
      <w:pPr>
        <w:pStyle w:val="PlainText"/>
        <w:spacing w:line="360" w:lineRule="auto"/>
        <w:rPr>
          <w:rFonts w:ascii="Arial" w:hAnsi="Arial"/>
          <w:sz w:val="24"/>
          <w:szCs w:val="24"/>
        </w:rPr>
      </w:pPr>
    </w:p>
    <w:p w14:paraId="44351DFC" w14:textId="77777777" w:rsidR="00176BFC" w:rsidRPr="007B1383" w:rsidRDefault="00176BFC" w:rsidP="00176BFC">
      <w:pPr>
        <w:pStyle w:val="PlainText"/>
        <w:spacing w:line="360" w:lineRule="auto"/>
        <w:rPr>
          <w:rFonts w:ascii="Arial" w:hAnsi="Arial"/>
          <w:sz w:val="24"/>
          <w:szCs w:val="24"/>
        </w:rPr>
      </w:pPr>
      <w:r w:rsidRPr="007B1383">
        <w:rPr>
          <w:rFonts w:ascii="Arial" w:hAnsi="Arial"/>
          <w:sz w:val="24"/>
          <w:szCs w:val="24"/>
        </w:rPr>
        <w:t>Figure 4.8 shows one Cluster pass through the inner magnetosphere and over the polar cap during the 2003 Halloween storm. The top three panels show the H</w:t>
      </w:r>
      <w:r w:rsidRPr="007B1383">
        <w:rPr>
          <w:rFonts w:ascii="Arial" w:hAnsi="Arial"/>
          <w:sz w:val="24"/>
          <w:szCs w:val="24"/>
          <w:vertAlign w:val="superscript"/>
        </w:rPr>
        <w:t>+</w:t>
      </w:r>
      <w:r w:rsidRPr="007B1383">
        <w:rPr>
          <w:rFonts w:ascii="Arial" w:hAnsi="Arial"/>
          <w:sz w:val="24"/>
          <w:szCs w:val="24"/>
        </w:rPr>
        <w:t xml:space="preserve"> energy spectrum and the pitch angle distributions for two energy ranges. The next three panels show the same parameters for O</w:t>
      </w:r>
      <w:r w:rsidRPr="007B1383">
        <w:rPr>
          <w:rFonts w:ascii="Arial" w:hAnsi="Arial"/>
          <w:sz w:val="24"/>
          <w:szCs w:val="24"/>
          <w:vertAlign w:val="superscript"/>
        </w:rPr>
        <w:t>+</w:t>
      </w:r>
      <w:r w:rsidRPr="007B1383">
        <w:rPr>
          <w:rFonts w:ascii="Arial" w:hAnsi="Arial"/>
          <w:sz w:val="24"/>
          <w:szCs w:val="24"/>
        </w:rPr>
        <w:t>. Two clear spatial regions can be distinguished. From the beginning of the plot until ~15:15, Cluster is in the closed field line region of the inner magnetosphere. After 15:15 UT, it is moving out over the polar cap, and observing a narrow distribution of O</w:t>
      </w:r>
      <w:r w:rsidRPr="007B1383">
        <w:rPr>
          <w:rFonts w:ascii="Arial" w:hAnsi="Arial"/>
          <w:sz w:val="24"/>
          <w:szCs w:val="24"/>
          <w:vertAlign w:val="superscript"/>
        </w:rPr>
        <w:t>+</w:t>
      </w:r>
      <w:r w:rsidRPr="007B1383">
        <w:rPr>
          <w:rFonts w:ascii="Arial" w:hAnsi="Arial"/>
          <w:sz w:val="24"/>
          <w:szCs w:val="24"/>
        </w:rPr>
        <w:t xml:space="preserve"> ions that is </w:t>
      </w:r>
      <w:proofErr w:type="spellStart"/>
      <w:r w:rsidRPr="007B1383">
        <w:rPr>
          <w:rFonts w:ascii="Arial" w:hAnsi="Arial"/>
          <w:sz w:val="24"/>
          <w:szCs w:val="24"/>
        </w:rPr>
        <w:t>convecting</w:t>
      </w:r>
      <w:proofErr w:type="spellEnd"/>
      <w:r w:rsidRPr="007B1383">
        <w:rPr>
          <w:rFonts w:ascii="Arial" w:hAnsi="Arial"/>
          <w:sz w:val="24"/>
          <w:szCs w:val="24"/>
        </w:rPr>
        <w:t xml:space="preserve"> tailward, likely from the cusp region. </w:t>
      </w:r>
    </w:p>
    <w:p w14:paraId="44CC34D9" w14:textId="77777777" w:rsidR="00176BFC" w:rsidRPr="007B1383" w:rsidRDefault="00176BFC" w:rsidP="00176BFC">
      <w:pPr>
        <w:pStyle w:val="PlainText"/>
        <w:spacing w:line="360" w:lineRule="auto"/>
        <w:rPr>
          <w:rFonts w:ascii="Arial" w:hAnsi="Arial"/>
          <w:sz w:val="24"/>
          <w:szCs w:val="24"/>
        </w:rPr>
      </w:pPr>
    </w:p>
    <w:p w14:paraId="11902B15" w14:textId="77777777" w:rsidR="00401397" w:rsidRPr="007B1383" w:rsidRDefault="00401397" w:rsidP="00A163C4">
      <w:pPr>
        <w:pStyle w:val="PlainText"/>
        <w:spacing w:line="360" w:lineRule="auto"/>
        <w:rPr>
          <w:rFonts w:ascii="Arial" w:hAnsi="Arial"/>
          <w:sz w:val="24"/>
          <w:szCs w:val="24"/>
        </w:rPr>
      </w:pPr>
    </w:p>
    <w:p w14:paraId="0A1DCB01" w14:textId="77777777" w:rsidR="00A163C4" w:rsidRPr="007B1383" w:rsidRDefault="00A163C4" w:rsidP="00A163C4">
      <w:pPr>
        <w:pStyle w:val="PlainText"/>
        <w:spacing w:line="360" w:lineRule="auto"/>
        <w:rPr>
          <w:rFonts w:ascii="Arial" w:hAnsi="Arial" w:cs="Arial"/>
          <w:sz w:val="22"/>
          <w:szCs w:val="22"/>
        </w:rPr>
      </w:pPr>
      <w:r w:rsidRPr="007B1383">
        <w:rPr>
          <w:noProof/>
        </w:rPr>
        <w:lastRenderedPageBreak/>
        <w:drawing>
          <wp:inline distT="0" distB="0" distL="0" distR="0" wp14:anchorId="7DE0A85A" wp14:editId="2EA79096">
            <wp:extent cx="6102350" cy="4925060"/>
            <wp:effectExtent l="0" t="0" r="0" b="0"/>
            <wp:docPr id="741701251" name="Picture 16" descr="Macintosh HD:Users:yamau:Desktop:00-YaMac:ISSI:figures_for_paper:fig426a_HO_200310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Macintosh HD:Users:yamau:Desktop:00-YaMac:ISSI:figures_for_paper:fig426a_HO_20031029b.png"/>
                    <pic:cNvPicPr>
                      <a:picLocks noChangeAspect="1" noChangeArrowheads="1"/>
                    </pic:cNvPicPr>
                  </pic:nvPicPr>
                  <pic:blipFill>
                    <a:blip r:embed="rId48"/>
                    <a:stretch>
                      <a:fillRect/>
                    </a:stretch>
                  </pic:blipFill>
                  <pic:spPr bwMode="auto">
                    <a:xfrm>
                      <a:off x="0" y="0"/>
                      <a:ext cx="6102350" cy="4925060"/>
                    </a:xfrm>
                    <a:prstGeom prst="rect">
                      <a:avLst/>
                    </a:prstGeom>
                  </pic:spPr>
                </pic:pic>
              </a:graphicData>
            </a:graphic>
          </wp:inline>
        </w:drawing>
      </w:r>
    </w:p>
    <w:p w14:paraId="34018D9A" w14:textId="77777777" w:rsidR="00A163C4" w:rsidRPr="007B1383" w:rsidRDefault="00A163C4" w:rsidP="00A163C4">
      <w:pPr>
        <w:pStyle w:val="PlainText"/>
        <w:rPr>
          <w:rFonts w:ascii="Arial" w:hAnsi="Arial"/>
          <w:sz w:val="24"/>
          <w:szCs w:val="24"/>
        </w:rPr>
      </w:pPr>
      <w:r w:rsidRPr="007B1383">
        <w:rPr>
          <w:rFonts w:ascii="Arial" w:hAnsi="Arial"/>
          <w:b/>
          <w:sz w:val="24"/>
          <w:szCs w:val="24"/>
        </w:rPr>
        <w:t>Figure 4.8</w:t>
      </w:r>
      <w:r w:rsidRPr="007B1383">
        <w:rPr>
          <w:rFonts w:ascii="Arial" w:hAnsi="Arial"/>
          <w:sz w:val="24"/>
          <w:szCs w:val="24"/>
        </w:rPr>
        <w:t xml:space="preserve"> &lt;HO_20031029b&gt;: Custer CIS/CODIF observation of Halloween storm on 29 October 2003. Energy-time and pitch angle-time spectrograms for H</w:t>
      </w:r>
      <w:r w:rsidRPr="007B1383">
        <w:rPr>
          <w:rFonts w:ascii="Arial" w:hAnsi="Arial"/>
          <w:sz w:val="24"/>
          <w:szCs w:val="24"/>
          <w:vertAlign w:val="superscript"/>
        </w:rPr>
        <w:t>+</w:t>
      </w:r>
      <w:r w:rsidRPr="007B1383">
        <w:rPr>
          <w:rFonts w:ascii="Arial" w:hAnsi="Arial"/>
          <w:sz w:val="24"/>
          <w:szCs w:val="24"/>
        </w:rPr>
        <w:t xml:space="preserve"> (upper panels) and for heavy ions (labeled as O</w:t>
      </w:r>
      <w:r w:rsidRPr="007B1383">
        <w:rPr>
          <w:rFonts w:ascii="Arial" w:hAnsi="Arial"/>
          <w:sz w:val="24"/>
          <w:szCs w:val="24"/>
          <w:vertAlign w:val="superscript"/>
        </w:rPr>
        <w:t>+</w:t>
      </w:r>
      <w:r w:rsidRPr="007B1383">
        <w:rPr>
          <w:rFonts w:ascii="Arial" w:hAnsi="Arial"/>
          <w:sz w:val="24"/>
          <w:szCs w:val="24"/>
        </w:rPr>
        <w:t xml:space="preserve">) are displayed. The periods indicated by horizontal arrows and hatches correspond to periods when the time-of-flight distributions were obtained, as shown in Figure 4.8 (16:00-16:30 UT, 16:35-16:50 UT, and 17:15-18:00 UT) and Figure 10 (13:30-14:10 UT), respectively. </w:t>
      </w:r>
    </w:p>
    <w:p w14:paraId="3AA2152D" w14:textId="77777777" w:rsidR="00A163C4" w:rsidRPr="007B1383" w:rsidRDefault="00A163C4" w:rsidP="00A163C4">
      <w:pPr>
        <w:pStyle w:val="PlainText"/>
        <w:spacing w:line="360" w:lineRule="auto"/>
        <w:rPr>
          <w:rFonts w:ascii="Arial" w:hAnsi="Arial"/>
          <w:sz w:val="24"/>
          <w:szCs w:val="24"/>
        </w:rPr>
      </w:pPr>
    </w:p>
    <w:p w14:paraId="77133D14" w14:textId="77777777" w:rsidR="00A163C4" w:rsidRPr="007B1383" w:rsidRDefault="00A163C4" w:rsidP="00A163C4">
      <w:pPr>
        <w:pStyle w:val="PlainText"/>
        <w:spacing w:line="360" w:lineRule="auto"/>
        <w:rPr>
          <w:rFonts w:ascii="Arial" w:hAnsi="Arial"/>
          <w:sz w:val="24"/>
          <w:szCs w:val="24"/>
        </w:rPr>
      </w:pPr>
    </w:p>
    <w:p w14:paraId="3C50E3D3"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For ions flowing over the polar cap where solar wind electric field drives ion convection perpendicular to the magnetic field, the combination of the field-aligned </w:t>
      </w:r>
      <w:proofErr w:type="spellStart"/>
      <w:r w:rsidRPr="007B1383">
        <w:rPr>
          <w:rFonts w:ascii="Arial" w:hAnsi="Arial"/>
          <w:sz w:val="24"/>
          <w:szCs w:val="24"/>
        </w:rPr>
        <w:t>upflow</w:t>
      </w:r>
      <w:proofErr w:type="spellEnd"/>
      <w:r w:rsidRPr="007B1383">
        <w:rPr>
          <w:rFonts w:ascii="Arial" w:hAnsi="Arial"/>
          <w:sz w:val="24"/>
          <w:szCs w:val="24"/>
        </w:rPr>
        <w:t xml:space="preserve"> and this perpendicular convection leads to the “velocity filter effect”, in which the ions become spatially separated by their velocity. In Figure 4.8, such a narrow energy-banded O</w:t>
      </w:r>
      <w:r w:rsidRPr="007B1383">
        <w:rPr>
          <w:rFonts w:ascii="Arial" w:hAnsi="Arial"/>
          <w:sz w:val="24"/>
          <w:szCs w:val="24"/>
          <w:vertAlign w:val="superscript"/>
        </w:rPr>
        <w:t>+</w:t>
      </w:r>
      <w:r w:rsidRPr="007B1383">
        <w:rPr>
          <w:rFonts w:ascii="Arial" w:hAnsi="Arial"/>
          <w:sz w:val="24"/>
          <w:szCs w:val="24"/>
        </w:rPr>
        <w:t xml:space="preserve"> is seen after 15:10 UT.  The pitch angles of these O</w:t>
      </w:r>
      <w:r w:rsidRPr="007B1383">
        <w:rPr>
          <w:rFonts w:ascii="Arial" w:hAnsi="Arial"/>
          <w:sz w:val="24"/>
          <w:szCs w:val="24"/>
          <w:vertAlign w:val="superscript"/>
        </w:rPr>
        <w:t>+</w:t>
      </w:r>
      <w:r w:rsidRPr="007B1383">
        <w:rPr>
          <w:rFonts w:ascii="Arial" w:hAnsi="Arial"/>
          <w:sz w:val="24"/>
          <w:szCs w:val="24"/>
        </w:rPr>
        <w:t xml:space="preserve"> are nearly against the magnetic field, i.e., flowing outward from the Earth's northern hemisphere.  Such a spectrogram with narrow band O</w:t>
      </w:r>
      <w:r w:rsidRPr="007B1383">
        <w:rPr>
          <w:rFonts w:ascii="Arial" w:hAnsi="Arial"/>
          <w:sz w:val="24"/>
          <w:szCs w:val="24"/>
          <w:vertAlign w:val="superscript"/>
        </w:rPr>
        <w:t>+</w:t>
      </w:r>
      <w:r w:rsidRPr="007B1383">
        <w:rPr>
          <w:rFonts w:ascii="Arial" w:hAnsi="Arial"/>
          <w:sz w:val="24"/>
          <w:szCs w:val="24"/>
        </w:rPr>
        <w:t xml:space="preserve"> is typically seen in the polar cap.  </w:t>
      </w:r>
    </w:p>
    <w:p w14:paraId="0640E1DC" w14:textId="77777777" w:rsidR="00A163C4" w:rsidRPr="007B1383" w:rsidRDefault="00A163C4" w:rsidP="00A163C4">
      <w:pPr>
        <w:pStyle w:val="PlainText"/>
        <w:spacing w:line="360" w:lineRule="auto"/>
        <w:rPr>
          <w:rFonts w:ascii="Arial" w:hAnsi="Arial"/>
          <w:sz w:val="24"/>
          <w:szCs w:val="24"/>
        </w:rPr>
      </w:pPr>
    </w:p>
    <w:p w14:paraId="02255DFD" w14:textId="77777777" w:rsidR="00A163C4" w:rsidRPr="007B1383" w:rsidRDefault="00A163C4" w:rsidP="00A163C4">
      <w:pPr>
        <w:pStyle w:val="PlainText"/>
        <w:spacing w:line="360" w:lineRule="auto"/>
        <w:rPr>
          <w:rFonts w:ascii="Arial" w:hAnsi="Arial"/>
          <w:sz w:val="24"/>
          <w:szCs w:val="24"/>
        </w:rPr>
      </w:pPr>
    </w:p>
    <w:p w14:paraId="6E9354B3" w14:textId="77777777" w:rsidR="00A163C4" w:rsidRPr="007B1383" w:rsidRDefault="00A163C4" w:rsidP="00A163C4">
      <w:pPr>
        <w:pStyle w:val="PlainText"/>
        <w:spacing w:line="360" w:lineRule="auto"/>
        <w:rPr>
          <w:rFonts w:ascii="Arial" w:hAnsi="Arial"/>
          <w:sz w:val="24"/>
          <w:szCs w:val="24"/>
        </w:rPr>
      </w:pPr>
      <w:r w:rsidRPr="007B1383">
        <w:rPr>
          <w:noProof/>
        </w:rPr>
        <w:lastRenderedPageBreak/>
        <w:drawing>
          <wp:inline distT="0" distB="0" distL="0" distR="0" wp14:anchorId="6D62A920" wp14:editId="7CFF1A45">
            <wp:extent cx="6111240" cy="2263140"/>
            <wp:effectExtent l="0" t="0" r="0" b="0"/>
            <wp:docPr id="741701252" name="Picture 7" descr="Macintosh HD:Users:yamac:Desktop:00-YaMac:ISSI:figures_for_paper:cluster_O2_2003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cintosh HD:Users:yamac:Desktop:00-YaMac:ISSI:figures_for_paper:cluster_O2_20031031.png"/>
                    <pic:cNvPicPr>
                      <a:picLocks noChangeAspect="1" noChangeArrowheads="1"/>
                    </pic:cNvPicPr>
                  </pic:nvPicPr>
                  <pic:blipFill>
                    <a:blip r:embed="rId49"/>
                    <a:stretch>
                      <a:fillRect/>
                    </a:stretch>
                  </pic:blipFill>
                  <pic:spPr bwMode="auto">
                    <a:xfrm>
                      <a:off x="0" y="0"/>
                      <a:ext cx="6111240" cy="2263140"/>
                    </a:xfrm>
                    <a:prstGeom prst="rect">
                      <a:avLst/>
                    </a:prstGeom>
                  </pic:spPr>
                </pic:pic>
              </a:graphicData>
            </a:graphic>
          </wp:inline>
        </w:drawing>
      </w:r>
    </w:p>
    <w:p w14:paraId="25255429" w14:textId="77777777" w:rsidR="00A163C4" w:rsidRPr="007B1383" w:rsidRDefault="00A163C4" w:rsidP="00A163C4">
      <w:pPr>
        <w:pStyle w:val="PlainText"/>
        <w:rPr>
          <w:rFonts w:ascii="Arial" w:hAnsi="Arial"/>
          <w:sz w:val="24"/>
          <w:szCs w:val="24"/>
        </w:rPr>
      </w:pPr>
      <w:r w:rsidRPr="007B1383">
        <w:rPr>
          <w:rFonts w:ascii="Arial" w:hAnsi="Arial"/>
          <w:b/>
          <w:sz w:val="24"/>
          <w:szCs w:val="24"/>
        </w:rPr>
        <w:t xml:space="preserve">Figure 4.9 </w:t>
      </w:r>
      <w:r w:rsidRPr="007B1383">
        <w:rPr>
          <w:rFonts w:ascii="Arial" w:hAnsi="Arial"/>
          <w:sz w:val="24"/>
          <w:szCs w:val="24"/>
        </w:rPr>
        <w:t>&lt;cluster_O2_20031029&gt;: Energy versus time-of-flight scatter plot of ion events measured by Cluster CIS/CODIF during the Halloween storm on 29 October 2003. (a) 16:00-16:30 UT, (b) 16:35-16:50 UT, and (c) 17:15-18:00 UT. These periods are indicated by horizontal arrows and hatches in Figure 4.8. Horizontal axis is time-of-flight (TOF), which is inversely proportional to the velocity in the instrument. The vertical axis is ion energy (channel 80: ~500 eV; channel 90: ~200 eV; and channel 105: ~90 eV).</w:t>
      </w:r>
    </w:p>
    <w:p w14:paraId="241A807D" w14:textId="77777777" w:rsidR="00A163C4" w:rsidRPr="007B1383" w:rsidRDefault="00A163C4" w:rsidP="00A163C4">
      <w:pPr>
        <w:pStyle w:val="PlainText"/>
        <w:spacing w:line="360" w:lineRule="auto"/>
        <w:rPr>
          <w:rFonts w:ascii="Arial" w:hAnsi="Arial"/>
          <w:sz w:val="24"/>
          <w:szCs w:val="24"/>
        </w:rPr>
      </w:pPr>
    </w:p>
    <w:p w14:paraId="27BFFBDA" w14:textId="77777777" w:rsidR="00A163C4" w:rsidRPr="007B1383" w:rsidRDefault="00A163C4" w:rsidP="00A163C4">
      <w:pPr>
        <w:pStyle w:val="PlainText"/>
        <w:spacing w:line="360" w:lineRule="auto"/>
        <w:rPr>
          <w:rFonts w:ascii="Arial" w:hAnsi="Arial"/>
          <w:sz w:val="24"/>
          <w:szCs w:val="24"/>
        </w:rPr>
      </w:pPr>
    </w:p>
    <w:p w14:paraId="0B2D95C4" w14:textId="653CDF5D"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For this time period (after 15:10 UT), the time-of-flight (TOF) spectra of the CODIF data can be used to determine if molecular ions coexist with O</w:t>
      </w:r>
      <w:r w:rsidRPr="007B1383">
        <w:rPr>
          <w:rFonts w:ascii="Arial" w:hAnsi="Arial"/>
          <w:sz w:val="24"/>
          <w:szCs w:val="24"/>
          <w:vertAlign w:val="superscript"/>
        </w:rPr>
        <w:t>+</w:t>
      </w:r>
      <w:r w:rsidRPr="007B1383">
        <w:rPr>
          <w:rFonts w:ascii="Arial" w:hAnsi="Arial"/>
          <w:sz w:val="24"/>
          <w:szCs w:val="24"/>
        </w:rPr>
        <w:t>. Figure 4.9 shows a scatter plot of energy versus TOF for three time periods labeled in Figure 4.8. During the first two time periods (16:00-16:30 UT and 16:35-16:50 UT) both in the morning sector in the polar cap, the low-energy O</w:t>
      </w:r>
      <w:r w:rsidRPr="007B1383">
        <w:rPr>
          <w:rFonts w:ascii="Arial" w:hAnsi="Arial"/>
          <w:sz w:val="24"/>
          <w:szCs w:val="24"/>
          <w:vertAlign w:val="superscript"/>
        </w:rPr>
        <w:t>+</w:t>
      </w:r>
      <w:r w:rsidRPr="007B1383">
        <w:rPr>
          <w:rFonts w:ascii="Arial" w:hAnsi="Arial"/>
          <w:sz w:val="24"/>
          <w:szCs w:val="24"/>
        </w:rPr>
        <w:t xml:space="preserve"> ions are evident, with a peak at a TOF channel around 100, and a long tail towards higher TOF. But the O</w:t>
      </w:r>
      <w:r w:rsidRPr="007B1383">
        <w:rPr>
          <w:rFonts w:ascii="Arial" w:hAnsi="Arial"/>
          <w:sz w:val="24"/>
          <w:szCs w:val="24"/>
          <w:vertAlign w:val="superscript"/>
        </w:rPr>
        <w:t>+</w:t>
      </w:r>
      <w:r w:rsidRPr="007B1383">
        <w:rPr>
          <w:rFonts w:ascii="Arial" w:hAnsi="Arial"/>
          <w:sz w:val="24"/>
          <w:szCs w:val="24"/>
        </w:rPr>
        <w:t xml:space="preserve"> peak is accompanied by a second track at higher energy and longer time-of-flight consistent with molecular ions. Such separation in energy of the outflowing ions is typically seen in the polar cap between H</w:t>
      </w:r>
      <w:r w:rsidRPr="007B1383">
        <w:rPr>
          <w:rFonts w:ascii="Arial" w:hAnsi="Arial"/>
          <w:sz w:val="24"/>
          <w:szCs w:val="24"/>
          <w:vertAlign w:val="superscript"/>
        </w:rPr>
        <w:t>+</w:t>
      </w:r>
      <w:r w:rsidRPr="007B1383">
        <w:rPr>
          <w:rFonts w:ascii="Arial" w:hAnsi="Arial"/>
          <w:sz w:val="24"/>
          <w:szCs w:val="24"/>
        </w:rPr>
        <w:t xml:space="preserve"> and O</w:t>
      </w:r>
      <w:r w:rsidRPr="007B1383">
        <w:rPr>
          <w:rFonts w:ascii="Arial" w:hAnsi="Arial"/>
          <w:sz w:val="24"/>
          <w:szCs w:val="24"/>
          <w:vertAlign w:val="superscript"/>
        </w:rPr>
        <w:t>+</w:t>
      </w:r>
      <w:r w:rsidRPr="007B1383">
        <w:rPr>
          <w:rFonts w:ascii="Arial" w:hAnsi="Arial"/>
          <w:sz w:val="24"/>
          <w:szCs w:val="24"/>
        </w:rPr>
        <w:t xml:space="preserve"> (e.g., Nilsson et al., 2006), and hence is attributed to mass difference for Figure 4.9</w:t>
      </w:r>
      <w:r w:rsidR="007C1DE1" w:rsidRPr="007B1383">
        <w:rPr>
          <w:rFonts w:ascii="Arial" w:hAnsi="Arial"/>
          <w:sz w:val="24"/>
          <w:szCs w:val="24"/>
        </w:rPr>
        <w:t>,</w:t>
      </w:r>
      <w:r w:rsidRPr="007B1383">
        <w:rPr>
          <w:rFonts w:ascii="Arial" w:hAnsi="Arial"/>
          <w:sz w:val="24"/>
          <w:szCs w:val="24"/>
        </w:rPr>
        <w:t xml:space="preserve"> too. During the last time period (17:15-18:00 UT, the midnight sector near the polar cap boundary), only the O</w:t>
      </w:r>
      <w:r w:rsidRPr="007B1383">
        <w:rPr>
          <w:rFonts w:ascii="Arial" w:hAnsi="Arial"/>
          <w:sz w:val="24"/>
          <w:szCs w:val="24"/>
          <w:vertAlign w:val="superscript"/>
        </w:rPr>
        <w:t>+</w:t>
      </w:r>
      <w:r w:rsidRPr="007B1383">
        <w:rPr>
          <w:rFonts w:ascii="Arial" w:hAnsi="Arial"/>
          <w:sz w:val="24"/>
          <w:szCs w:val="24"/>
        </w:rPr>
        <w:t xml:space="preserve"> track is observed showing that the molecules from the dayside outflow are not reaching this location.</w:t>
      </w:r>
    </w:p>
    <w:p w14:paraId="6ED74330" w14:textId="77777777" w:rsidR="00A163C4" w:rsidRDefault="00A163C4" w:rsidP="00A163C4">
      <w:pPr>
        <w:pStyle w:val="PlainText"/>
        <w:spacing w:line="360" w:lineRule="auto"/>
        <w:rPr>
          <w:rFonts w:ascii="Arial" w:hAnsi="Arial"/>
          <w:sz w:val="24"/>
          <w:szCs w:val="24"/>
        </w:rPr>
      </w:pPr>
    </w:p>
    <w:p w14:paraId="51AB5091" w14:textId="77777777" w:rsidR="00F132EC" w:rsidRPr="007B1383" w:rsidRDefault="00F132EC" w:rsidP="00F132EC">
      <w:pPr>
        <w:pStyle w:val="PlainText"/>
        <w:spacing w:line="360" w:lineRule="auto"/>
        <w:rPr>
          <w:rFonts w:ascii="Arial" w:hAnsi="Arial"/>
          <w:sz w:val="24"/>
          <w:szCs w:val="24"/>
        </w:rPr>
      </w:pPr>
      <w:r w:rsidRPr="007B1383">
        <w:rPr>
          <w:rFonts w:ascii="Arial" w:hAnsi="Arial"/>
          <w:sz w:val="24"/>
          <w:szCs w:val="24"/>
        </w:rPr>
        <w:t>There are also low energy field-aligned ions observed during the inner magnetosphere perigee pass (L &lt; 5). The pitch angles of O</w:t>
      </w:r>
      <w:r w:rsidRPr="007B1383">
        <w:rPr>
          <w:rFonts w:ascii="Arial" w:hAnsi="Arial"/>
          <w:sz w:val="24"/>
          <w:szCs w:val="24"/>
          <w:vertAlign w:val="superscript"/>
        </w:rPr>
        <w:t>+</w:t>
      </w:r>
      <w:r w:rsidRPr="007B1383">
        <w:rPr>
          <w:rFonts w:ascii="Arial" w:hAnsi="Arial"/>
          <w:sz w:val="24"/>
          <w:szCs w:val="24"/>
        </w:rPr>
        <w:t xml:space="preserve"> at 30-300 eV, shown in the bottom panel of Figure 4.8, have peaks close to either at 0 or 180 degrees.  The field-aligned dominance indicates that these heavy ions directly come from the ionosphere, including those trapped and bouncing after outflowing from even lower latitude (Quinn and McIlwain, 1979).  In both cases, the source is at lower latitude than the ions seen in the polar cap (e.g., after </w:t>
      </w:r>
      <w:r w:rsidRPr="007B1383">
        <w:rPr>
          <w:rFonts w:ascii="Arial" w:hAnsi="Arial"/>
          <w:sz w:val="24"/>
          <w:szCs w:val="24"/>
        </w:rPr>
        <w:lastRenderedPageBreak/>
        <w:t>15:10 UT in Figure 4.8).  To evaluate the existence of molecular ions, we again examine the time-of-flight. Figure 4.10 shows the result for the ions at 30-200 eV during 13:15 - 14:10 UT (perigee pass at L &lt; 5) where the low-energy field-aligned O</w:t>
      </w:r>
      <w:r w:rsidRPr="007B1383">
        <w:rPr>
          <w:rFonts w:ascii="Arial" w:hAnsi="Arial"/>
          <w:sz w:val="24"/>
          <w:szCs w:val="24"/>
          <w:vertAlign w:val="superscript"/>
        </w:rPr>
        <w:t>+</w:t>
      </w:r>
      <w:r w:rsidRPr="007B1383">
        <w:rPr>
          <w:rFonts w:ascii="Arial" w:hAnsi="Arial"/>
          <w:sz w:val="24"/>
          <w:szCs w:val="24"/>
        </w:rPr>
        <w:t xml:space="preserve"> is observed.  Here we show a histogram instead of a scatter plot. The expected TOF location of the molecular ions is marked with the blue arrow. A clear enhancement is observed there, indicating that molecular ions were outflowing not just in the cusp region, but in the lower latitude closed-field line region at &lt; 62-63° Inv, as well, for this intense storm.</w:t>
      </w:r>
    </w:p>
    <w:p w14:paraId="6C7059D2" w14:textId="77777777" w:rsidR="00F132EC" w:rsidRPr="007B1383" w:rsidRDefault="00F132EC" w:rsidP="00A163C4">
      <w:pPr>
        <w:pStyle w:val="PlainText"/>
        <w:spacing w:line="360" w:lineRule="auto"/>
        <w:rPr>
          <w:rFonts w:ascii="Arial" w:hAnsi="Arial"/>
          <w:sz w:val="24"/>
          <w:szCs w:val="24"/>
        </w:rPr>
      </w:pPr>
    </w:p>
    <w:p w14:paraId="5339711D" w14:textId="77777777" w:rsidR="00A163C4" w:rsidRPr="007B1383" w:rsidRDefault="00A163C4" w:rsidP="00A163C4">
      <w:pPr>
        <w:pStyle w:val="PlainText"/>
        <w:spacing w:line="360" w:lineRule="auto"/>
        <w:rPr>
          <w:rFonts w:ascii="Arial" w:hAnsi="Arial"/>
          <w:sz w:val="24"/>
          <w:szCs w:val="24"/>
        </w:rPr>
      </w:pPr>
      <w:r w:rsidRPr="007B1383">
        <w:rPr>
          <w:noProof/>
        </w:rPr>
        <w:drawing>
          <wp:inline distT="0" distB="0" distL="0" distR="0" wp14:anchorId="619FCDC3" wp14:editId="4AA5A60E">
            <wp:extent cx="4850130" cy="3696970"/>
            <wp:effectExtent l="0" t="0" r="0" b="0"/>
            <wp:docPr id="741701253" name="Picture 20" descr="Macintosh HD:Users:yamau:Desktop:00-YaMac:ISSI:figures_for_paper:fig429b_fromPPT_Lynn1330_1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descr="Macintosh HD:Users:yamau:Desktop:00-YaMac:ISSI:figures_for_paper:fig429b_fromPPT_Lynn1330_1410.png"/>
                    <pic:cNvPicPr>
                      <a:picLocks noChangeAspect="1" noChangeArrowheads="1"/>
                    </pic:cNvPicPr>
                  </pic:nvPicPr>
                  <pic:blipFill>
                    <a:blip r:embed="rId50"/>
                    <a:stretch>
                      <a:fillRect/>
                    </a:stretch>
                  </pic:blipFill>
                  <pic:spPr bwMode="auto">
                    <a:xfrm>
                      <a:off x="0" y="0"/>
                      <a:ext cx="4850130" cy="3696970"/>
                    </a:xfrm>
                    <a:prstGeom prst="rect">
                      <a:avLst/>
                    </a:prstGeom>
                  </pic:spPr>
                </pic:pic>
              </a:graphicData>
            </a:graphic>
          </wp:inline>
        </w:drawing>
      </w:r>
    </w:p>
    <w:p w14:paraId="5DB535EF" w14:textId="77777777" w:rsidR="00A163C4" w:rsidRPr="007B1383" w:rsidRDefault="00A163C4" w:rsidP="00A163C4">
      <w:pPr>
        <w:pStyle w:val="PlainText"/>
        <w:rPr>
          <w:rFonts w:ascii="Arial" w:hAnsi="Arial"/>
          <w:sz w:val="24"/>
          <w:szCs w:val="24"/>
        </w:rPr>
      </w:pPr>
      <w:r w:rsidRPr="007B1383">
        <w:rPr>
          <w:rFonts w:ascii="Arial" w:hAnsi="Arial"/>
          <w:b/>
          <w:sz w:val="24"/>
          <w:szCs w:val="24"/>
        </w:rPr>
        <w:t xml:space="preserve">Figure 4.10 </w:t>
      </w:r>
      <w:r w:rsidRPr="007B1383">
        <w:rPr>
          <w:rFonts w:ascii="Arial" w:hAnsi="Arial"/>
          <w:sz w:val="24"/>
          <w:szCs w:val="24"/>
        </w:rPr>
        <w:t xml:space="preserve">&lt;fromPPT_Lynn1330_1410&gt;: Time-of-flight Histogram of ion events in the energy range 30-200 eV during 13:15 - 14:10 UT, where outflowing ions are observed. The vertical dashed arrow corresponds to the expected location of molecular ions (m/q ~ 30). </w:t>
      </w:r>
    </w:p>
    <w:p w14:paraId="0BE2E7D8" w14:textId="77777777" w:rsidR="00A163C4" w:rsidRPr="007B1383" w:rsidRDefault="00A163C4" w:rsidP="00A163C4">
      <w:pPr>
        <w:pStyle w:val="PlainText"/>
        <w:spacing w:line="360" w:lineRule="auto"/>
        <w:rPr>
          <w:rFonts w:ascii="Arial" w:hAnsi="Arial"/>
          <w:sz w:val="24"/>
          <w:szCs w:val="24"/>
        </w:rPr>
      </w:pPr>
    </w:p>
    <w:p w14:paraId="099D32AC" w14:textId="77777777" w:rsidR="00A163C4" w:rsidRPr="007B1383" w:rsidRDefault="00A163C4" w:rsidP="00A163C4">
      <w:pPr>
        <w:pStyle w:val="PlainText"/>
        <w:spacing w:line="360" w:lineRule="auto"/>
        <w:rPr>
          <w:rFonts w:ascii="Arial" w:hAnsi="Arial"/>
          <w:b/>
          <w:sz w:val="24"/>
          <w:szCs w:val="24"/>
        </w:rPr>
      </w:pPr>
    </w:p>
    <w:p w14:paraId="6EADA528"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t>4.2.3 Ground-based data</w:t>
      </w:r>
    </w:p>
    <w:p w14:paraId="08366265" w14:textId="7D81D95E"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To investigate the ion </w:t>
      </w:r>
      <w:proofErr w:type="spellStart"/>
      <w:r w:rsidRPr="007B1383">
        <w:rPr>
          <w:rFonts w:ascii="Arial" w:hAnsi="Arial"/>
          <w:sz w:val="24"/>
          <w:szCs w:val="24"/>
        </w:rPr>
        <w:t>upflow</w:t>
      </w:r>
      <w:proofErr w:type="spellEnd"/>
      <w:r w:rsidRPr="007B1383">
        <w:rPr>
          <w:rFonts w:ascii="Arial" w:hAnsi="Arial"/>
          <w:sz w:val="24"/>
          <w:szCs w:val="24"/>
        </w:rPr>
        <w:t>, incoherent</w:t>
      </w:r>
      <w:r w:rsidR="00A72B81" w:rsidRPr="007B1383">
        <w:rPr>
          <w:rFonts w:ascii="Arial" w:hAnsi="Arial"/>
          <w:sz w:val="24"/>
          <w:szCs w:val="24"/>
        </w:rPr>
        <w:t xml:space="preserve"> scatter (IS)</w:t>
      </w:r>
      <w:r w:rsidRPr="007B1383">
        <w:rPr>
          <w:rFonts w:ascii="Arial" w:hAnsi="Arial"/>
          <w:sz w:val="24"/>
          <w:szCs w:val="24"/>
        </w:rPr>
        <w:t xml:space="preserve"> radar</w:t>
      </w:r>
      <w:r w:rsidRPr="007B1383">
        <w:rPr>
          <w:rFonts w:ascii="Arial" w:hAnsi="Arial" w:hint="eastAsia"/>
          <w:sz w:val="24"/>
          <w:szCs w:val="24"/>
          <w:lang w:eastAsia="ja-JP"/>
        </w:rPr>
        <w:t>s</w:t>
      </w:r>
      <w:r w:rsidRPr="007B1383">
        <w:rPr>
          <w:rFonts w:ascii="Arial" w:hAnsi="Arial"/>
          <w:sz w:val="24"/>
          <w:szCs w:val="24"/>
        </w:rPr>
        <w:t xml:space="preserve"> such as EISCAT </w:t>
      </w:r>
      <w:r w:rsidR="00B21B9B" w:rsidRPr="007B1383">
        <w:rPr>
          <w:rFonts w:ascii="Arial" w:hAnsi="Arial"/>
          <w:sz w:val="24"/>
          <w:szCs w:val="24"/>
        </w:rPr>
        <w:t xml:space="preserve">VHF and UHF </w:t>
      </w:r>
      <w:r w:rsidRPr="007B1383">
        <w:rPr>
          <w:rFonts w:ascii="Arial" w:hAnsi="Arial"/>
          <w:sz w:val="24"/>
          <w:szCs w:val="24"/>
        </w:rPr>
        <w:t>radar</w:t>
      </w:r>
      <w:r w:rsidR="00A72B81" w:rsidRPr="007B1383">
        <w:rPr>
          <w:rFonts w:ascii="Arial" w:hAnsi="Arial"/>
          <w:sz w:val="24"/>
          <w:szCs w:val="24"/>
        </w:rPr>
        <w:t>s</w:t>
      </w:r>
      <w:r w:rsidRPr="007B1383">
        <w:rPr>
          <w:rFonts w:ascii="Arial" w:hAnsi="Arial"/>
          <w:sz w:val="24"/>
          <w:szCs w:val="24"/>
        </w:rPr>
        <w:t xml:space="preserve"> have long been used to infer the extraordinary upward convection up to about 500 km altitude (e.g., </w:t>
      </w:r>
      <w:proofErr w:type="spellStart"/>
      <w:r w:rsidRPr="007B1383">
        <w:rPr>
          <w:rFonts w:ascii="Arial" w:hAnsi="Arial"/>
          <w:sz w:val="24"/>
          <w:szCs w:val="24"/>
        </w:rPr>
        <w:t>Wahlund</w:t>
      </w:r>
      <w:proofErr w:type="spellEnd"/>
      <w:r w:rsidRPr="007B1383">
        <w:rPr>
          <w:rFonts w:ascii="Arial" w:hAnsi="Arial"/>
          <w:sz w:val="24"/>
          <w:szCs w:val="24"/>
        </w:rPr>
        <w:t xml:space="preserve"> et al., 1992; Ogawa et al., 2019, Takada et al., 2021). However, </w:t>
      </w:r>
      <w:r w:rsidR="00A72B81" w:rsidRPr="007B1383">
        <w:rPr>
          <w:rFonts w:ascii="Arial" w:hAnsi="Arial"/>
          <w:sz w:val="24"/>
          <w:szCs w:val="24"/>
        </w:rPr>
        <w:t>the</w:t>
      </w:r>
      <w:r w:rsidR="006B7D40" w:rsidRPr="007B1383">
        <w:rPr>
          <w:rFonts w:ascii="Arial" w:hAnsi="Arial"/>
          <w:sz w:val="24"/>
          <w:szCs w:val="24"/>
        </w:rPr>
        <w:t xml:space="preserve">se </w:t>
      </w:r>
      <w:r w:rsidR="00A72B81" w:rsidRPr="007B1383">
        <w:rPr>
          <w:rFonts w:ascii="Arial" w:hAnsi="Arial"/>
          <w:sz w:val="24"/>
          <w:szCs w:val="24"/>
        </w:rPr>
        <w:t>IS</w:t>
      </w:r>
      <w:r w:rsidRPr="007B1383">
        <w:rPr>
          <w:rFonts w:ascii="Arial" w:hAnsi="Arial"/>
          <w:sz w:val="24"/>
          <w:szCs w:val="24"/>
        </w:rPr>
        <w:t xml:space="preserve"> radar</w:t>
      </w:r>
      <w:r w:rsidRPr="007B1383">
        <w:rPr>
          <w:rFonts w:ascii="Arial" w:hAnsi="Arial"/>
          <w:sz w:val="24"/>
          <w:szCs w:val="24"/>
          <w:lang w:eastAsia="ja-JP"/>
        </w:rPr>
        <w:t xml:space="preserve"> </w:t>
      </w:r>
      <w:r w:rsidRPr="007B1383">
        <w:rPr>
          <w:rFonts w:ascii="Arial" w:hAnsi="Arial"/>
          <w:sz w:val="24"/>
          <w:szCs w:val="24"/>
        </w:rPr>
        <w:t xml:space="preserve">observations cannot </w:t>
      </w:r>
      <w:r w:rsidR="00860873" w:rsidRPr="007B1383">
        <w:rPr>
          <w:rFonts w:ascii="Arial" w:hAnsi="Arial"/>
          <w:sz w:val="24"/>
          <w:szCs w:val="24"/>
        </w:rPr>
        <w:t>separate the ion composition</w:t>
      </w:r>
      <w:r w:rsidRPr="007B1383">
        <w:rPr>
          <w:rFonts w:ascii="Arial" w:hAnsi="Arial"/>
          <w:sz w:val="24"/>
          <w:szCs w:val="24"/>
        </w:rPr>
        <w:t xml:space="preserve">, and need assumptions to estimate the heavy ion </w:t>
      </w:r>
      <w:proofErr w:type="spellStart"/>
      <w:r w:rsidRPr="007B1383">
        <w:rPr>
          <w:rFonts w:ascii="Arial" w:hAnsi="Arial"/>
          <w:sz w:val="24"/>
          <w:szCs w:val="24"/>
        </w:rPr>
        <w:t>upflow</w:t>
      </w:r>
      <w:proofErr w:type="spellEnd"/>
      <w:r w:rsidR="00860873" w:rsidRPr="007B1383">
        <w:rPr>
          <w:rFonts w:ascii="Arial" w:hAnsi="Arial"/>
          <w:sz w:val="24"/>
          <w:szCs w:val="24"/>
        </w:rPr>
        <w:t xml:space="preserve"> (assume certain composition ratio of H</w:t>
      </w:r>
      <w:r w:rsidR="00860873" w:rsidRPr="007B1383">
        <w:rPr>
          <w:rFonts w:ascii="Arial" w:hAnsi="Arial"/>
          <w:sz w:val="24"/>
          <w:szCs w:val="24"/>
          <w:vertAlign w:val="superscript"/>
        </w:rPr>
        <w:t>+</w:t>
      </w:r>
      <w:r w:rsidR="00860873" w:rsidRPr="007B1383">
        <w:rPr>
          <w:rFonts w:ascii="Arial" w:hAnsi="Arial"/>
          <w:sz w:val="24"/>
          <w:szCs w:val="24"/>
        </w:rPr>
        <w:t>, O</w:t>
      </w:r>
      <w:r w:rsidR="00860873" w:rsidRPr="007B1383">
        <w:rPr>
          <w:rFonts w:ascii="Arial" w:hAnsi="Arial"/>
          <w:sz w:val="24"/>
          <w:szCs w:val="24"/>
          <w:vertAlign w:val="superscript"/>
        </w:rPr>
        <w:t>+</w:t>
      </w:r>
      <w:r w:rsidR="00860873" w:rsidRPr="007B1383">
        <w:rPr>
          <w:rFonts w:ascii="Arial" w:hAnsi="Arial"/>
          <w:sz w:val="24"/>
          <w:szCs w:val="24"/>
        </w:rPr>
        <w:t xml:space="preserve">, </w:t>
      </w:r>
      <w:r w:rsidR="00860873" w:rsidRPr="007B1383">
        <w:rPr>
          <w:rFonts w:ascii="Arial" w:hAnsi="Arial"/>
          <w:sz w:val="24"/>
          <w:szCs w:val="24"/>
        </w:rPr>
        <w:lastRenderedPageBreak/>
        <w:t>and N</w:t>
      </w:r>
      <w:r w:rsidR="00860873" w:rsidRPr="007B1383">
        <w:rPr>
          <w:rFonts w:ascii="Arial" w:hAnsi="Arial"/>
          <w:sz w:val="24"/>
          <w:szCs w:val="24"/>
          <w:vertAlign w:val="subscript"/>
        </w:rPr>
        <w:t>2</w:t>
      </w:r>
      <w:r w:rsidR="00860873" w:rsidRPr="007B1383">
        <w:rPr>
          <w:rFonts w:ascii="Arial" w:hAnsi="Arial"/>
          <w:sz w:val="24"/>
          <w:szCs w:val="24"/>
          <w:vertAlign w:val="superscript"/>
        </w:rPr>
        <w:t>+</w:t>
      </w:r>
      <w:r w:rsidR="00860873" w:rsidRPr="007B1383">
        <w:rPr>
          <w:rFonts w:ascii="Arial" w:hAnsi="Arial"/>
          <w:sz w:val="24"/>
          <w:szCs w:val="24"/>
        </w:rPr>
        <w:t xml:space="preserve"> for EISCAT case)</w:t>
      </w:r>
      <w:r w:rsidRPr="007B1383">
        <w:rPr>
          <w:rFonts w:ascii="Arial" w:hAnsi="Arial"/>
          <w:sz w:val="24"/>
          <w:szCs w:val="24"/>
        </w:rPr>
        <w:t xml:space="preserve">.  </w:t>
      </w:r>
      <w:r w:rsidR="00860873" w:rsidRPr="007B1383">
        <w:rPr>
          <w:rFonts w:ascii="Arial" w:hAnsi="Arial"/>
          <w:sz w:val="24"/>
          <w:szCs w:val="24"/>
        </w:rPr>
        <w:t>Furthermore,</w:t>
      </w:r>
      <w:r w:rsidRPr="007B1383">
        <w:rPr>
          <w:rFonts w:ascii="Arial" w:hAnsi="Arial"/>
          <w:sz w:val="24"/>
          <w:szCs w:val="24"/>
        </w:rPr>
        <w:t xml:space="preserve"> </w:t>
      </w:r>
      <w:r w:rsidR="00860873" w:rsidRPr="007B1383">
        <w:rPr>
          <w:rFonts w:ascii="Arial" w:hAnsi="Arial"/>
          <w:sz w:val="24"/>
          <w:szCs w:val="24"/>
        </w:rPr>
        <w:t>for the actual ionospheric observations,</w:t>
      </w:r>
      <w:r w:rsidRPr="007B1383">
        <w:rPr>
          <w:rFonts w:ascii="Arial" w:hAnsi="Arial"/>
          <w:sz w:val="24"/>
          <w:szCs w:val="24"/>
        </w:rPr>
        <w:t xml:space="preserve"> the obtained maximum upward ion velocities </w:t>
      </w:r>
      <w:r w:rsidR="007C1DE1" w:rsidRPr="007B1383">
        <w:rPr>
          <w:rFonts w:ascii="Arial" w:hAnsi="Arial"/>
          <w:sz w:val="24"/>
          <w:szCs w:val="24"/>
        </w:rPr>
        <w:t>are</w:t>
      </w:r>
      <w:r w:rsidRPr="007B1383">
        <w:rPr>
          <w:rFonts w:ascii="Arial" w:hAnsi="Arial"/>
          <w:sz w:val="24"/>
          <w:szCs w:val="24"/>
        </w:rPr>
        <w:t xml:space="preserve"> a few hundred m/s (~ 10</w:t>
      </w:r>
      <w:r w:rsidRPr="007B1383">
        <w:rPr>
          <w:rFonts w:ascii="Arial" w:hAnsi="Arial"/>
          <w:sz w:val="24"/>
          <w:szCs w:val="24"/>
          <w:vertAlign w:val="superscript"/>
        </w:rPr>
        <w:t>-3</w:t>
      </w:r>
      <w:r w:rsidRPr="007B1383">
        <w:rPr>
          <w:rFonts w:ascii="Arial" w:hAnsi="Arial"/>
          <w:sz w:val="24"/>
          <w:szCs w:val="24"/>
        </w:rPr>
        <w:t xml:space="preserve"> eV), which are negligible compared to the escape velocity (10</w:t>
      </w:r>
      <w:r w:rsidRPr="007B1383">
        <w:rPr>
          <w:rFonts w:ascii="Arial" w:hAnsi="Arial"/>
          <w:sz w:val="24"/>
          <w:szCs w:val="24"/>
          <w:vertAlign w:val="superscript"/>
        </w:rPr>
        <w:t>1</w:t>
      </w:r>
      <w:r w:rsidRPr="007B1383">
        <w:rPr>
          <w:rFonts w:ascii="Arial" w:hAnsi="Arial"/>
          <w:sz w:val="24"/>
          <w:szCs w:val="24"/>
        </w:rPr>
        <w:t xml:space="preserve"> eV).  Therefore, the </w:t>
      </w:r>
      <w:proofErr w:type="spellStart"/>
      <w:r w:rsidRPr="007B1383">
        <w:rPr>
          <w:rFonts w:ascii="Arial" w:hAnsi="Arial"/>
          <w:sz w:val="24"/>
          <w:szCs w:val="24"/>
        </w:rPr>
        <w:t>upflow</w:t>
      </w:r>
      <w:proofErr w:type="spellEnd"/>
      <w:r w:rsidRPr="007B1383">
        <w:rPr>
          <w:rFonts w:ascii="Arial" w:hAnsi="Arial"/>
          <w:sz w:val="24"/>
          <w:szCs w:val="24"/>
        </w:rPr>
        <w:t xml:space="preserve"> observation by these </w:t>
      </w:r>
      <w:r w:rsidR="00A72B81" w:rsidRPr="007B1383">
        <w:rPr>
          <w:rFonts w:ascii="Arial" w:hAnsi="Arial"/>
          <w:sz w:val="24"/>
          <w:szCs w:val="24"/>
        </w:rPr>
        <w:t xml:space="preserve">IS </w:t>
      </w:r>
      <w:r w:rsidRPr="007B1383">
        <w:rPr>
          <w:rFonts w:ascii="Arial" w:hAnsi="Arial"/>
          <w:sz w:val="24"/>
          <w:szCs w:val="24"/>
        </w:rPr>
        <w:t xml:space="preserve">radars does not necessarily mean an </w:t>
      </w:r>
      <w:proofErr w:type="spellStart"/>
      <w:r w:rsidRPr="007B1383">
        <w:rPr>
          <w:rFonts w:ascii="Arial" w:hAnsi="Arial"/>
          <w:sz w:val="24"/>
          <w:szCs w:val="24"/>
        </w:rPr>
        <w:t>upflow</w:t>
      </w:r>
      <w:proofErr w:type="spellEnd"/>
      <w:r w:rsidRPr="007B1383">
        <w:rPr>
          <w:rFonts w:ascii="Arial" w:hAnsi="Arial"/>
          <w:sz w:val="24"/>
          <w:szCs w:val="24"/>
        </w:rPr>
        <w:t xml:space="preserve"> above the exobase, or, more importantly, </w:t>
      </w:r>
      <w:r w:rsidR="007D6237" w:rsidRPr="007B1383">
        <w:rPr>
          <w:rFonts w:ascii="Arial" w:hAnsi="Arial"/>
          <w:sz w:val="24"/>
          <w:szCs w:val="24"/>
        </w:rPr>
        <w:t>must not</w:t>
      </w:r>
      <w:r w:rsidR="00A96002" w:rsidRPr="007B1383">
        <w:rPr>
          <w:rFonts w:ascii="Arial" w:hAnsi="Arial"/>
          <w:sz w:val="24"/>
          <w:szCs w:val="24"/>
        </w:rPr>
        <w:t xml:space="preserve"> </w:t>
      </w:r>
      <w:r w:rsidR="006B7D40" w:rsidRPr="007B1383">
        <w:rPr>
          <w:rFonts w:ascii="Arial" w:hAnsi="Arial"/>
          <w:sz w:val="24"/>
          <w:szCs w:val="24"/>
        </w:rPr>
        <w:t xml:space="preserve">be </w:t>
      </w:r>
      <w:r w:rsidR="007D6237" w:rsidRPr="007B1383">
        <w:rPr>
          <w:rFonts w:ascii="Arial" w:hAnsi="Arial"/>
          <w:sz w:val="24"/>
          <w:szCs w:val="24"/>
        </w:rPr>
        <w:t>interpret</w:t>
      </w:r>
      <w:r w:rsidR="006B7D40" w:rsidRPr="007B1383">
        <w:rPr>
          <w:rFonts w:ascii="Arial" w:hAnsi="Arial"/>
          <w:sz w:val="24"/>
          <w:szCs w:val="24"/>
        </w:rPr>
        <w:t>ed</w:t>
      </w:r>
      <w:r w:rsidR="007D6237" w:rsidRPr="007B1383">
        <w:rPr>
          <w:rFonts w:ascii="Arial" w:hAnsi="Arial"/>
          <w:sz w:val="24"/>
          <w:szCs w:val="24"/>
        </w:rPr>
        <w:t xml:space="preserve"> </w:t>
      </w:r>
      <w:r w:rsidR="006B7D40" w:rsidRPr="007B1383">
        <w:rPr>
          <w:rFonts w:ascii="Arial" w:hAnsi="Arial"/>
          <w:sz w:val="24"/>
          <w:szCs w:val="24"/>
        </w:rPr>
        <w:t xml:space="preserve">simply </w:t>
      </w:r>
      <w:r w:rsidR="007D6237" w:rsidRPr="007B1383">
        <w:rPr>
          <w:rFonts w:ascii="Arial" w:hAnsi="Arial"/>
          <w:sz w:val="24"/>
          <w:szCs w:val="24"/>
        </w:rPr>
        <w:t xml:space="preserve">as </w:t>
      </w:r>
      <w:r w:rsidR="006B7D40" w:rsidRPr="007B1383">
        <w:rPr>
          <w:rFonts w:ascii="Arial" w:hAnsi="Arial"/>
          <w:sz w:val="24"/>
          <w:szCs w:val="24"/>
        </w:rPr>
        <w:t xml:space="preserve">the </w:t>
      </w:r>
      <w:proofErr w:type="spellStart"/>
      <w:r w:rsidRPr="007B1383">
        <w:rPr>
          <w:rFonts w:ascii="Arial" w:hAnsi="Arial"/>
          <w:sz w:val="24"/>
          <w:szCs w:val="24"/>
        </w:rPr>
        <w:t>upflow</w:t>
      </w:r>
      <w:proofErr w:type="spellEnd"/>
      <w:r w:rsidRPr="007B1383">
        <w:rPr>
          <w:rFonts w:ascii="Arial" w:hAnsi="Arial"/>
          <w:sz w:val="24"/>
          <w:szCs w:val="24"/>
        </w:rPr>
        <w:t xml:space="preserve"> of molecular ions</w:t>
      </w:r>
      <w:r w:rsidR="00A96002" w:rsidRPr="007B1383">
        <w:rPr>
          <w:rFonts w:ascii="Arial" w:hAnsi="Arial"/>
          <w:sz w:val="24"/>
          <w:szCs w:val="24"/>
        </w:rPr>
        <w:t xml:space="preserve"> </w:t>
      </w:r>
      <w:r w:rsidRPr="007B1383">
        <w:rPr>
          <w:rFonts w:ascii="Arial" w:hAnsi="Arial"/>
          <w:sz w:val="24"/>
          <w:szCs w:val="24"/>
        </w:rPr>
        <w:t xml:space="preserve">at higher </w:t>
      </w:r>
      <w:r w:rsidR="00B21B9B" w:rsidRPr="007B1383">
        <w:rPr>
          <w:rFonts w:ascii="Arial" w:hAnsi="Arial"/>
          <w:sz w:val="24"/>
          <w:szCs w:val="24"/>
        </w:rPr>
        <w:t>al</w:t>
      </w:r>
      <w:r w:rsidRPr="007B1383">
        <w:rPr>
          <w:rFonts w:ascii="Arial" w:hAnsi="Arial"/>
          <w:sz w:val="24"/>
          <w:szCs w:val="24"/>
        </w:rPr>
        <w:t xml:space="preserve">titudes, as shown in Sect 4.2.1 (significant high-altitude/low-altitude difference observed by e-POP and Akebono).  The heavy ion </w:t>
      </w:r>
      <w:proofErr w:type="spellStart"/>
      <w:r w:rsidRPr="007B1383">
        <w:rPr>
          <w:rFonts w:ascii="Arial" w:hAnsi="Arial"/>
          <w:sz w:val="24"/>
          <w:szCs w:val="24"/>
        </w:rPr>
        <w:t>upflow</w:t>
      </w:r>
      <w:proofErr w:type="spellEnd"/>
      <w:r w:rsidRPr="007B1383">
        <w:rPr>
          <w:rFonts w:ascii="Arial" w:hAnsi="Arial"/>
          <w:sz w:val="24"/>
          <w:szCs w:val="24"/>
        </w:rPr>
        <w:t xml:space="preserve"> at sub-auroral latitudes (where e-POP detected molecular ions with sufficient flux) needs sufficient additional energization (via wave-particle interactions, for example) to the magnetosphere, and this is not easy because of the low</w:t>
      </w:r>
      <w:r w:rsidR="00781438" w:rsidRPr="007B1383">
        <w:rPr>
          <w:rFonts w:ascii="Arial" w:hAnsi="Arial"/>
          <w:sz w:val="24"/>
          <w:szCs w:val="24"/>
        </w:rPr>
        <w:t>er electromagnetic activity than</w:t>
      </w:r>
      <w:r w:rsidRPr="007B1383">
        <w:rPr>
          <w:rFonts w:ascii="Arial" w:hAnsi="Arial"/>
          <w:sz w:val="24"/>
          <w:szCs w:val="24"/>
        </w:rPr>
        <w:t xml:space="preserve"> the auroral latitude.  </w:t>
      </w:r>
    </w:p>
    <w:p w14:paraId="29696E5F" w14:textId="77777777" w:rsidR="00A163C4" w:rsidRPr="007B1383" w:rsidRDefault="00A163C4" w:rsidP="00A163C4">
      <w:pPr>
        <w:pStyle w:val="PlainText"/>
        <w:spacing w:line="360" w:lineRule="auto"/>
        <w:rPr>
          <w:rFonts w:ascii="Arial" w:hAnsi="Arial"/>
          <w:sz w:val="24"/>
          <w:szCs w:val="24"/>
        </w:rPr>
      </w:pPr>
    </w:p>
    <w:p w14:paraId="4CBBF665" w14:textId="3BD97F70"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Thus, using an </w:t>
      </w:r>
      <w:r w:rsidR="00B21B9B" w:rsidRPr="007B1383">
        <w:rPr>
          <w:rFonts w:ascii="Arial" w:hAnsi="Arial"/>
          <w:sz w:val="24"/>
          <w:szCs w:val="24"/>
        </w:rPr>
        <w:t>IS</w:t>
      </w:r>
      <w:r w:rsidRPr="007B1383">
        <w:rPr>
          <w:rFonts w:ascii="Arial" w:hAnsi="Arial"/>
          <w:sz w:val="24"/>
          <w:szCs w:val="24"/>
        </w:rPr>
        <w:t xml:space="preserve"> radar to estimate the molecular ion motion is very misleading and is not recommended unless one makes </w:t>
      </w:r>
      <w:r w:rsidR="00920815" w:rsidRPr="007B1383">
        <w:rPr>
          <w:rFonts w:ascii="Arial" w:hAnsi="Arial"/>
          <w:sz w:val="24"/>
          <w:szCs w:val="24"/>
        </w:rPr>
        <w:t xml:space="preserve">a </w:t>
      </w:r>
      <w:r w:rsidRPr="007B1383">
        <w:rPr>
          <w:rFonts w:ascii="Arial" w:hAnsi="Arial"/>
          <w:sz w:val="24"/>
          <w:szCs w:val="24"/>
        </w:rPr>
        <w:t>statistical study with the radar data and e-POP observation using many traversals. On the other hand, the EISCAT</w:t>
      </w:r>
      <w:r w:rsidR="00B21B9B" w:rsidRPr="007B1383">
        <w:rPr>
          <w:rFonts w:ascii="Arial" w:hAnsi="Arial"/>
          <w:sz w:val="24"/>
          <w:szCs w:val="24"/>
        </w:rPr>
        <w:t xml:space="preserve"> </w:t>
      </w:r>
      <w:r w:rsidRPr="007B1383">
        <w:rPr>
          <w:rFonts w:ascii="Arial" w:hAnsi="Arial"/>
          <w:sz w:val="24"/>
          <w:szCs w:val="24"/>
        </w:rPr>
        <w:t>radar</w:t>
      </w:r>
      <w:r w:rsidR="00B21B9B" w:rsidRPr="007B1383">
        <w:rPr>
          <w:rFonts w:ascii="Arial" w:hAnsi="Arial"/>
          <w:sz w:val="24"/>
          <w:szCs w:val="24"/>
        </w:rPr>
        <w:t>s</w:t>
      </w:r>
      <w:r w:rsidRPr="007B1383">
        <w:rPr>
          <w:rFonts w:ascii="Arial" w:hAnsi="Arial"/>
          <w:sz w:val="24"/>
          <w:szCs w:val="24"/>
        </w:rPr>
        <w:t xml:space="preserve"> can monitor the general </w:t>
      </w:r>
      <w:proofErr w:type="spellStart"/>
      <w:r w:rsidRPr="007B1383">
        <w:rPr>
          <w:rFonts w:ascii="Arial" w:hAnsi="Arial"/>
          <w:sz w:val="24"/>
          <w:szCs w:val="24"/>
        </w:rPr>
        <w:t>upflow</w:t>
      </w:r>
      <w:proofErr w:type="spellEnd"/>
      <w:r w:rsidRPr="007B1383">
        <w:rPr>
          <w:rFonts w:ascii="Arial" w:hAnsi="Arial"/>
          <w:sz w:val="24"/>
          <w:szCs w:val="24"/>
        </w:rPr>
        <w:t xml:space="preserve"> condition, allowing us to define the necessary condition for molecular ions to reach the topside ionosphere, particularly for the dayside polar cap source. </w:t>
      </w:r>
    </w:p>
    <w:p w14:paraId="61E87042" w14:textId="77777777" w:rsidR="00A163C4" w:rsidRPr="007B1383" w:rsidRDefault="00A163C4" w:rsidP="00A163C4">
      <w:pPr>
        <w:pStyle w:val="PlainText"/>
        <w:spacing w:line="360" w:lineRule="auto"/>
        <w:rPr>
          <w:rFonts w:ascii="Arial" w:hAnsi="Arial" w:cs="Arial"/>
          <w:sz w:val="24"/>
          <w:szCs w:val="24"/>
        </w:rPr>
      </w:pPr>
    </w:p>
    <w:p w14:paraId="2D277F93" w14:textId="77777777" w:rsidR="00A163C4" w:rsidRPr="007B1383" w:rsidRDefault="00A163C4" w:rsidP="00A163C4">
      <w:pPr>
        <w:pStyle w:val="PlainText"/>
        <w:spacing w:line="360" w:lineRule="auto"/>
        <w:rPr>
          <w:rFonts w:ascii="Arial" w:hAnsi="Arial" w:cs="Arial"/>
          <w:sz w:val="24"/>
          <w:szCs w:val="24"/>
        </w:rPr>
      </w:pPr>
    </w:p>
    <w:p w14:paraId="5F55FDF2" w14:textId="77777777" w:rsidR="00A163C4" w:rsidRPr="007B1383" w:rsidRDefault="00A163C4" w:rsidP="00A163C4">
      <w:pPr>
        <w:rPr>
          <w:rFonts w:ascii="Arial" w:hAnsi="Arial"/>
          <w:b/>
        </w:rPr>
      </w:pPr>
      <w:r w:rsidRPr="007B1383">
        <w:rPr>
          <w:rFonts w:ascii="Arial" w:hAnsi="Arial"/>
          <w:b/>
        </w:rPr>
        <w:br w:type="page"/>
      </w:r>
    </w:p>
    <w:p w14:paraId="00FC1B10"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lastRenderedPageBreak/>
        <w:t xml:space="preserve">4.3 Upper atmospheric source of metallic ions </w:t>
      </w:r>
      <w:r w:rsidRPr="007B1383">
        <w:rPr>
          <w:rFonts w:ascii="Arial" w:hAnsi="Arial"/>
          <w:sz w:val="24"/>
          <w:szCs w:val="24"/>
        </w:rPr>
        <w:t>(Ground-based observation, Model)</w:t>
      </w:r>
    </w:p>
    <w:p w14:paraId="383B6FC8" w14:textId="77777777" w:rsidR="00A163C4" w:rsidRPr="007B1383" w:rsidRDefault="00A163C4" w:rsidP="00A163C4">
      <w:pPr>
        <w:pStyle w:val="PlainText"/>
        <w:spacing w:line="360" w:lineRule="auto"/>
        <w:rPr>
          <w:rFonts w:ascii="Arial" w:hAnsi="Arial" w:cs="Arial"/>
          <w:sz w:val="24"/>
          <w:szCs w:val="24"/>
        </w:rPr>
      </w:pPr>
    </w:p>
    <w:p w14:paraId="5B3C17C8" w14:textId="77777777" w:rsidR="00A163C4" w:rsidRPr="007B1383" w:rsidRDefault="00A163C4" w:rsidP="00A163C4">
      <w:pPr>
        <w:pStyle w:val="PlainText"/>
        <w:spacing w:line="360" w:lineRule="auto"/>
        <w:rPr>
          <w:rFonts w:ascii="Arial" w:hAnsi="Arial" w:cs="Arial"/>
          <w:b/>
          <w:sz w:val="24"/>
          <w:szCs w:val="24"/>
        </w:rPr>
      </w:pPr>
      <w:r w:rsidRPr="007B1383">
        <w:rPr>
          <w:rFonts w:ascii="Arial" w:hAnsi="Arial" w:cs="Arial"/>
          <w:b/>
          <w:sz w:val="24"/>
          <w:szCs w:val="24"/>
        </w:rPr>
        <w:t>4.3.1 Re-visit of Fe</w:t>
      </w:r>
      <w:r w:rsidRPr="007B1383">
        <w:rPr>
          <w:rFonts w:ascii="Arial" w:hAnsi="Arial" w:cs="Arial"/>
          <w:b/>
          <w:sz w:val="24"/>
          <w:szCs w:val="24"/>
          <w:vertAlign w:val="superscript"/>
        </w:rPr>
        <w:t>+</w:t>
      </w:r>
      <w:r w:rsidRPr="007B1383">
        <w:rPr>
          <w:rFonts w:ascii="Arial" w:hAnsi="Arial" w:cs="Arial"/>
          <w:b/>
          <w:sz w:val="24"/>
          <w:szCs w:val="24"/>
        </w:rPr>
        <w:t xml:space="preserve"> </w:t>
      </w:r>
    </w:p>
    <w:p w14:paraId="2B69427A" w14:textId="095C7A8A"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As covered in Sect. 2.3, there are layers of neutral metal atoms in the atmosphere that appear globally between about 75 and 110 km as well as layers of ionized metal atoms between about 90 and 130 km (Plane 2003; Plane et al., 2015a). As discussed in Sect. 2.3.3, these metallic ions in the lower part of the ionosphere can reach the exobase ionosphere where heavy molecular ions are detected because of the similar mass as these molecular ions. The same mass-argument applies to the energization process above the ionosphere; i.e., metallic ions that have arrived at the exobase should reach the magnetosphere. However, with a mass only twice the O</w:t>
      </w:r>
      <w:r w:rsidRPr="007B1383">
        <w:rPr>
          <w:rFonts w:ascii="Arial" w:hAnsi="Arial" w:cs="Arial"/>
          <w:sz w:val="24"/>
          <w:szCs w:val="24"/>
          <w:vertAlign w:val="subscript"/>
        </w:rPr>
        <w:t>2</w:t>
      </w:r>
      <w:r w:rsidRPr="007B1383">
        <w:rPr>
          <w:rFonts w:ascii="Arial" w:hAnsi="Arial" w:cs="Arial"/>
          <w:sz w:val="24"/>
          <w:szCs w:val="24"/>
          <w:vertAlign w:val="superscript"/>
        </w:rPr>
        <w:t>+</w:t>
      </w:r>
      <w:r w:rsidRPr="007B1383">
        <w:rPr>
          <w:rFonts w:ascii="Arial" w:hAnsi="Arial" w:cs="Arial"/>
          <w:sz w:val="24"/>
          <w:szCs w:val="24"/>
        </w:rPr>
        <w:t xml:space="preserve"> mass, Fe</w:t>
      </w:r>
      <w:r w:rsidRPr="007B1383">
        <w:rPr>
          <w:rFonts w:ascii="Arial" w:hAnsi="Arial" w:cs="Arial"/>
          <w:sz w:val="24"/>
          <w:szCs w:val="24"/>
          <w:vertAlign w:val="superscript"/>
        </w:rPr>
        <w:t>+</w:t>
      </w:r>
      <w:r w:rsidRPr="007B1383">
        <w:rPr>
          <w:rFonts w:ascii="Arial" w:hAnsi="Arial" w:cs="Arial"/>
          <w:sz w:val="24"/>
          <w:szCs w:val="24"/>
        </w:rPr>
        <w:t xml:space="preserve"> (mass 56) was detected with only 350 counts by </w:t>
      </w:r>
      <w:proofErr w:type="spellStart"/>
      <w:r w:rsidRPr="007B1383">
        <w:rPr>
          <w:rFonts w:ascii="Arial" w:hAnsi="Arial" w:cs="Arial"/>
          <w:sz w:val="24"/>
          <w:szCs w:val="24"/>
        </w:rPr>
        <w:t>Geotail</w:t>
      </w:r>
      <w:proofErr w:type="spellEnd"/>
      <w:r w:rsidRPr="007B1383">
        <w:rPr>
          <w:rFonts w:ascii="Arial" w:hAnsi="Arial" w:cs="Arial"/>
          <w:sz w:val="24"/>
          <w:szCs w:val="24"/>
        </w:rPr>
        <w:t xml:space="preserve"> over 20 years (about 2 count per month), which is far below the detection of the heavy molecular ions in the magnetosphere (Sect 2.2). This low detection rate can set the boundary condition for ionospheric transport models for vertical ion transport, which are still under development (e.g., Shinagawa and </w:t>
      </w:r>
      <w:proofErr w:type="spellStart"/>
      <w:r w:rsidRPr="007B1383">
        <w:rPr>
          <w:rFonts w:ascii="Arial" w:hAnsi="Arial" w:cs="Arial"/>
          <w:sz w:val="24"/>
          <w:szCs w:val="24"/>
        </w:rPr>
        <w:t>Oyama</w:t>
      </w:r>
      <w:proofErr w:type="spellEnd"/>
      <w:r w:rsidRPr="007B1383">
        <w:rPr>
          <w:rFonts w:ascii="Arial" w:hAnsi="Arial" w:cs="Arial"/>
          <w:sz w:val="24"/>
          <w:szCs w:val="24"/>
        </w:rPr>
        <w:t xml:space="preserve">, 2006). </w:t>
      </w:r>
    </w:p>
    <w:p w14:paraId="00280E9A" w14:textId="77777777" w:rsidR="00A163C4" w:rsidRPr="007B1383" w:rsidRDefault="00A163C4" w:rsidP="00A163C4">
      <w:pPr>
        <w:pStyle w:val="PlainText"/>
        <w:spacing w:line="360" w:lineRule="auto"/>
        <w:rPr>
          <w:rFonts w:ascii="Arial" w:hAnsi="Arial" w:cs="Arial"/>
          <w:sz w:val="24"/>
          <w:szCs w:val="24"/>
        </w:rPr>
      </w:pPr>
    </w:p>
    <w:p w14:paraId="1BC4D9FA" w14:textId="77777777" w:rsidR="00A163C4" w:rsidRPr="007B1383" w:rsidRDefault="00A163C4" w:rsidP="00A163C4">
      <w:pPr>
        <w:pStyle w:val="PlainText"/>
        <w:spacing w:line="360" w:lineRule="auto"/>
        <w:rPr>
          <w:rFonts w:ascii="Arial" w:hAnsi="Arial" w:cs="Arial"/>
          <w:sz w:val="24"/>
          <w:szCs w:val="24"/>
        </w:rPr>
      </w:pPr>
    </w:p>
    <w:p w14:paraId="69EB0FDB"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t xml:space="preserve">4.3.2. Lidar observation combining with magnetospheric patchy data </w:t>
      </w:r>
    </w:p>
    <w:p w14:paraId="088C400F" w14:textId="1C55CB8D"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As summarized in Sect 2.3.2, metallic ions (Na, K, Fe, Ca, Ca</w:t>
      </w:r>
      <w:r w:rsidRPr="007B1383">
        <w:rPr>
          <w:rFonts w:ascii="Arial" w:hAnsi="Arial"/>
          <w:sz w:val="24"/>
          <w:szCs w:val="24"/>
          <w:vertAlign w:val="superscript"/>
        </w:rPr>
        <w:t>+</w:t>
      </w:r>
      <w:r w:rsidRPr="007B1383">
        <w:rPr>
          <w:rFonts w:ascii="Arial" w:hAnsi="Arial"/>
          <w:sz w:val="24"/>
          <w:szCs w:val="24"/>
        </w:rPr>
        <w:t xml:space="preserve">, Li, Ni and </w:t>
      </w:r>
      <w:proofErr w:type="spellStart"/>
      <w:r w:rsidRPr="007B1383">
        <w:rPr>
          <w:rFonts w:ascii="Arial" w:hAnsi="Arial"/>
          <w:sz w:val="24"/>
          <w:szCs w:val="24"/>
        </w:rPr>
        <w:t>AlO</w:t>
      </w:r>
      <w:proofErr w:type="spellEnd"/>
      <w:r w:rsidRPr="007B1383">
        <w:rPr>
          <w:rFonts w:ascii="Arial" w:hAnsi="Arial"/>
          <w:sz w:val="24"/>
          <w:szCs w:val="24"/>
        </w:rPr>
        <w:t xml:space="preserve">) in the lower ionosphere and thermosphere are mainly observed by many methods.  </w:t>
      </w:r>
      <w:r w:rsidR="002F77DE" w:rsidRPr="007B1383">
        <w:rPr>
          <w:rFonts w:ascii="Arial" w:hAnsi="Arial"/>
          <w:sz w:val="24"/>
          <w:szCs w:val="24"/>
        </w:rPr>
        <w:t>If limited to low altitudes below the mesosphere</w:t>
      </w:r>
      <w:r w:rsidR="00011136" w:rsidRPr="007B1383">
        <w:rPr>
          <w:rFonts w:ascii="Arial" w:hAnsi="Arial"/>
          <w:sz w:val="24"/>
          <w:szCs w:val="24"/>
        </w:rPr>
        <w:t>, the modern resonance lida</w:t>
      </w:r>
      <w:r w:rsidRPr="007B1383">
        <w:rPr>
          <w:rFonts w:ascii="Arial" w:hAnsi="Arial"/>
          <w:sz w:val="24"/>
          <w:szCs w:val="24"/>
        </w:rPr>
        <w:t xml:space="preserve">r is able to make diurnal observations (Plane, 2003).  Even the vertical velocity can be measured (e.g., down to 1 cm/s resolution for Na atoms) between 80 and 105 km by Na lidar (Gardner et al., 2014). The vertical fluxes for other species can also be estimated by co-locating the other lidar (e.g., Fe lidar).  </w:t>
      </w:r>
    </w:p>
    <w:p w14:paraId="078222F8" w14:textId="77777777" w:rsidR="00A163C4" w:rsidRPr="007B1383" w:rsidRDefault="00A163C4" w:rsidP="00A163C4">
      <w:pPr>
        <w:pStyle w:val="PlainText"/>
        <w:spacing w:line="360" w:lineRule="auto"/>
        <w:rPr>
          <w:rFonts w:ascii="Arial" w:hAnsi="Arial"/>
          <w:b/>
          <w:sz w:val="24"/>
          <w:szCs w:val="24"/>
        </w:rPr>
      </w:pPr>
    </w:p>
    <w:p w14:paraId="26843B51"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Although the altitude range for the lidar measurement covers only the lower part of the ionosphere, such monitoring helps qualitatively understanding the dynamics of metallic species during the ionospheric conditions that enhance the molecular ion </w:t>
      </w:r>
      <w:proofErr w:type="spellStart"/>
      <w:r w:rsidRPr="007B1383">
        <w:rPr>
          <w:rFonts w:ascii="Arial" w:hAnsi="Arial"/>
          <w:sz w:val="24"/>
          <w:szCs w:val="24"/>
        </w:rPr>
        <w:t>upflow</w:t>
      </w:r>
      <w:proofErr w:type="spellEnd"/>
      <w:r w:rsidRPr="007B1383">
        <w:rPr>
          <w:rFonts w:ascii="Arial" w:hAnsi="Arial"/>
          <w:sz w:val="24"/>
          <w:szCs w:val="24"/>
        </w:rPr>
        <w:t xml:space="preserve"> above the exobase because the required upward convection for such transport is common (“strong”) for both the metallic ions and heavy molecular ions, as mentioned in Sect. 2.3.3. In this sense, monitoring the dynamics of metal layers (</w:t>
      </w:r>
      <w:proofErr w:type="spellStart"/>
      <w:r w:rsidRPr="007B1383">
        <w:rPr>
          <w:rFonts w:ascii="Arial" w:hAnsi="Arial"/>
          <w:sz w:val="24"/>
          <w:szCs w:val="24"/>
        </w:rPr>
        <w:t>AlO</w:t>
      </w:r>
      <w:proofErr w:type="spellEnd"/>
      <w:r w:rsidRPr="007B1383">
        <w:rPr>
          <w:rFonts w:ascii="Arial" w:hAnsi="Arial"/>
          <w:sz w:val="24"/>
          <w:szCs w:val="24"/>
        </w:rPr>
        <w:t xml:space="preserve">, Ni, Na, and Fe with existing technology) in the ionosphere when the molecular ion </w:t>
      </w:r>
      <w:proofErr w:type="spellStart"/>
      <w:r w:rsidRPr="007B1383">
        <w:rPr>
          <w:rFonts w:ascii="Arial" w:hAnsi="Arial"/>
          <w:sz w:val="24"/>
          <w:szCs w:val="24"/>
        </w:rPr>
        <w:t>upflow</w:t>
      </w:r>
      <w:proofErr w:type="spellEnd"/>
      <w:r w:rsidRPr="007B1383">
        <w:rPr>
          <w:rFonts w:ascii="Arial" w:hAnsi="Arial"/>
          <w:sz w:val="24"/>
          <w:szCs w:val="24"/>
        </w:rPr>
        <w:t xml:space="preserve"> is observed by low-altitude </w:t>
      </w:r>
      <w:r w:rsidRPr="007B1383">
        <w:rPr>
          <w:rFonts w:ascii="Arial" w:hAnsi="Arial"/>
          <w:sz w:val="24"/>
          <w:szCs w:val="24"/>
        </w:rPr>
        <w:lastRenderedPageBreak/>
        <w:t xml:space="preserve">satellite could be useful because any lidar data can potentially be compared with low-altitude satellite observations that is capable of separating heavy ion (mass &gt; 20 amu) such as e-POP.  For example, statistics of conjugate observations for better understanding of the dynamics of the metal species in the condition that molecular ion </w:t>
      </w:r>
      <w:proofErr w:type="spellStart"/>
      <w:r w:rsidRPr="007B1383">
        <w:rPr>
          <w:rFonts w:ascii="Arial" w:hAnsi="Arial"/>
          <w:sz w:val="24"/>
          <w:szCs w:val="24"/>
        </w:rPr>
        <w:t>upflow</w:t>
      </w:r>
      <w:proofErr w:type="spellEnd"/>
      <w:r w:rsidRPr="007B1383">
        <w:rPr>
          <w:rFonts w:ascii="Arial" w:hAnsi="Arial"/>
          <w:sz w:val="24"/>
          <w:szCs w:val="24"/>
        </w:rPr>
        <w:t xml:space="preserve"> is enhanced. </w:t>
      </w:r>
    </w:p>
    <w:p w14:paraId="23FE908A" w14:textId="77777777" w:rsidR="00A163C4" w:rsidRPr="007B1383" w:rsidRDefault="00A163C4" w:rsidP="00A163C4">
      <w:pPr>
        <w:pStyle w:val="PlainText"/>
        <w:spacing w:line="360" w:lineRule="auto"/>
        <w:rPr>
          <w:rFonts w:ascii="Arial" w:hAnsi="Arial"/>
          <w:sz w:val="24"/>
          <w:szCs w:val="24"/>
        </w:rPr>
      </w:pPr>
    </w:p>
    <w:p w14:paraId="77FBC922" w14:textId="77777777" w:rsidR="00A163C4" w:rsidRPr="007B1383" w:rsidRDefault="00A163C4" w:rsidP="00A163C4">
      <w:pPr>
        <w:pStyle w:val="PlainText"/>
        <w:spacing w:line="360" w:lineRule="auto"/>
        <w:rPr>
          <w:rFonts w:ascii="Arial" w:hAnsi="Arial"/>
          <w:sz w:val="24"/>
          <w:szCs w:val="24"/>
        </w:rPr>
      </w:pPr>
      <w:r w:rsidRPr="007B1383">
        <w:rPr>
          <w:rFonts w:ascii="Arial" w:hAnsi="Arial"/>
          <w:noProof/>
          <w:sz w:val="24"/>
          <w:szCs w:val="24"/>
        </w:rPr>
        <w:drawing>
          <wp:inline distT="0" distB="0" distL="0" distR="0" wp14:anchorId="4FE0365C" wp14:editId="67924801">
            <wp:extent cx="4920979" cy="6177280"/>
            <wp:effectExtent l="0" t="0" r="0" b="0"/>
            <wp:docPr id="1637451384"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51384" name="図 1" descr="グラフ&#10;&#10;自動的に生成された説明"/>
                    <pic:cNvPicPr/>
                  </pic:nvPicPr>
                  <pic:blipFill>
                    <a:blip r:embed="rId51"/>
                    <a:stretch>
                      <a:fillRect/>
                    </a:stretch>
                  </pic:blipFill>
                  <pic:spPr>
                    <a:xfrm>
                      <a:off x="0" y="0"/>
                      <a:ext cx="4923864" cy="6180902"/>
                    </a:xfrm>
                    <a:prstGeom prst="rect">
                      <a:avLst/>
                    </a:prstGeom>
                  </pic:spPr>
                </pic:pic>
              </a:graphicData>
            </a:graphic>
          </wp:inline>
        </w:drawing>
      </w:r>
    </w:p>
    <w:p w14:paraId="116016BD" w14:textId="77777777" w:rsidR="00A163C4" w:rsidRPr="007B1383" w:rsidRDefault="00A163C4" w:rsidP="00A163C4">
      <w:pPr>
        <w:pStyle w:val="PlainText"/>
        <w:rPr>
          <w:rFonts w:ascii="Arial" w:hAnsi="Arial"/>
          <w:sz w:val="24"/>
          <w:szCs w:val="24"/>
        </w:rPr>
      </w:pPr>
      <w:r w:rsidRPr="007B1383">
        <w:rPr>
          <w:rFonts w:ascii="Arial" w:hAnsi="Arial"/>
          <w:sz w:val="24"/>
          <w:szCs w:val="24"/>
        </w:rPr>
        <w:t xml:space="preserve">Figure 4.11 &lt;nozawa_lidar_121101&gt;: Sodium (Na) atom density (top), column sodium atom density (middle), and the centroid height (bottom) with 6 min/1 km resolutions obtained with the sodium LIDAR at </w:t>
      </w:r>
      <w:proofErr w:type="spellStart"/>
      <w:r w:rsidRPr="007B1383">
        <w:rPr>
          <w:rFonts w:ascii="Arial" w:hAnsi="Arial"/>
          <w:sz w:val="24"/>
          <w:szCs w:val="24"/>
        </w:rPr>
        <w:t>Tromsø</w:t>
      </w:r>
      <w:proofErr w:type="spellEnd"/>
      <w:r w:rsidRPr="007B1383">
        <w:rPr>
          <w:rFonts w:ascii="Arial" w:hAnsi="Arial"/>
          <w:sz w:val="24"/>
          <w:szCs w:val="24"/>
        </w:rPr>
        <w:t xml:space="preserve"> on 1 November 2012.  This particular sodium lidar at </w:t>
      </w:r>
      <w:proofErr w:type="spellStart"/>
      <w:r w:rsidRPr="007B1383">
        <w:rPr>
          <w:rFonts w:ascii="Arial" w:hAnsi="Arial"/>
          <w:sz w:val="24"/>
          <w:szCs w:val="24"/>
        </w:rPr>
        <w:t>Tromsø</w:t>
      </w:r>
      <w:proofErr w:type="spellEnd"/>
      <w:r w:rsidRPr="007B1383">
        <w:rPr>
          <w:rFonts w:ascii="Arial" w:hAnsi="Arial"/>
          <w:sz w:val="24"/>
          <w:szCs w:val="24"/>
        </w:rPr>
        <w:t xml:space="preserve"> cannot make observations under sunlit conditions (this is why the observation started late).</w:t>
      </w:r>
    </w:p>
    <w:p w14:paraId="2E550E07" w14:textId="77777777" w:rsidR="00A163C4" w:rsidRPr="007B1383" w:rsidRDefault="00A163C4" w:rsidP="00A163C4">
      <w:pPr>
        <w:pStyle w:val="PlainText"/>
        <w:spacing w:line="360" w:lineRule="auto"/>
        <w:rPr>
          <w:rFonts w:ascii="Arial" w:hAnsi="Arial"/>
          <w:sz w:val="24"/>
          <w:szCs w:val="24"/>
        </w:rPr>
      </w:pPr>
    </w:p>
    <w:p w14:paraId="1007F352" w14:textId="77777777" w:rsidR="00A163C4" w:rsidRDefault="00A163C4" w:rsidP="00A163C4">
      <w:pPr>
        <w:pStyle w:val="PlainText"/>
        <w:spacing w:line="360" w:lineRule="auto"/>
        <w:rPr>
          <w:rFonts w:ascii="Arial" w:hAnsi="Arial"/>
          <w:sz w:val="24"/>
          <w:szCs w:val="24"/>
        </w:rPr>
      </w:pPr>
    </w:p>
    <w:p w14:paraId="6CEDB74A" w14:textId="77777777" w:rsidR="00F132EC" w:rsidRPr="007B1383" w:rsidRDefault="00F132EC" w:rsidP="00F132EC">
      <w:pPr>
        <w:pStyle w:val="PlainText"/>
        <w:spacing w:line="360" w:lineRule="auto"/>
        <w:rPr>
          <w:rFonts w:ascii="Arial" w:hAnsi="Arial"/>
          <w:sz w:val="24"/>
          <w:szCs w:val="24"/>
        </w:rPr>
      </w:pPr>
      <w:r w:rsidRPr="007B1383">
        <w:rPr>
          <w:rFonts w:ascii="Arial" w:hAnsi="Arial"/>
          <w:noProof/>
          <w:sz w:val="24"/>
          <w:szCs w:val="24"/>
        </w:rPr>
        <w:t xml:space="preserve">Here we show an example for Na atom observation. </w:t>
      </w:r>
      <w:r w:rsidRPr="007B1383">
        <w:rPr>
          <w:rFonts w:ascii="Arial" w:hAnsi="Arial"/>
          <w:sz w:val="24"/>
          <w:szCs w:val="24"/>
        </w:rPr>
        <w:t>The sodium atom layer usually exists between 80 and 110 km with a peak height between ~87-92 km. The lower edge of the sodium layer is sharp with a scale height of 2 – 3 km, reflecting the rapid conversion of Na into molecules such as NaHCO</w:t>
      </w:r>
      <w:r w:rsidRPr="007B1383">
        <w:rPr>
          <w:rFonts w:ascii="Arial" w:hAnsi="Arial"/>
          <w:sz w:val="24"/>
          <w:szCs w:val="24"/>
          <w:vertAlign w:val="subscript"/>
        </w:rPr>
        <w:t>3</w:t>
      </w:r>
      <w:r w:rsidRPr="007B1383">
        <w:rPr>
          <w:rFonts w:ascii="Arial" w:hAnsi="Arial"/>
          <w:sz w:val="24"/>
          <w:szCs w:val="24"/>
        </w:rPr>
        <w:t xml:space="preserve"> (Plane, 2003). The top-side of the layer also has a small scale-height because of the conversion of Na into Na</w:t>
      </w:r>
      <w:r w:rsidRPr="007B1383">
        <w:rPr>
          <w:rFonts w:ascii="Arial" w:hAnsi="Arial"/>
          <w:sz w:val="24"/>
          <w:szCs w:val="24"/>
          <w:vertAlign w:val="superscript"/>
        </w:rPr>
        <w:t>+</w:t>
      </w:r>
      <w:r w:rsidRPr="007B1383">
        <w:rPr>
          <w:rFonts w:ascii="Arial" w:hAnsi="Arial"/>
          <w:sz w:val="24"/>
          <w:szCs w:val="24"/>
        </w:rPr>
        <w:t xml:space="preserve"> in the lower ionosphere. Figure 4.11 shows sodium atom density data obtained at </w:t>
      </w:r>
      <w:proofErr w:type="spellStart"/>
      <w:r w:rsidRPr="007B1383">
        <w:rPr>
          <w:rFonts w:ascii="Arial" w:hAnsi="Arial"/>
          <w:sz w:val="24"/>
          <w:szCs w:val="24"/>
        </w:rPr>
        <w:t>Tromsø</w:t>
      </w:r>
      <w:proofErr w:type="spellEnd"/>
      <w:r w:rsidRPr="007B1383">
        <w:rPr>
          <w:rFonts w:ascii="Arial" w:hAnsi="Arial"/>
          <w:sz w:val="24"/>
          <w:szCs w:val="24"/>
        </w:rPr>
        <w:t xml:space="preserve"> (67° geomagnetic latitude; (69.6°N, 19.2°E) in geographic coordinate) (Nozawa, et al., 2014) over 11 hours, starting from 15:30 UT on 1 November 2012. </w:t>
      </w:r>
    </w:p>
    <w:p w14:paraId="769D90CF" w14:textId="77777777" w:rsidR="00F132EC" w:rsidRPr="007B1383" w:rsidRDefault="00F132EC" w:rsidP="00F132EC">
      <w:pPr>
        <w:pStyle w:val="PlainText"/>
        <w:spacing w:line="360" w:lineRule="auto"/>
        <w:rPr>
          <w:rFonts w:ascii="Arial" w:hAnsi="Arial"/>
          <w:sz w:val="24"/>
          <w:szCs w:val="24"/>
        </w:rPr>
      </w:pPr>
    </w:p>
    <w:p w14:paraId="15C949DE" w14:textId="77777777" w:rsidR="00F132EC" w:rsidRPr="007B1383" w:rsidRDefault="00F132EC" w:rsidP="00F132EC">
      <w:pPr>
        <w:pStyle w:val="PlainText"/>
        <w:spacing w:line="360" w:lineRule="auto"/>
        <w:rPr>
          <w:rFonts w:ascii="Arial" w:hAnsi="Arial"/>
          <w:sz w:val="24"/>
          <w:szCs w:val="24"/>
        </w:rPr>
      </w:pPr>
      <w:r w:rsidRPr="007B1383">
        <w:rPr>
          <w:rFonts w:ascii="Arial" w:hAnsi="Arial"/>
          <w:sz w:val="24"/>
          <w:szCs w:val="24"/>
        </w:rPr>
        <w:t xml:space="preserve">On this particular night (1 November 2012), the upper part of the sodium layer extended above 110 km from about 18 to 20 UT. The column sodium density (middle panel) varies with time, and does not show any particular increase during the time interval. The centroid height of the sodium density (bottom panel) varies with time in height range between 89 and 91 km, and again no special feature is found during 18 and 20 UT. It was rather geomagnetically active interval with 3 hourly local K index (3-hour resolutions) at </w:t>
      </w:r>
      <w:proofErr w:type="spellStart"/>
      <w:r w:rsidRPr="007B1383">
        <w:rPr>
          <w:rFonts w:ascii="Arial" w:hAnsi="Arial"/>
          <w:sz w:val="24"/>
          <w:szCs w:val="24"/>
        </w:rPr>
        <w:t>Tromsø</w:t>
      </w:r>
      <w:proofErr w:type="spellEnd"/>
      <w:r w:rsidRPr="007B1383">
        <w:rPr>
          <w:rFonts w:ascii="Arial" w:hAnsi="Arial"/>
          <w:sz w:val="24"/>
          <w:szCs w:val="24"/>
        </w:rPr>
        <w:t xml:space="preserve"> being 6 (15-18 UT) and 6 (18-21 UT). Thus, although the cause of the extension of the sodium density above 110 km is not clear at a moment, auroral activity could be involved.</w:t>
      </w:r>
    </w:p>
    <w:p w14:paraId="66237614" w14:textId="77777777" w:rsidR="00F132EC" w:rsidRPr="007B1383" w:rsidRDefault="00F132EC" w:rsidP="00F132EC">
      <w:pPr>
        <w:pStyle w:val="PlainText"/>
        <w:spacing w:line="360" w:lineRule="auto"/>
        <w:rPr>
          <w:rFonts w:ascii="Arial" w:hAnsi="Arial"/>
          <w:sz w:val="24"/>
          <w:szCs w:val="24"/>
        </w:rPr>
      </w:pPr>
    </w:p>
    <w:p w14:paraId="7975D273" w14:textId="77777777" w:rsidR="00F132EC" w:rsidRPr="007B1383" w:rsidRDefault="00F132EC" w:rsidP="00F132EC">
      <w:pPr>
        <w:pStyle w:val="PlainText"/>
        <w:spacing w:line="360" w:lineRule="auto"/>
        <w:rPr>
          <w:rFonts w:ascii="Arial" w:hAnsi="Arial"/>
          <w:sz w:val="24"/>
          <w:szCs w:val="24"/>
        </w:rPr>
      </w:pPr>
      <w:r w:rsidRPr="007B1383">
        <w:rPr>
          <w:rFonts w:ascii="Arial" w:hAnsi="Arial"/>
          <w:sz w:val="24"/>
          <w:szCs w:val="24"/>
        </w:rPr>
        <w:t xml:space="preserve">Figure 4.12 shows one such example on 7 October 2015 during the major storm as summarized in Sect. 4.2.1.  </w:t>
      </w:r>
      <w:proofErr w:type="spellStart"/>
      <w:r w:rsidRPr="007B1383">
        <w:rPr>
          <w:rFonts w:ascii="Arial" w:hAnsi="Arial"/>
          <w:sz w:val="24"/>
          <w:szCs w:val="24"/>
        </w:rPr>
        <w:t>Tromsø</w:t>
      </w:r>
      <w:proofErr w:type="spellEnd"/>
      <w:r w:rsidRPr="007B1383">
        <w:rPr>
          <w:rFonts w:ascii="Arial" w:hAnsi="Arial"/>
          <w:sz w:val="24"/>
          <w:szCs w:val="24"/>
        </w:rPr>
        <w:t xml:space="preserve"> Na lidar data (sodium density) started observation from 17 UT, about the one hour after e-POP detected heavy molecular ion </w:t>
      </w:r>
      <w:proofErr w:type="spellStart"/>
      <w:r w:rsidRPr="007B1383">
        <w:rPr>
          <w:rFonts w:ascii="Arial" w:hAnsi="Arial"/>
          <w:sz w:val="24"/>
          <w:szCs w:val="24"/>
        </w:rPr>
        <w:t>upflow</w:t>
      </w:r>
      <w:proofErr w:type="spellEnd"/>
      <w:r w:rsidRPr="007B1383">
        <w:rPr>
          <w:rFonts w:ascii="Arial" w:hAnsi="Arial"/>
          <w:sz w:val="24"/>
          <w:szCs w:val="24"/>
        </w:rPr>
        <w:t xml:space="preserve"> at around 20.4 MLT (corresponds to about 19 UT at </w:t>
      </w:r>
      <w:proofErr w:type="spellStart"/>
      <w:r w:rsidRPr="007B1383">
        <w:rPr>
          <w:rFonts w:ascii="Arial" w:hAnsi="Arial"/>
          <w:sz w:val="24"/>
          <w:szCs w:val="24"/>
        </w:rPr>
        <w:t>Tromsø</w:t>
      </w:r>
      <w:proofErr w:type="spellEnd"/>
      <w:r w:rsidRPr="007B1383">
        <w:rPr>
          <w:rFonts w:ascii="Arial" w:hAnsi="Arial"/>
          <w:sz w:val="24"/>
          <w:szCs w:val="24"/>
        </w:rPr>
        <w:t xml:space="preserve">) as shown in Figure 4.6.  The local K-index (3-hour resolutions) at </w:t>
      </w:r>
      <w:proofErr w:type="spellStart"/>
      <w:r w:rsidRPr="007B1383">
        <w:rPr>
          <w:rFonts w:ascii="Arial" w:hAnsi="Arial"/>
          <w:sz w:val="24"/>
          <w:szCs w:val="24"/>
        </w:rPr>
        <w:t>Tromsø</w:t>
      </w:r>
      <w:proofErr w:type="spellEnd"/>
      <w:r w:rsidRPr="007B1383">
        <w:rPr>
          <w:rFonts w:ascii="Arial" w:hAnsi="Arial"/>
          <w:sz w:val="24"/>
          <w:szCs w:val="24"/>
        </w:rPr>
        <w:t xml:space="preserve"> was 5, 7, 6, 4, 5 from 15 UT on 7 October 2015 and AL reached &lt; -1500 </w:t>
      </w:r>
      <w:proofErr w:type="spellStart"/>
      <w:r w:rsidRPr="007B1383">
        <w:rPr>
          <w:rFonts w:ascii="Arial" w:hAnsi="Arial"/>
          <w:sz w:val="24"/>
          <w:szCs w:val="24"/>
        </w:rPr>
        <w:t>nT</w:t>
      </w:r>
      <w:proofErr w:type="spellEnd"/>
      <w:r w:rsidRPr="007B1383">
        <w:rPr>
          <w:rFonts w:ascii="Arial" w:hAnsi="Arial"/>
          <w:sz w:val="24"/>
          <w:szCs w:val="24"/>
        </w:rPr>
        <w:t xml:space="preserve"> at 18-19 UT.   While the e-POP observation for the traversals at later hours are not optimum, both </w:t>
      </w:r>
      <w:proofErr w:type="spellStart"/>
      <w:r w:rsidRPr="007B1383">
        <w:rPr>
          <w:rFonts w:ascii="Arial" w:hAnsi="Arial"/>
          <w:sz w:val="24"/>
          <w:szCs w:val="24"/>
        </w:rPr>
        <w:t>Dst</w:t>
      </w:r>
      <w:proofErr w:type="spellEnd"/>
      <w:r w:rsidRPr="007B1383">
        <w:rPr>
          <w:rFonts w:ascii="Arial" w:hAnsi="Arial"/>
          <w:sz w:val="24"/>
          <w:szCs w:val="24"/>
        </w:rPr>
        <w:t xml:space="preserve"> and AE are developing during the following few hours after the e-POP detection of molecular ions at around 16:15 UT.</w:t>
      </w:r>
    </w:p>
    <w:p w14:paraId="140C5E81" w14:textId="77777777" w:rsidR="00F132EC" w:rsidRDefault="00F132EC" w:rsidP="00A163C4">
      <w:pPr>
        <w:pStyle w:val="PlainText"/>
        <w:spacing w:line="360" w:lineRule="auto"/>
        <w:rPr>
          <w:rFonts w:ascii="Arial" w:hAnsi="Arial"/>
          <w:sz w:val="24"/>
          <w:szCs w:val="24"/>
        </w:rPr>
      </w:pPr>
    </w:p>
    <w:p w14:paraId="7B6CEF25" w14:textId="77777777" w:rsidR="00F132EC" w:rsidRPr="007B1383" w:rsidRDefault="00F132EC" w:rsidP="00F132EC">
      <w:pPr>
        <w:pStyle w:val="PlainText"/>
        <w:spacing w:line="360" w:lineRule="auto"/>
        <w:rPr>
          <w:rFonts w:ascii="Arial" w:hAnsi="Arial"/>
          <w:sz w:val="24"/>
          <w:szCs w:val="24"/>
        </w:rPr>
      </w:pPr>
      <w:r w:rsidRPr="007B1383">
        <w:rPr>
          <w:rFonts w:ascii="Arial" w:hAnsi="Arial"/>
          <w:sz w:val="24"/>
          <w:szCs w:val="24"/>
        </w:rPr>
        <w:t>During that few hours, the lidar detected significant variation of sodium density and thickness of the layer. The upper edge of the sodium layer (the density of 5 x 10</w:t>
      </w:r>
      <w:r w:rsidRPr="007B1383">
        <w:rPr>
          <w:rFonts w:ascii="Arial" w:hAnsi="Arial"/>
          <w:sz w:val="24"/>
          <w:szCs w:val="24"/>
          <w:vertAlign w:val="superscript"/>
        </w:rPr>
        <w:t>7</w:t>
      </w:r>
      <w:r w:rsidRPr="007B1383">
        <w:rPr>
          <w:rFonts w:ascii="Arial" w:hAnsi="Arial"/>
          <w:sz w:val="24"/>
          <w:szCs w:val="24"/>
        </w:rPr>
        <w:t xml:space="preserve"> m</w:t>
      </w:r>
      <w:r w:rsidRPr="007B1383">
        <w:rPr>
          <w:rFonts w:ascii="Arial" w:hAnsi="Arial"/>
          <w:sz w:val="24"/>
          <w:szCs w:val="24"/>
          <w:vertAlign w:val="superscript"/>
        </w:rPr>
        <w:t>-3</w:t>
      </w:r>
      <w:r w:rsidRPr="007B1383">
        <w:rPr>
          <w:rFonts w:ascii="Arial" w:hAnsi="Arial"/>
          <w:sz w:val="24"/>
          <w:szCs w:val="24"/>
        </w:rPr>
        <w:t xml:space="preserve">) was located at 100 km at 17 UT, decreasing with time to reach about 95 km at 23 UT on the same night. The auroral activity was high, implying that the sodium density variation and the altitude variation can be partly due to the auroral effect and gravity waves, </w:t>
      </w:r>
      <w:r w:rsidRPr="007B1383">
        <w:rPr>
          <w:rFonts w:ascii="Arial" w:hAnsi="Arial"/>
          <w:sz w:val="24"/>
          <w:szCs w:val="24"/>
        </w:rPr>
        <w:lastRenderedPageBreak/>
        <w:t>superimposed on the diurnal tidal variation.  This upward expansion of the Na signal, which is not as clear as the Figure 4.11 (1 November 2012), can be due to daily variation but may also have some relation with enhanced access of the molecular ions to the topside ionosphere, which is suggested from the e-POP observation.</w:t>
      </w:r>
    </w:p>
    <w:p w14:paraId="5E09DA85" w14:textId="77777777" w:rsidR="00F132EC" w:rsidRPr="007B1383" w:rsidRDefault="00F132EC" w:rsidP="00A163C4">
      <w:pPr>
        <w:pStyle w:val="PlainText"/>
        <w:spacing w:line="360" w:lineRule="auto"/>
        <w:rPr>
          <w:rFonts w:ascii="Arial" w:hAnsi="Arial"/>
          <w:sz w:val="24"/>
          <w:szCs w:val="24"/>
        </w:rPr>
      </w:pPr>
    </w:p>
    <w:p w14:paraId="1C0E3CED" w14:textId="77777777" w:rsidR="00A163C4" w:rsidRPr="007B1383" w:rsidRDefault="00A163C4" w:rsidP="00A163C4">
      <w:pPr>
        <w:pStyle w:val="PlainText"/>
        <w:spacing w:line="360" w:lineRule="auto"/>
        <w:rPr>
          <w:rFonts w:ascii="Arial" w:hAnsi="Arial"/>
          <w:sz w:val="24"/>
          <w:szCs w:val="24"/>
        </w:rPr>
      </w:pPr>
      <w:r w:rsidRPr="007B1383">
        <w:rPr>
          <w:rFonts w:ascii="Arial" w:hAnsi="Arial"/>
          <w:noProof/>
          <w:sz w:val="24"/>
          <w:szCs w:val="24"/>
        </w:rPr>
        <w:drawing>
          <wp:inline distT="0" distB="0" distL="0" distR="0" wp14:anchorId="71E12D5F" wp14:editId="66967BA3">
            <wp:extent cx="4876800" cy="6121822"/>
            <wp:effectExtent l="0" t="0" r="0" b="0"/>
            <wp:docPr id="876553173" name="図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53173" name="図 2" descr="グラフ&#10;&#10;自動的に生成された説明"/>
                    <pic:cNvPicPr/>
                  </pic:nvPicPr>
                  <pic:blipFill>
                    <a:blip r:embed="rId52"/>
                    <a:stretch>
                      <a:fillRect/>
                    </a:stretch>
                  </pic:blipFill>
                  <pic:spPr>
                    <a:xfrm>
                      <a:off x="0" y="0"/>
                      <a:ext cx="4947411" cy="6210459"/>
                    </a:xfrm>
                    <a:prstGeom prst="rect">
                      <a:avLst/>
                    </a:prstGeom>
                  </pic:spPr>
                </pic:pic>
              </a:graphicData>
            </a:graphic>
          </wp:inline>
        </w:drawing>
      </w:r>
    </w:p>
    <w:p w14:paraId="6944030C" w14:textId="77777777" w:rsidR="00A163C4" w:rsidRPr="007B1383" w:rsidRDefault="00A163C4" w:rsidP="00A163C4">
      <w:pPr>
        <w:pStyle w:val="PlainText"/>
        <w:rPr>
          <w:rFonts w:ascii="Arial" w:hAnsi="Arial"/>
          <w:sz w:val="24"/>
          <w:szCs w:val="24"/>
        </w:rPr>
      </w:pPr>
      <w:r w:rsidRPr="007B1383">
        <w:rPr>
          <w:rFonts w:ascii="Arial" w:hAnsi="Arial"/>
          <w:sz w:val="24"/>
          <w:szCs w:val="24"/>
        </w:rPr>
        <w:t>Figure 4.12 &lt;nozawa_lidar_151007 &gt;: Same as Figure 4.11a but for on 7 October 2015, right after the e-POP event in Figure 4.12b.</w:t>
      </w:r>
    </w:p>
    <w:p w14:paraId="7135D0FA" w14:textId="77777777" w:rsidR="00A163C4" w:rsidRPr="007B1383" w:rsidRDefault="00A163C4" w:rsidP="00A163C4">
      <w:pPr>
        <w:pStyle w:val="PlainText"/>
        <w:spacing w:line="360" w:lineRule="auto"/>
        <w:rPr>
          <w:rFonts w:ascii="Arial" w:hAnsi="Arial"/>
          <w:sz w:val="24"/>
          <w:szCs w:val="24"/>
        </w:rPr>
      </w:pPr>
    </w:p>
    <w:p w14:paraId="43CB3ADE" w14:textId="77777777" w:rsidR="00A163C4" w:rsidRPr="007B1383" w:rsidRDefault="00A163C4" w:rsidP="00A163C4">
      <w:pPr>
        <w:pStyle w:val="PlainText"/>
        <w:spacing w:line="360" w:lineRule="auto"/>
        <w:rPr>
          <w:rFonts w:ascii="Arial" w:hAnsi="Arial"/>
          <w:sz w:val="24"/>
          <w:szCs w:val="24"/>
        </w:rPr>
      </w:pPr>
    </w:p>
    <w:p w14:paraId="669E3787" w14:textId="7B54C2FE"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Finally, very long-time monitoring of the metal layer by lidar potentially have another merit from space safety monitoring viewpoint.  For elements that the space debris has much </w:t>
      </w:r>
      <w:r w:rsidRPr="007B1383">
        <w:rPr>
          <w:rFonts w:ascii="Arial" w:hAnsi="Arial"/>
          <w:sz w:val="24"/>
          <w:szCs w:val="24"/>
        </w:rPr>
        <w:lastRenderedPageBreak/>
        <w:t xml:space="preserve">more fraction than meteorite, we might </w:t>
      </w:r>
      <w:r w:rsidR="00E67D4E" w:rsidRPr="007B1383">
        <w:rPr>
          <w:rFonts w:ascii="Arial" w:hAnsi="Arial"/>
          <w:sz w:val="24"/>
          <w:szCs w:val="24"/>
        </w:rPr>
        <w:t xml:space="preserve">be </w:t>
      </w:r>
      <w:r w:rsidRPr="007B1383">
        <w:rPr>
          <w:rFonts w:ascii="Arial" w:hAnsi="Arial"/>
          <w:sz w:val="24"/>
          <w:szCs w:val="24"/>
        </w:rPr>
        <w:t xml:space="preserve">able to see the effect of ablation of space debris (space waste) as the new deposit.  </w:t>
      </w:r>
    </w:p>
    <w:p w14:paraId="5EC530EC" w14:textId="77777777" w:rsidR="00A163C4" w:rsidRPr="007B1383" w:rsidRDefault="00A163C4" w:rsidP="00A163C4">
      <w:pPr>
        <w:pStyle w:val="PlainText"/>
        <w:spacing w:line="360" w:lineRule="auto"/>
        <w:rPr>
          <w:rFonts w:ascii="Arial" w:hAnsi="Arial"/>
          <w:sz w:val="24"/>
          <w:szCs w:val="24"/>
        </w:rPr>
      </w:pPr>
    </w:p>
    <w:p w14:paraId="4DF2C9BD" w14:textId="77777777" w:rsidR="00A163C4" w:rsidRPr="007B1383" w:rsidRDefault="00A163C4" w:rsidP="00A163C4">
      <w:pPr>
        <w:pStyle w:val="PlainText"/>
        <w:spacing w:line="360" w:lineRule="auto"/>
        <w:rPr>
          <w:rFonts w:ascii="Arial" w:hAnsi="Arial"/>
          <w:sz w:val="24"/>
          <w:szCs w:val="24"/>
        </w:rPr>
      </w:pPr>
    </w:p>
    <w:p w14:paraId="76324919"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t>4.3.3 Model of neutral wind for heavy elements</w:t>
      </w:r>
    </w:p>
    <w:p w14:paraId="373DC2D8" w14:textId="106646D5" w:rsidR="00A163C4" w:rsidRPr="007B1383" w:rsidRDefault="00A163C4" w:rsidP="00A163C4">
      <w:pPr>
        <w:pStyle w:val="PlainText"/>
        <w:spacing w:line="360" w:lineRule="auto"/>
        <w:rPr>
          <w:rFonts w:ascii="Arial" w:hAnsi="Arial" w:cs="Arial"/>
          <w:sz w:val="24"/>
          <w:szCs w:val="24"/>
        </w:rPr>
      </w:pPr>
      <w:r w:rsidRPr="007B1383">
        <w:rPr>
          <w:rFonts w:ascii="Arial" w:hAnsi="Arial"/>
          <w:sz w:val="24"/>
          <w:szCs w:val="24"/>
        </w:rPr>
        <w:t xml:space="preserve">The possibility of metallic ions reaching the exobase and magnetosphere can be explored using models of the upper atmospheric transport of heavy elements to high altitudes potentially beyond </w:t>
      </w:r>
      <w:r w:rsidR="00A54D14" w:rsidRPr="007B1383">
        <w:rPr>
          <w:rFonts w:ascii="Arial" w:hAnsi="Arial"/>
          <w:sz w:val="24"/>
          <w:szCs w:val="24"/>
        </w:rPr>
        <w:t xml:space="preserve">the </w:t>
      </w:r>
      <w:r w:rsidRPr="007B1383">
        <w:rPr>
          <w:rFonts w:ascii="Arial" w:hAnsi="Arial"/>
          <w:sz w:val="24"/>
          <w:szCs w:val="24"/>
        </w:rPr>
        <w:t xml:space="preserve">exobase. </w:t>
      </w:r>
      <w:r w:rsidRPr="007B1383">
        <w:rPr>
          <w:rFonts w:ascii="Arial" w:hAnsi="Arial" w:cs="Arial"/>
          <w:sz w:val="24"/>
          <w:szCs w:val="24"/>
        </w:rPr>
        <w:t>Recently, two global circulation models, SAMI3 (</w:t>
      </w:r>
      <w:proofErr w:type="spellStart"/>
      <w:r w:rsidRPr="007B1383">
        <w:rPr>
          <w:rFonts w:ascii="Arial" w:hAnsi="Arial"/>
          <w:sz w:val="24"/>
          <w:szCs w:val="24"/>
        </w:rPr>
        <w:t>Huba</w:t>
      </w:r>
      <w:proofErr w:type="spellEnd"/>
      <w:r w:rsidRPr="007B1383">
        <w:rPr>
          <w:rFonts w:ascii="Arial" w:hAnsi="Arial"/>
          <w:sz w:val="24"/>
          <w:szCs w:val="24"/>
        </w:rPr>
        <w:t xml:space="preserve"> et al., 2019) </w:t>
      </w:r>
      <w:r w:rsidRPr="007B1383">
        <w:rPr>
          <w:rFonts w:ascii="Arial" w:hAnsi="Arial" w:cs="Arial"/>
          <w:sz w:val="24"/>
          <w:szCs w:val="24"/>
        </w:rPr>
        <w:t>and WACCM-X (</w:t>
      </w:r>
      <w:r w:rsidRPr="007B1383">
        <w:rPr>
          <w:rFonts w:ascii="Arial" w:hAnsi="Arial"/>
          <w:sz w:val="24"/>
          <w:szCs w:val="24"/>
        </w:rPr>
        <w:t xml:space="preserve">Wu et al., 2021), </w:t>
      </w:r>
      <w:r w:rsidRPr="007B1383">
        <w:rPr>
          <w:rFonts w:ascii="Arial" w:hAnsi="Arial" w:cs="Arial"/>
          <w:sz w:val="24"/>
          <w:szCs w:val="24"/>
        </w:rPr>
        <w:t xml:space="preserve">have been developed to study the transport of metallic ions in the thermosphere. WACCM-X is a chemistry-climate model that includes the injection of metals from meteoric ablation, and the full neutral and ion-molecule chemistry of Fe (m = 56), Mg (m = 24) and Na (m = 23). This model shows that metal ions are transported to altitudes above 400 km at low geomagnetic latitudes by </w:t>
      </w:r>
      <w:r w:rsidRPr="007B1383">
        <w:rPr>
          <w:rFonts w:ascii="Arial" w:hAnsi="Arial" w:cs="Arial"/>
          <w:b/>
          <w:sz w:val="24"/>
          <w:szCs w:val="24"/>
        </w:rPr>
        <w:t>E x B</w:t>
      </w:r>
      <w:r w:rsidRPr="007B1383">
        <w:rPr>
          <w:rFonts w:ascii="Arial" w:hAnsi="Arial" w:cs="Arial"/>
          <w:sz w:val="24"/>
          <w:szCs w:val="24"/>
        </w:rPr>
        <w:t xml:space="preserve"> forcing - the so-called daily “fountain effect” (</w:t>
      </w:r>
      <w:r w:rsidRPr="007B1383">
        <w:rPr>
          <w:rFonts w:ascii="Arial" w:hAnsi="Arial"/>
          <w:sz w:val="24"/>
          <w:szCs w:val="24"/>
        </w:rPr>
        <w:t xml:space="preserve">Wu et al., 2021). </w:t>
      </w:r>
    </w:p>
    <w:p w14:paraId="5768BA53" w14:textId="77777777" w:rsidR="00A163C4" w:rsidRPr="007B1383" w:rsidRDefault="00A163C4" w:rsidP="00A163C4">
      <w:pPr>
        <w:pStyle w:val="PlainText"/>
        <w:spacing w:line="360" w:lineRule="auto"/>
        <w:rPr>
          <w:rFonts w:ascii="Arial" w:hAnsi="Arial" w:cs="Arial"/>
          <w:sz w:val="24"/>
          <w:szCs w:val="24"/>
        </w:rPr>
      </w:pPr>
    </w:p>
    <w:p w14:paraId="6288F4D6" w14:textId="77777777" w:rsidR="00A163C4" w:rsidRPr="007B1383" w:rsidRDefault="00A163C4" w:rsidP="00A163C4">
      <w:pPr>
        <w:pStyle w:val="PlainText"/>
        <w:spacing w:line="360" w:lineRule="auto"/>
        <w:rPr>
          <w:rFonts w:ascii="Arial" w:hAnsi="Arial"/>
          <w:sz w:val="24"/>
          <w:szCs w:val="24"/>
        </w:rPr>
      </w:pPr>
      <w:r w:rsidRPr="007B1383">
        <w:rPr>
          <w:noProof/>
        </w:rPr>
        <w:drawing>
          <wp:inline distT="0" distB="0" distL="0" distR="0" wp14:anchorId="36120C3C" wp14:editId="6D6C227A">
            <wp:extent cx="3165475" cy="2765425"/>
            <wp:effectExtent l="0" t="0" r="0" b="0"/>
            <wp:docPr id="741701254" name="Image3"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A graph of a temperature&#10;&#10;Description automatically generated"/>
                    <pic:cNvPicPr>
                      <a:picLocks noChangeAspect="1" noChangeArrowheads="1"/>
                    </pic:cNvPicPr>
                  </pic:nvPicPr>
                  <pic:blipFill>
                    <a:blip r:embed="rId53"/>
                    <a:stretch>
                      <a:fillRect/>
                    </a:stretch>
                  </pic:blipFill>
                  <pic:spPr bwMode="auto">
                    <a:xfrm>
                      <a:off x="0" y="0"/>
                      <a:ext cx="3165475" cy="2765425"/>
                    </a:xfrm>
                    <a:prstGeom prst="rect">
                      <a:avLst/>
                    </a:prstGeom>
                  </pic:spPr>
                </pic:pic>
              </a:graphicData>
            </a:graphic>
          </wp:inline>
        </w:drawing>
      </w:r>
      <w:r w:rsidRPr="007B1383">
        <w:rPr>
          <w:noProof/>
        </w:rPr>
        <w:drawing>
          <wp:inline distT="0" distB="0" distL="0" distR="0" wp14:anchorId="68738380" wp14:editId="3288B5F8">
            <wp:extent cx="2938780" cy="2567940"/>
            <wp:effectExtent l="0" t="0" r="0" b="0"/>
            <wp:docPr id="741701255" name="Image4" descr="A chart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A chart of a temperature&#10;&#10;Description automatically generated"/>
                    <pic:cNvPicPr>
                      <a:picLocks noChangeAspect="1" noChangeArrowheads="1"/>
                    </pic:cNvPicPr>
                  </pic:nvPicPr>
                  <pic:blipFill>
                    <a:blip r:embed="rId54"/>
                    <a:stretch>
                      <a:fillRect/>
                    </a:stretch>
                  </pic:blipFill>
                  <pic:spPr bwMode="auto">
                    <a:xfrm>
                      <a:off x="0" y="0"/>
                      <a:ext cx="2938780" cy="2567940"/>
                    </a:xfrm>
                    <a:prstGeom prst="rect">
                      <a:avLst/>
                    </a:prstGeom>
                  </pic:spPr>
                </pic:pic>
              </a:graphicData>
            </a:graphic>
          </wp:inline>
        </w:drawing>
      </w:r>
    </w:p>
    <w:p w14:paraId="3B25AEC1" w14:textId="77777777" w:rsidR="00A163C4" w:rsidRPr="007B1383" w:rsidRDefault="00A163C4" w:rsidP="00A163C4">
      <w:pPr>
        <w:pStyle w:val="PlainText"/>
        <w:rPr>
          <w:rFonts w:ascii="Arial" w:hAnsi="Arial"/>
          <w:sz w:val="24"/>
          <w:szCs w:val="24"/>
        </w:rPr>
      </w:pPr>
      <w:r w:rsidRPr="007B1383">
        <w:rPr>
          <w:rFonts w:ascii="Arial" w:hAnsi="Arial"/>
          <w:sz w:val="24"/>
          <w:szCs w:val="24"/>
        </w:rPr>
        <w:t>Figure 4.13 Modelled Fe</w:t>
      </w:r>
      <w:r w:rsidRPr="007B1383">
        <w:rPr>
          <w:rFonts w:ascii="Arial" w:hAnsi="Arial"/>
          <w:sz w:val="24"/>
          <w:szCs w:val="24"/>
          <w:vertAlign w:val="superscript"/>
        </w:rPr>
        <w:t>+</w:t>
      </w:r>
      <w:r w:rsidRPr="007B1383">
        <w:rPr>
          <w:rFonts w:ascii="Arial" w:hAnsi="Arial"/>
          <w:sz w:val="24"/>
          <w:szCs w:val="24"/>
        </w:rPr>
        <w:t xml:space="preserve"> (left-hand panel) and Mg</w:t>
      </w:r>
      <w:r w:rsidRPr="007B1383">
        <w:rPr>
          <w:rFonts w:ascii="Arial" w:hAnsi="Arial"/>
          <w:sz w:val="24"/>
          <w:szCs w:val="24"/>
          <w:vertAlign w:val="superscript"/>
        </w:rPr>
        <w:t>+</w:t>
      </w:r>
      <w:r w:rsidRPr="007B1383">
        <w:rPr>
          <w:rFonts w:ascii="Arial" w:hAnsi="Arial"/>
          <w:sz w:val="24"/>
          <w:szCs w:val="24"/>
        </w:rPr>
        <w:t>(right-hand panel) concentrations (units: ion cm</w:t>
      </w:r>
      <w:r w:rsidRPr="007B1383">
        <w:rPr>
          <w:rFonts w:ascii="Arial" w:hAnsi="Arial"/>
          <w:sz w:val="24"/>
          <w:szCs w:val="24"/>
          <w:vertAlign w:val="superscript"/>
        </w:rPr>
        <w:t>-3</w:t>
      </w:r>
      <w:r w:rsidRPr="007B1383">
        <w:rPr>
          <w:rFonts w:ascii="Arial" w:hAnsi="Arial"/>
          <w:sz w:val="24"/>
          <w:szCs w:val="24"/>
        </w:rPr>
        <w:t>) calculated by WACCM-X for 3 days from February 1</w:t>
      </w:r>
      <w:r w:rsidRPr="007B1383">
        <w:rPr>
          <w:rFonts w:ascii="Arial" w:hAnsi="Arial"/>
          <w:sz w:val="24"/>
          <w:szCs w:val="24"/>
          <w:vertAlign w:val="superscript"/>
        </w:rPr>
        <w:t>st</w:t>
      </w:r>
      <w:r w:rsidRPr="007B1383">
        <w:rPr>
          <w:rFonts w:ascii="Arial" w:hAnsi="Arial"/>
          <w:sz w:val="24"/>
          <w:szCs w:val="24"/>
        </w:rPr>
        <w:t>, at 80</w:t>
      </w:r>
      <w:r w:rsidRPr="007B1383">
        <w:rPr>
          <w:rFonts w:ascii="Arial" w:hAnsi="Arial"/>
          <w:sz w:val="24"/>
          <w:szCs w:val="24"/>
          <w:vertAlign w:val="superscript"/>
        </w:rPr>
        <w:t>o</w:t>
      </w:r>
      <w:r w:rsidRPr="007B1383">
        <w:rPr>
          <w:rFonts w:ascii="Arial" w:hAnsi="Arial"/>
          <w:sz w:val="24"/>
          <w:szCs w:val="24"/>
        </w:rPr>
        <w:t xml:space="preserve"> S and 90</w:t>
      </w:r>
      <w:r w:rsidRPr="007B1383">
        <w:rPr>
          <w:rFonts w:ascii="Arial" w:hAnsi="Arial"/>
          <w:sz w:val="24"/>
          <w:szCs w:val="24"/>
          <w:vertAlign w:val="superscript"/>
        </w:rPr>
        <w:t>o</w:t>
      </w:r>
      <w:r w:rsidRPr="007B1383">
        <w:rPr>
          <w:rFonts w:ascii="Arial" w:hAnsi="Arial"/>
          <w:sz w:val="24"/>
          <w:szCs w:val="24"/>
        </w:rPr>
        <w:t xml:space="preserve"> E. The time axis refers to UT. Although the highest Fe</w:t>
      </w:r>
      <w:r w:rsidRPr="007B1383">
        <w:rPr>
          <w:rFonts w:ascii="Arial" w:hAnsi="Arial"/>
          <w:sz w:val="24"/>
          <w:szCs w:val="24"/>
          <w:vertAlign w:val="superscript"/>
        </w:rPr>
        <w:t>+</w:t>
      </w:r>
      <w:r w:rsidRPr="007B1383">
        <w:rPr>
          <w:rFonts w:ascii="Arial" w:hAnsi="Arial"/>
          <w:sz w:val="24"/>
          <w:szCs w:val="24"/>
        </w:rPr>
        <w:t xml:space="preserve"> and Mg</w:t>
      </w:r>
      <w:r w:rsidRPr="007B1383">
        <w:rPr>
          <w:rFonts w:ascii="Arial" w:hAnsi="Arial"/>
          <w:sz w:val="24"/>
          <w:szCs w:val="24"/>
          <w:vertAlign w:val="superscript"/>
        </w:rPr>
        <w:t>+</w:t>
      </w:r>
      <w:r w:rsidRPr="007B1383">
        <w:rPr>
          <w:rFonts w:ascii="Arial" w:hAnsi="Arial"/>
          <w:sz w:val="24"/>
          <w:szCs w:val="24"/>
        </w:rPr>
        <w:t xml:space="preserve"> concentrations are in the main layers below 120 km, there is significant uplift of the metal ions to ~500 km (the model top) starting around 03:00 UT (0900 LT). </w:t>
      </w:r>
    </w:p>
    <w:p w14:paraId="2FADE301" w14:textId="77777777" w:rsidR="00A163C4" w:rsidRPr="007B1383" w:rsidRDefault="00A163C4" w:rsidP="00A163C4">
      <w:pPr>
        <w:pStyle w:val="PlainText"/>
        <w:spacing w:line="360" w:lineRule="auto"/>
        <w:rPr>
          <w:rFonts w:ascii="Arial" w:hAnsi="Arial"/>
          <w:sz w:val="24"/>
          <w:szCs w:val="24"/>
        </w:rPr>
      </w:pPr>
    </w:p>
    <w:p w14:paraId="3CEA5C61" w14:textId="77777777" w:rsidR="00A163C4" w:rsidRDefault="00A163C4" w:rsidP="00A163C4">
      <w:pPr>
        <w:pStyle w:val="PlainText"/>
        <w:spacing w:line="360" w:lineRule="auto"/>
        <w:rPr>
          <w:rFonts w:ascii="Arial" w:hAnsi="Arial"/>
          <w:sz w:val="24"/>
          <w:szCs w:val="24"/>
        </w:rPr>
      </w:pPr>
    </w:p>
    <w:p w14:paraId="54478421" w14:textId="77777777" w:rsidR="003D5A6C" w:rsidRPr="007B1383" w:rsidRDefault="003D5A6C" w:rsidP="003D5A6C">
      <w:pPr>
        <w:pStyle w:val="PlainText"/>
        <w:spacing w:line="360" w:lineRule="auto"/>
        <w:rPr>
          <w:rFonts w:ascii="Arial" w:hAnsi="Arial"/>
          <w:sz w:val="24"/>
          <w:szCs w:val="24"/>
        </w:rPr>
      </w:pPr>
      <w:r w:rsidRPr="007B1383">
        <w:rPr>
          <w:rFonts w:ascii="Arial" w:hAnsi="Arial"/>
          <w:sz w:val="24"/>
          <w:szCs w:val="24"/>
        </w:rPr>
        <w:t xml:space="preserve">Figure 4.13 shows an example of WACCM-X model output for the southern polar region during average geomagnetic conditions in February (i.e., slightly after the summer solstice </w:t>
      </w:r>
      <w:r w:rsidRPr="007B1383">
        <w:rPr>
          <w:rFonts w:ascii="Arial" w:hAnsi="Arial"/>
          <w:sz w:val="24"/>
          <w:szCs w:val="24"/>
        </w:rPr>
        <w:lastRenderedPageBreak/>
        <w:t>and perihelion, when ionizing solar radiation maximizes). The model predicts that both Fe</w:t>
      </w:r>
      <w:r w:rsidRPr="007B1383">
        <w:rPr>
          <w:rFonts w:ascii="Arial" w:hAnsi="Arial"/>
          <w:sz w:val="24"/>
          <w:szCs w:val="24"/>
          <w:vertAlign w:val="superscript"/>
        </w:rPr>
        <w:t>+</w:t>
      </w:r>
      <w:r w:rsidRPr="007B1383">
        <w:rPr>
          <w:rFonts w:ascii="Arial" w:hAnsi="Arial"/>
          <w:sz w:val="24"/>
          <w:szCs w:val="24"/>
        </w:rPr>
        <w:t xml:space="preserve"> and Mg</w:t>
      </w:r>
      <w:r w:rsidRPr="007B1383">
        <w:rPr>
          <w:rFonts w:ascii="Arial" w:hAnsi="Arial"/>
          <w:sz w:val="24"/>
          <w:szCs w:val="24"/>
          <w:vertAlign w:val="superscript"/>
        </w:rPr>
        <w:t>+</w:t>
      </w:r>
      <w:r w:rsidRPr="007B1383">
        <w:rPr>
          <w:rFonts w:ascii="Arial" w:hAnsi="Arial"/>
          <w:sz w:val="24"/>
          <w:szCs w:val="24"/>
        </w:rPr>
        <w:t xml:space="preserve"> daily reach 500 km altitude, which is the top of the model and most likely above the exobase, even during average geomagnetic condition. By reaching the exobase, these metallic ions may access the space in the same manner as molecular ions. Figure 4.10b shows that more Mg</w:t>
      </w:r>
      <w:r w:rsidRPr="007B1383">
        <w:rPr>
          <w:rFonts w:ascii="Arial" w:hAnsi="Arial"/>
          <w:sz w:val="24"/>
          <w:szCs w:val="24"/>
          <w:vertAlign w:val="superscript"/>
        </w:rPr>
        <w:t>+</w:t>
      </w:r>
      <w:r w:rsidRPr="007B1383">
        <w:rPr>
          <w:rFonts w:ascii="Arial" w:hAnsi="Arial"/>
          <w:sz w:val="24"/>
          <w:szCs w:val="24"/>
        </w:rPr>
        <w:t xml:space="preserve"> than Fe</w:t>
      </w:r>
      <w:r w:rsidRPr="007B1383">
        <w:rPr>
          <w:rFonts w:ascii="Arial" w:hAnsi="Arial"/>
          <w:sz w:val="24"/>
          <w:szCs w:val="24"/>
          <w:vertAlign w:val="superscript"/>
        </w:rPr>
        <w:t xml:space="preserve">+ </w:t>
      </w:r>
      <w:r w:rsidRPr="007B1383">
        <w:rPr>
          <w:rFonts w:ascii="Arial" w:hAnsi="Arial"/>
          <w:sz w:val="24"/>
          <w:szCs w:val="24"/>
        </w:rPr>
        <w:t xml:space="preserve">reaches this altitude, reflecting its lower mass. This </w:t>
      </w:r>
      <w:proofErr w:type="spellStart"/>
      <w:r w:rsidRPr="007B1383">
        <w:rPr>
          <w:rFonts w:ascii="Arial" w:hAnsi="Arial"/>
          <w:sz w:val="24"/>
          <w:szCs w:val="24"/>
        </w:rPr>
        <w:t>behaviour</w:t>
      </w:r>
      <w:proofErr w:type="spellEnd"/>
      <w:r w:rsidRPr="007B1383">
        <w:rPr>
          <w:rFonts w:ascii="Arial" w:hAnsi="Arial"/>
          <w:sz w:val="24"/>
          <w:szCs w:val="24"/>
        </w:rPr>
        <w:t xml:space="preserve"> is only seen in the model for southern polar latitudes during summer. The corresponding uplift in northern polar latitudes during summer is much smaller. Considering the high-altitude location where molecular ions are known to reach high altitudes (Sect. 2.2), those metallic ions that reach the exobase might even access the high altitude, particularly for disturbed periods when we expect stronger upward convection and hence these metallic ions may reach the magnetosphere.  </w:t>
      </w:r>
    </w:p>
    <w:p w14:paraId="56A4B8C8" w14:textId="77777777" w:rsidR="003D5A6C" w:rsidRPr="007B1383" w:rsidRDefault="003D5A6C" w:rsidP="003D5A6C">
      <w:pPr>
        <w:pStyle w:val="PlainText"/>
        <w:spacing w:line="360" w:lineRule="auto"/>
        <w:rPr>
          <w:rFonts w:ascii="Arial" w:hAnsi="Arial" w:cs="Arial"/>
          <w:sz w:val="24"/>
          <w:szCs w:val="24"/>
        </w:rPr>
      </w:pPr>
    </w:p>
    <w:p w14:paraId="27EC31AA" w14:textId="77777777" w:rsidR="003D5A6C" w:rsidRPr="007B1383" w:rsidRDefault="003D5A6C" w:rsidP="00A163C4">
      <w:pPr>
        <w:pStyle w:val="PlainText"/>
        <w:spacing w:line="360" w:lineRule="auto"/>
        <w:rPr>
          <w:rFonts w:ascii="Arial" w:hAnsi="Arial"/>
          <w:sz w:val="24"/>
          <w:szCs w:val="24"/>
        </w:rPr>
      </w:pPr>
    </w:p>
    <w:p w14:paraId="05E6C5DD" w14:textId="77777777" w:rsidR="00A163C4" w:rsidRPr="007B1383" w:rsidRDefault="00A163C4" w:rsidP="00A163C4">
      <w:pPr>
        <w:pStyle w:val="PlainText"/>
        <w:spacing w:line="360" w:lineRule="auto"/>
        <w:rPr>
          <w:rFonts w:ascii="Arial" w:hAnsi="Arial" w:cs="Arial"/>
          <w:b/>
          <w:bCs/>
          <w:sz w:val="24"/>
          <w:szCs w:val="24"/>
        </w:rPr>
      </w:pPr>
      <w:r w:rsidRPr="007B1383">
        <w:rPr>
          <w:rFonts w:ascii="Arial" w:hAnsi="Arial"/>
          <w:b/>
          <w:sz w:val="24"/>
          <w:szCs w:val="24"/>
        </w:rPr>
        <w:t xml:space="preserve">4.4 Re-entering </w:t>
      </w:r>
      <w:r w:rsidRPr="007B1383">
        <w:rPr>
          <w:rFonts w:ascii="Arial" w:hAnsi="Arial" w:cs="Arial"/>
          <w:b/>
          <w:bCs/>
          <w:sz w:val="24"/>
          <w:szCs w:val="24"/>
        </w:rPr>
        <w:t>space debris as a heavy ion source: Outlook and unanswered questions</w:t>
      </w:r>
    </w:p>
    <w:p w14:paraId="014173D9" w14:textId="77777777" w:rsidR="00A163C4" w:rsidRPr="007B1383" w:rsidRDefault="00A163C4" w:rsidP="00A163C4">
      <w:pPr>
        <w:pStyle w:val="PlainText"/>
        <w:spacing w:line="360" w:lineRule="auto"/>
        <w:rPr>
          <w:rFonts w:ascii="Arial" w:hAnsi="Arial"/>
          <w:b/>
          <w:sz w:val="24"/>
          <w:szCs w:val="24"/>
        </w:rPr>
      </w:pPr>
    </w:p>
    <w:p w14:paraId="47060706" w14:textId="77777777" w:rsidR="00A163C4" w:rsidRPr="007B1383" w:rsidRDefault="00A163C4" w:rsidP="00A163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ヒラギノ角ゴ ProN W3" w:hAnsi="Arial" w:cs="Arial"/>
        </w:rPr>
      </w:pPr>
      <w:r w:rsidRPr="007B1383">
        <w:rPr>
          <w:rFonts w:ascii="Arial" w:eastAsia="ヒラギノ角ゴ ProN W3" w:hAnsi="Arial" w:cs="Arial"/>
        </w:rPr>
        <w:t>Table 2.5: Orbiting artificial objects</w:t>
      </w:r>
    </w:p>
    <w:tbl>
      <w:tblPr>
        <w:tblW w:w="7390" w:type="dxa"/>
        <w:tblLayout w:type="fixed"/>
        <w:tblLook w:val="04A0" w:firstRow="1" w:lastRow="0" w:firstColumn="1" w:lastColumn="0" w:noHBand="0" w:noVBand="1"/>
      </w:tblPr>
      <w:tblGrid>
        <w:gridCol w:w="3365"/>
        <w:gridCol w:w="1245"/>
        <w:gridCol w:w="1390"/>
        <w:gridCol w:w="1390"/>
      </w:tblGrid>
      <w:tr w:rsidR="00FA28CA" w:rsidRPr="007B1383" w14:paraId="35DA2F87" w14:textId="77777777" w:rsidTr="007E334F">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D485E0D" w14:textId="77777777" w:rsidR="00A163C4" w:rsidRPr="007B1383" w:rsidRDefault="00A163C4" w:rsidP="007E334F">
            <w:pPr>
              <w:widowControl w:val="0"/>
              <w:rPr>
                <w:rFonts w:ascii="Arial" w:eastAsia="ヒラギノ角ゴ ProN W3" w:hAnsi="Arial" w:cs="Arial"/>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6C4CFB1A" w14:textId="77777777" w:rsidR="00A163C4" w:rsidRPr="007B1383" w:rsidRDefault="00A163C4" w:rsidP="007E334F">
            <w:pPr>
              <w:widowControl w:val="0"/>
              <w:rPr>
                <w:rFonts w:ascii="Arial" w:eastAsia="ヒラギノ角ゴ ProN W3" w:hAnsi="Arial" w:cs="Arial"/>
                <w:lang w:eastAsia="ja-JP"/>
              </w:rPr>
            </w:pPr>
            <w:r w:rsidRPr="007B1383">
              <w:rPr>
                <w:rFonts w:ascii="Arial" w:eastAsia="ヒラギノ角ゴ ProN W3" w:hAnsi="Arial" w:cs="Arial"/>
              </w:rPr>
              <w:t>2019</w:t>
            </w:r>
            <w:r w:rsidRPr="007B1383">
              <w:rPr>
                <w:rFonts w:ascii="Arial" w:eastAsia="ヒラギノ角ゴ ProN W3" w:hAnsi="Arial" w:cs="Arial"/>
                <w:lang w:eastAsia="ja-JP"/>
              </w:rPr>
              <w:t>-0</w:t>
            </w:r>
            <w:r w:rsidRPr="007B1383">
              <w:rPr>
                <w:rFonts w:ascii="Arial" w:eastAsia="ヒラギノ角ゴ ProN W3" w:hAnsi="Arial" w:cs="Arial"/>
              </w:rPr>
              <w:t>1</w:t>
            </w:r>
          </w:p>
        </w:tc>
        <w:tc>
          <w:tcPr>
            <w:tcW w:w="1390" w:type="dxa"/>
            <w:tcBorders>
              <w:top w:val="single" w:sz="4" w:space="0" w:color="000000"/>
              <w:left w:val="single" w:sz="4" w:space="0" w:color="000000"/>
              <w:bottom w:val="single" w:sz="4" w:space="0" w:color="000000"/>
              <w:right w:val="single" w:sz="4" w:space="0" w:color="000000"/>
            </w:tcBorders>
          </w:tcPr>
          <w:p w14:paraId="604A013D" w14:textId="77777777" w:rsidR="00A163C4" w:rsidRPr="007B1383" w:rsidRDefault="00A163C4" w:rsidP="007E334F">
            <w:pPr>
              <w:widowControl w:val="0"/>
              <w:rPr>
                <w:rFonts w:ascii="Arial" w:eastAsia="ヒラギノ角ゴ ProN W3" w:hAnsi="Arial" w:cs="Arial"/>
                <w:lang w:eastAsia="ja-JP"/>
              </w:rPr>
            </w:pPr>
            <w:r w:rsidRPr="007B1383">
              <w:rPr>
                <w:rFonts w:ascii="Arial" w:eastAsia="ヒラギノ角ゴ ProN W3" w:hAnsi="Arial" w:cs="Arial"/>
              </w:rPr>
              <w:t>2022</w:t>
            </w:r>
            <w:r w:rsidRPr="007B1383">
              <w:rPr>
                <w:rFonts w:ascii="Arial" w:eastAsia="ヒラギノ角ゴ ProN W3" w:hAnsi="Arial" w:cs="Arial"/>
                <w:lang w:eastAsia="ja-JP"/>
              </w:rPr>
              <w:t>-</w:t>
            </w:r>
            <w:r w:rsidRPr="007B1383">
              <w:rPr>
                <w:rFonts w:ascii="Arial" w:eastAsia="ヒラギノ角ゴ ProN W3" w:hAnsi="Arial" w:cs="Arial"/>
              </w:rPr>
              <w:t>12</w:t>
            </w:r>
          </w:p>
        </w:tc>
        <w:tc>
          <w:tcPr>
            <w:tcW w:w="1390" w:type="dxa"/>
            <w:tcBorders>
              <w:top w:val="single" w:sz="4" w:space="0" w:color="000000"/>
              <w:left w:val="single" w:sz="4" w:space="0" w:color="000000"/>
              <w:bottom w:val="single" w:sz="4" w:space="0" w:color="000000"/>
              <w:right w:val="single" w:sz="4" w:space="0" w:color="000000"/>
            </w:tcBorders>
          </w:tcPr>
          <w:p w14:paraId="121E777A"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2023-12</w:t>
            </w:r>
          </w:p>
        </w:tc>
      </w:tr>
      <w:tr w:rsidR="00FA28CA" w:rsidRPr="007B1383" w14:paraId="148725F1" w14:textId="77777777" w:rsidTr="007E334F">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0E5E2E54"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orbiting satellite*1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4E240FA7"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5000</w:t>
            </w:r>
          </w:p>
        </w:tc>
        <w:tc>
          <w:tcPr>
            <w:tcW w:w="1390" w:type="dxa"/>
            <w:tcBorders>
              <w:top w:val="single" w:sz="4" w:space="0" w:color="000000"/>
              <w:left w:val="single" w:sz="4" w:space="0" w:color="000000"/>
              <w:bottom w:val="single" w:sz="4" w:space="0" w:color="000000"/>
              <w:right w:val="single" w:sz="4" w:space="0" w:color="000000"/>
            </w:tcBorders>
          </w:tcPr>
          <w:p w14:paraId="587949EA"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9780</w:t>
            </w:r>
          </w:p>
        </w:tc>
        <w:tc>
          <w:tcPr>
            <w:tcW w:w="1390" w:type="dxa"/>
            <w:tcBorders>
              <w:top w:val="single" w:sz="4" w:space="0" w:color="000000"/>
              <w:left w:val="single" w:sz="4" w:space="0" w:color="000000"/>
              <w:bottom w:val="single" w:sz="4" w:space="0" w:color="000000"/>
              <w:right w:val="single" w:sz="4" w:space="0" w:color="000000"/>
            </w:tcBorders>
          </w:tcPr>
          <w:p w14:paraId="40158474"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11500</w:t>
            </w:r>
          </w:p>
        </w:tc>
      </w:tr>
      <w:tr w:rsidR="00FA28CA" w:rsidRPr="007B1383" w14:paraId="17D2AEFE" w14:textId="77777777" w:rsidTr="007E334F">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FC75330"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debris on catalogue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CCF1A9A"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22300</w:t>
            </w:r>
          </w:p>
        </w:tc>
        <w:tc>
          <w:tcPr>
            <w:tcW w:w="1390" w:type="dxa"/>
            <w:tcBorders>
              <w:top w:val="single" w:sz="4" w:space="0" w:color="000000"/>
              <w:left w:val="single" w:sz="4" w:space="0" w:color="000000"/>
              <w:bottom w:val="single" w:sz="4" w:space="0" w:color="000000"/>
              <w:right w:val="single" w:sz="4" w:space="0" w:color="000000"/>
            </w:tcBorders>
          </w:tcPr>
          <w:p w14:paraId="703C4854"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32400</w:t>
            </w:r>
          </w:p>
        </w:tc>
        <w:tc>
          <w:tcPr>
            <w:tcW w:w="1390" w:type="dxa"/>
            <w:tcBorders>
              <w:top w:val="single" w:sz="4" w:space="0" w:color="000000"/>
              <w:left w:val="single" w:sz="4" w:space="0" w:color="000000"/>
              <w:bottom w:val="single" w:sz="4" w:space="0" w:color="000000"/>
              <w:right w:val="single" w:sz="4" w:space="0" w:color="000000"/>
            </w:tcBorders>
          </w:tcPr>
          <w:p w14:paraId="53AFBC2B"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35110</w:t>
            </w:r>
          </w:p>
        </w:tc>
      </w:tr>
      <w:tr w:rsidR="00FA28CA" w:rsidRPr="007B1383" w14:paraId="482EE5DE" w14:textId="77777777" w:rsidTr="007E334F">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088FF2EF"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total mass of orbiting objects</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15677832"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&gt; 8400 t</w:t>
            </w:r>
          </w:p>
        </w:tc>
        <w:tc>
          <w:tcPr>
            <w:tcW w:w="1390" w:type="dxa"/>
            <w:tcBorders>
              <w:top w:val="single" w:sz="4" w:space="0" w:color="000000"/>
              <w:left w:val="single" w:sz="4" w:space="0" w:color="000000"/>
              <w:bottom w:val="single" w:sz="4" w:space="0" w:color="000000"/>
              <w:right w:val="single" w:sz="4" w:space="0" w:color="000000"/>
            </w:tcBorders>
          </w:tcPr>
          <w:p w14:paraId="3D7AC093"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&gt; 10500 t</w:t>
            </w:r>
          </w:p>
        </w:tc>
        <w:tc>
          <w:tcPr>
            <w:tcW w:w="1390" w:type="dxa"/>
            <w:tcBorders>
              <w:top w:val="single" w:sz="4" w:space="0" w:color="000000"/>
              <w:left w:val="single" w:sz="4" w:space="0" w:color="000000"/>
              <w:bottom w:val="single" w:sz="4" w:space="0" w:color="000000"/>
              <w:right w:val="single" w:sz="4" w:space="0" w:color="000000"/>
            </w:tcBorders>
          </w:tcPr>
          <w:p w14:paraId="293A99E6"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&gt; 11500 t</w:t>
            </w:r>
          </w:p>
        </w:tc>
      </w:tr>
      <w:tr w:rsidR="00FA28CA" w:rsidRPr="007B1383" w14:paraId="64D6781B" w14:textId="77777777" w:rsidTr="007E334F">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A356345"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fragmentation events</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7D2E1DF0"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&gt; 500</w:t>
            </w:r>
          </w:p>
        </w:tc>
        <w:tc>
          <w:tcPr>
            <w:tcW w:w="1390" w:type="dxa"/>
            <w:tcBorders>
              <w:top w:val="single" w:sz="4" w:space="0" w:color="000000"/>
              <w:left w:val="single" w:sz="4" w:space="0" w:color="000000"/>
              <w:bottom w:val="single" w:sz="4" w:space="0" w:color="000000"/>
              <w:right w:val="single" w:sz="4" w:space="0" w:color="000000"/>
            </w:tcBorders>
          </w:tcPr>
          <w:p w14:paraId="6D3F7227"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&gt; 630</w:t>
            </w:r>
          </w:p>
        </w:tc>
        <w:tc>
          <w:tcPr>
            <w:tcW w:w="1390" w:type="dxa"/>
            <w:tcBorders>
              <w:top w:val="single" w:sz="4" w:space="0" w:color="000000"/>
              <w:left w:val="single" w:sz="4" w:space="0" w:color="000000"/>
              <w:bottom w:val="single" w:sz="4" w:space="0" w:color="000000"/>
              <w:right w:val="single" w:sz="4" w:space="0" w:color="000000"/>
            </w:tcBorders>
          </w:tcPr>
          <w:p w14:paraId="360B26A6"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&gt; 640</w:t>
            </w:r>
          </w:p>
        </w:tc>
      </w:tr>
      <w:tr w:rsidR="00FA28CA" w:rsidRPr="007B1383" w14:paraId="196EC0EF" w14:textId="77777777" w:rsidTr="007E334F">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2CAA0CB"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number of debris</w:t>
            </w:r>
            <w:r w:rsidRPr="007B1383">
              <w:rPr>
                <w:rFonts w:ascii="MS Gothic" w:eastAsia="MS Gothic" w:hAnsi="MS Gothic" w:cs="MS Gothic"/>
              </w:rPr>
              <w:t>（</w:t>
            </w:r>
            <w:r w:rsidRPr="007B1383">
              <w:rPr>
                <w:rFonts w:ascii="Arial" w:eastAsia="ヒラギノ角ゴ ProN W3" w:hAnsi="Arial" w:cs="Arial"/>
              </w:rPr>
              <w:t>&gt;10cm</w:t>
            </w:r>
            <w:r w:rsidRPr="007B1383">
              <w:rPr>
                <w:rFonts w:ascii="MS Gothic" w:eastAsia="MS Gothic" w:hAnsi="MS Gothic" w:cs="MS Gothic"/>
              </w:rPr>
              <w:t>）</w:t>
            </w:r>
          </w:p>
        </w:tc>
        <w:tc>
          <w:tcPr>
            <w:tcW w:w="4025" w:type="dxa"/>
            <w:gridSpan w:val="3"/>
            <w:tcBorders>
              <w:top w:val="single" w:sz="4" w:space="0" w:color="000000"/>
              <w:left w:val="single" w:sz="4" w:space="0" w:color="000000"/>
              <w:bottom w:val="single" w:sz="4" w:space="0" w:color="000000"/>
              <w:right w:val="single" w:sz="4" w:space="0" w:color="000000"/>
            </w:tcBorders>
            <w:shd w:val="clear" w:color="auto" w:fill="auto"/>
          </w:tcPr>
          <w:p w14:paraId="02873E54"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36500 (model estimate 2021)</w:t>
            </w:r>
          </w:p>
        </w:tc>
      </w:tr>
      <w:tr w:rsidR="00FA28CA" w:rsidRPr="007B1383" w14:paraId="2AB73B1B" w14:textId="77777777" w:rsidTr="007E334F">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8EC4EF1"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number of debris</w:t>
            </w:r>
            <w:r w:rsidRPr="007B1383">
              <w:rPr>
                <w:rFonts w:ascii="MS Gothic" w:eastAsia="MS Gothic" w:hAnsi="MS Gothic" w:cs="MS Gothic"/>
              </w:rPr>
              <w:t>（</w:t>
            </w:r>
            <w:r w:rsidRPr="007B1383">
              <w:rPr>
                <w:rFonts w:ascii="Arial" w:eastAsia="ヒラギノ角ゴ ProN W3" w:hAnsi="Arial" w:cs="Arial"/>
              </w:rPr>
              <w:t>1-10cm</w:t>
            </w:r>
            <w:r w:rsidRPr="007B1383">
              <w:rPr>
                <w:rFonts w:ascii="MS Gothic" w:eastAsia="MS Gothic" w:hAnsi="MS Gothic" w:cs="MS Gothic"/>
              </w:rPr>
              <w:t>）</w:t>
            </w:r>
          </w:p>
        </w:tc>
        <w:tc>
          <w:tcPr>
            <w:tcW w:w="4025" w:type="dxa"/>
            <w:gridSpan w:val="3"/>
            <w:tcBorders>
              <w:top w:val="single" w:sz="4" w:space="0" w:color="000000"/>
              <w:left w:val="single" w:sz="4" w:space="0" w:color="000000"/>
              <w:bottom w:val="single" w:sz="4" w:space="0" w:color="000000"/>
              <w:right w:val="single" w:sz="4" w:space="0" w:color="000000"/>
            </w:tcBorders>
            <w:shd w:val="clear" w:color="auto" w:fill="auto"/>
          </w:tcPr>
          <w:p w14:paraId="2C9D5449"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1 million (model estimate 2021)</w:t>
            </w:r>
          </w:p>
        </w:tc>
      </w:tr>
      <w:tr w:rsidR="00FA28CA" w:rsidRPr="007B1383" w14:paraId="77311F48" w14:textId="77777777" w:rsidTr="007E334F">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52633254"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number of debris</w:t>
            </w:r>
            <w:r w:rsidRPr="007B1383">
              <w:rPr>
                <w:rFonts w:ascii="MS Gothic" w:eastAsia="MS Gothic" w:hAnsi="MS Gothic" w:cs="MS Gothic"/>
              </w:rPr>
              <w:t>（</w:t>
            </w:r>
            <w:r w:rsidRPr="007B1383">
              <w:rPr>
                <w:rFonts w:ascii="Arial" w:eastAsia="ヒラギノ角ゴ ProN W3" w:hAnsi="Arial" w:cs="Arial"/>
              </w:rPr>
              <w:t>0.1-1cm</w:t>
            </w:r>
            <w:r w:rsidRPr="007B1383">
              <w:rPr>
                <w:rFonts w:ascii="MS Gothic" w:eastAsia="MS Gothic" w:hAnsi="MS Gothic" w:cs="MS Gothic"/>
              </w:rPr>
              <w:t>）</w:t>
            </w:r>
          </w:p>
        </w:tc>
        <w:tc>
          <w:tcPr>
            <w:tcW w:w="4025" w:type="dxa"/>
            <w:gridSpan w:val="3"/>
            <w:tcBorders>
              <w:top w:val="single" w:sz="4" w:space="0" w:color="000000"/>
              <w:left w:val="single" w:sz="4" w:space="0" w:color="000000"/>
              <w:bottom w:val="single" w:sz="4" w:space="0" w:color="000000"/>
              <w:right w:val="single" w:sz="4" w:space="0" w:color="000000"/>
            </w:tcBorders>
            <w:shd w:val="clear" w:color="auto" w:fill="auto"/>
          </w:tcPr>
          <w:p w14:paraId="428EB135" w14:textId="77777777" w:rsidR="00A163C4" w:rsidRPr="007B1383" w:rsidRDefault="00A163C4" w:rsidP="007E334F">
            <w:pPr>
              <w:widowControl w:val="0"/>
              <w:rPr>
                <w:rFonts w:ascii="Arial" w:eastAsia="ヒラギノ角ゴ ProN W3" w:hAnsi="Arial" w:cs="Arial"/>
              </w:rPr>
            </w:pPr>
            <w:r w:rsidRPr="007B1383">
              <w:rPr>
                <w:rFonts w:ascii="Arial" w:eastAsia="ヒラギノ角ゴ ProN W3" w:hAnsi="Arial" w:cs="Arial"/>
              </w:rPr>
              <w:t>~ 130 million (model estimate 2021)</w:t>
            </w:r>
          </w:p>
        </w:tc>
      </w:tr>
    </w:tbl>
    <w:p w14:paraId="328A15FA" w14:textId="0E747E66" w:rsidR="00A163C4" w:rsidRPr="007B1383" w:rsidRDefault="00A163C4" w:rsidP="00A163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ヒラギノ角ゴ ProN W3" w:hAnsi="Arial" w:cs="Arial"/>
        </w:rPr>
      </w:pPr>
      <w:r w:rsidRPr="007B1383">
        <w:rPr>
          <w:rFonts w:ascii="Arial" w:eastAsia="ヒラギノ角ゴ ProN W3" w:hAnsi="Arial" w:cs="Arial"/>
        </w:rPr>
        <w:t xml:space="preserve">ESA (2023b), space debris by numbers, December, 2023, www.esa.int/Our_Activities/Operations/Space_Debris/Space_debris_by_the_numbers  </w:t>
      </w:r>
    </w:p>
    <w:p w14:paraId="7679E55E" w14:textId="77777777" w:rsidR="00A163C4" w:rsidRPr="007B1383" w:rsidRDefault="00A163C4" w:rsidP="00A163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ヒラギノ角ゴ ProN W3" w:hAnsi="Arial" w:cs="Arial"/>
        </w:rPr>
      </w:pPr>
      <w:r w:rsidRPr="007B1383">
        <w:rPr>
          <w:rFonts w:ascii="Arial" w:eastAsia="ヒラギノ角ゴ ProN W3" w:hAnsi="Arial" w:cs="Arial"/>
        </w:rPr>
        <w:t>*1. Both functional and nonfunctional ones</w:t>
      </w:r>
    </w:p>
    <w:p w14:paraId="5DFB6D2F" w14:textId="77777777" w:rsidR="0041425D" w:rsidRPr="007B1383" w:rsidRDefault="0041425D" w:rsidP="0041425D">
      <w:pPr>
        <w:pStyle w:val="PlainText"/>
        <w:spacing w:line="360" w:lineRule="auto"/>
        <w:rPr>
          <w:rFonts w:ascii="Arial" w:hAnsi="Arial" w:cs="Arial"/>
          <w:sz w:val="24"/>
          <w:szCs w:val="24"/>
        </w:rPr>
      </w:pPr>
    </w:p>
    <w:p w14:paraId="2730D17C" w14:textId="77777777" w:rsidR="0041425D" w:rsidRPr="007B1383" w:rsidRDefault="0041425D" w:rsidP="0041425D">
      <w:pPr>
        <w:pStyle w:val="PlainText"/>
        <w:spacing w:line="360" w:lineRule="auto"/>
        <w:rPr>
          <w:rFonts w:ascii="Arial" w:hAnsi="Arial" w:cs="Arial"/>
          <w:sz w:val="24"/>
          <w:szCs w:val="24"/>
        </w:rPr>
      </w:pPr>
    </w:p>
    <w:p w14:paraId="17BDED6D" w14:textId="11989FA2" w:rsidR="0041425D" w:rsidRPr="007B1383" w:rsidRDefault="0041425D" w:rsidP="0041425D">
      <w:pPr>
        <w:pStyle w:val="PlainText"/>
        <w:spacing w:line="360" w:lineRule="auto"/>
        <w:rPr>
          <w:rFonts w:ascii="Arial" w:hAnsi="Arial" w:cs="Arial"/>
          <w:sz w:val="24"/>
          <w:szCs w:val="24"/>
        </w:rPr>
      </w:pPr>
      <w:r w:rsidRPr="007B1383">
        <w:rPr>
          <w:rFonts w:ascii="Arial" w:hAnsi="Arial" w:cs="Arial"/>
          <w:sz w:val="24"/>
          <w:szCs w:val="24"/>
        </w:rPr>
        <w:t xml:space="preserve">Today's society is heavily reliant on the space infrastructure (satellites), and one can safely assume that this dependence will only increase in the near future (ESA, 2023a). The surge of large satellite constellations (LSC) consisting of several 1000 satellites due to the commercialization of space will increase the number and mass of spacecraft launched into Earth’ orbit exponentially. The start of this exponential rise stemming from the installation of LSCs can already be seen today, as depicted in Figure 4.14. Over less than </w:t>
      </w:r>
      <w:r w:rsidRPr="007B1383">
        <w:rPr>
          <w:rFonts w:ascii="Arial" w:hAnsi="Arial" w:cs="Arial"/>
          <w:sz w:val="24"/>
          <w:szCs w:val="24"/>
        </w:rPr>
        <w:lastRenderedPageBreak/>
        <w:t xml:space="preserve">five years, total mass of orbiting objects increased by 20%, their number by more than 50% as shown in Table 2.5. </w:t>
      </w:r>
    </w:p>
    <w:p w14:paraId="33CE9885" w14:textId="77777777" w:rsidR="0041425D" w:rsidRPr="007B1383" w:rsidRDefault="0041425D" w:rsidP="00A163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ヒラギノ角ゴ ProN W3" w:hAnsi="Arial" w:cs="Arial"/>
        </w:rPr>
      </w:pPr>
    </w:p>
    <w:p w14:paraId="3D614747" w14:textId="77777777" w:rsidR="00A163C4" w:rsidRPr="007B1383" w:rsidRDefault="00A163C4" w:rsidP="00A163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ヒラギノ角ゴ ProN W3" w:hAnsi="Arial" w:cs="Arial"/>
        </w:rPr>
      </w:pPr>
      <w:r w:rsidRPr="007B1383">
        <w:rPr>
          <w:noProof/>
        </w:rPr>
        <w:drawing>
          <wp:inline distT="0" distB="0" distL="0" distR="0" wp14:anchorId="41B9B739" wp14:editId="0CB6CE2B">
            <wp:extent cx="6116320" cy="4253230"/>
            <wp:effectExtent l="0" t="0" r="0" b="0"/>
            <wp:docPr id="74170125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55"/>
                    <a:stretch>
                      <a:fillRect/>
                    </a:stretch>
                  </pic:blipFill>
                  <pic:spPr bwMode="auto">
                    <a:xfrm>
                      <a:off x="0" y="0"/>
                      <a:ext cx="6116320" cy="4253230"/>
                    </a:xfrm>
                    <a:prstGeom prst="rect">
                      <a:avLst/>
                    </a:prstGeom>
                  </pic:spPr>
                </pic:pic>
              </a:graphicData>
            </a:graphic>
          </wp:inline>
        </w:drawing>
      </w:r>
    </w:p>
    <w:p w14:paraId="57F839A5" w14:textId="02A7AFF6"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Figure 4.14</w:t>
      </w:r>
      <w:r w:rsidR="006C41A1" w:rsidRPr="007B1383">
        <w:rPr>
          <w:rFonts w:ascii="Arial" w:hAnsi="Arial" w:cs="Arial"/>
          <w:sz w:val="24"/>
          <w:szCs w:val="24"/>
        </w:rPr>
        <w:t>: ESA (2023a), Annual space environment report, September 2023 (www.sdo.esoc.esa.int/environment_report/Space_Environment_Report_latest.pdf)</w:t>
      </w:r>
      <w:r w:rsidRPr="007B1383">
        <w:rPr>
          <w:rFonts w:ascii="Arial" w:hAnsi="Arial" w:cs="Arial"/>
          <w:sz w:val="24"/>
          <w:szCs w:val="24"/>
        </w:rPr>
        <w:t xml:space="preserve"> </w:t>
      </w:r>
    </w:p>
    <w:p w14:paraId="68C85A63" w14:textId="77777777" w:rsidR="00A163C4" w:rsidRPr="007B1383" w:rsidRDefault="00A163C4" w:rsidP="00A163C4">
      <w:pPr>
        <w:pStyle w:val="PlainText"/>
        <w:spacing w:line="360" w:lineRule="auto"/>
        <w:rPr>
          <w:rFonts w:ascii="Arial" w:hAnsi="Arial"/>
          <w:b/>
          <w:sz w:val="24"/>
          <w:szCs w:val="24"/>
        </w:rPr>
      </w:pPr>
    </w:p>
    <w:p w14:paraId="694073EF" w14:textId="77777777" w:rsidR="00A163C4" w:rsidRPr="007B1383" w:rsidRDefault="00A163C4" w:rsidP="00A163C4">
      <w:pPr>
        <w:pStyle w:val="PlainText"/>
        <w:spacing w:line="360" w:lineRule="auto"/>
        <w:rPr>
          <w:rFonts w:ascii="Arial" w:hAnsi="Arial" w:cs="Arial"/>
          <w:sz w:val="24"/>
          <w:szCs w:val="24"/>
        </w:rPr>
      </w:pPr>
    </w:p>
    <w:p w14:paraId="13C5E5B2" w14:textId="0BEEEBB7"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Decommissioning of spacecraft and remnants of launches lead to the re-entry of space debris/waste into the atmosphere, where it ablates and injects atoms and ions as described in Sect. 2.3.2. However, very few existing studies modelling spacecraft re</w:t>
      </w:r>
      <w:r w:rsidR="00C03864" w:rsidRPr="007B1383">
        <w:rPr>
          <w:rFonts w:ascii="Arial" w:hAnsi="Arial" w:cs="Arial"/>
          <w:sz w:val="24"/>
          <w:szCs w:val="24"/>
        </w:rPr>
        <w:t>-</w:t>
      </w:r>
      <w:r w:rsidRPr="007B1383">
        <w:rPr>
          <w:rFonts w:ascii="Arial" w:hAnsi="Arial" w:cs="Arial"/>
          <w:sz w:val="24"/>
          <w:szCs w:val="24"/>
        </w:rPr>
        <w:t xml:space="preserve">entry focus on the atmospheric mass injection as this topic has been mostly disregarded in the past. </w:t>
      </w:r>
    </w:p>
    <w:p w14:paraId="2A09A12D" w14:textId="77777777" w:rsidR="00A163C4" w:rsidRPr="007B1383" w:rsidRDefault="00A163C4" w:rsidP="00A163C4">
      <w:pPr>
        <w:pStyle w:val="PlainText"/>
        <w:spacing w:line="360" w:lineRule="auto"/>
        <w:rPr>
          <w:rFonts w:ascii="Arial" w:hAnsi="Arial" w:cs="Arial"/>
          <w:sz w:val="24"/>
          <w:szCs w:val="24"/>
        </w:rPr>
      </w:pPr>
    </w:p>
    <w:p w14:paraId="4E790813" w14:textId="1732C707"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 xml:space="preserve">Comprehensive atmosphere mass input calculations and observations of particles transported downwards to stratosphere heights show that the injection of metal atoms and ions into the atmosphere is already higher due to the ablation of space debris/waste than the meteoroid input for some element species, currently Al, Cu, Ge, Li and Pb (Schulz et al., 2021, Murphy </w:t>
      </w:r>
      <w:r w:rsidR="00B40524" w:rsidRPr="007B1383">
        <w:rPr>
          <w:rFonts w:ascii="Arial" w:hAnsi="Arial" w:cs="Arial"/>
          <w:sz w:val="24"/>
          <w:szCs w:val="24"/>
        </w:rPr>
        <w:t>2023</w:t>
      </w:r>
      <w:r w:rsidRPr="007B1383">
        <w:rPr>
          <w:rFonts w:ascii="Arial" w:hAnsi="Arial" w:cs="Arial"/>
          <w:sz w:val="24"/>
          <w:szCs w:val="24"/>
        </w:rPr>
        <w:t>)</w:t>
      </w:r>
      <w:r w:rsidR="00B40524" w:rsidRPr="007B1383">
        <w:rPr>
          <w:rFonts w:ascii="Arial" w:hAnsi="Arial" w:cs="Arial"/>
          <w:sz w:val="24"/>
          <w:szCs w:val="24"/>
        </w:rPr>
        <w:t xml:space="preserve">. </w:t>
      </w:r>
      <w:r w:rsidRPr="007B1383">
        <w:rPr>
          <w:rFonts w:ascii="Arial" w:hAnsi="Arial" w:cs="Arial"/>
          <w:sz w:val="24"/>
          <w:szCs w:val="24"/>
        </w:rPr>
        <w:t xml:space="preserve">Other rare metallic elements have also been observed (such as </w:t>
      </w:r>
      <w:r w:rsidRPr="007B1383">
        <w:rPr>
          <w:rFonts w:ascii="Arial" w:hAnsi="Arial" w:cs="Arial"/>
          <w:sz w:val="24"/>
          <w:szCs w:val="24"/>
        </w:rPr>
        <w:lastRenderedPageBreak/>
        <w:t xml:space="preserve">Nb, Ag, and Hf) and even traces of a large number of additional metals. In the future, the projected and already </w:t>
      </w:r>
      <w:r w:rsidR="00A54D14" w:rsidRPr="007B1383">
        <w:rPr>
          <w:rFonts w:ascii="Arial" w:hAnsi="Arial" w:cs="Arial"/>
          <w:sz w:val="24"/>
          <w:szCs w:val="24"/>
        </w:rPr>
        <w:t>occurring</w:t>
      </w:r>
      <w:r w:rsidRPr="007B1383">
        <w:rPr>
          <w:rFonts w:ascii="Arial" w:hAnsi="Arial" w:cs="Arial"/>
          <w:sz w:val="24"/>
          <w:szCs w:val="24"/>
        </w:rPr>
        <w:t xml:space="preserve"> strong increase in on-orbit spacecraft mass will lead to other element species injecting more mass compared to the natural input, namely </w:t>
      </w:r>
      <w:proofErr w:type="spellStart"/>
      <w:r w:rsidRPr="007B1383">
        <w:rPr>
          <w:rFonts w:ascii="Arial" w:hAnsi="Arial" w:cs="Arial"/>
          <w:sz w:val="24"/>
          <w:szCs w:val="24"/>
        </w:rPr>
        <w:t>Ti</w:t>
      </w:r>
      <w:proofErr w:type="spellEnd"/>
      <w:r w:rsidRPr="007B1383">
        <w:rPr>
          <w:rFonts w:ascii="Arial" w:hAnsi="Arial" w:cs="Arial"/>
          <w:sz w:val="24"/>
          <w:szCs w:val="24"/>
        </w:rPr>
        <w:t xml:space="preserve"> and Ni and a large number of the trace metals. Thus, the possibility of environmental effects and the contamination of the mesospheric heavy ion source should not be underestimated as even the rocket-boosters used to launch payloads into space contribute to the artificial influx as they partially ablate during re-entry (Schulz et al., 2021)</w:t>
      </w:r>
      <w:r w:rsidR="00E66B01" w:rsidRPr="007B1383">
        <w:rPr>
          <w:rFonts w:ascii="Arial" w:hAnsi="Arial" w:cs="Arial"/>
          <w:sz w:val="24"/>
          <w:szCs w:val="24"/>
        </w:rPr>
        <w:t xml:space="preserve">. </w:t>
      </w:r>
      <w:r w:rsidRPr="007B1383">
        <w:rPr>
          <w:rFonts w:ascii="Arial" w:hAnsi="Arial" w:cs="Arial"/>
          <w:sz w:val="24"/>
          <w:szCs w:val="24"/>
        </w:rPr>
        <w:t xml:space="preserve">It has even been suggested that the increase of re-entering material due to mega-constellations can begin an uncontrolled experiment of geoengineering by altering the Earth's albedo </w:t>
      </w:r>
      <w:r w:rsidR="00295B29" w:rsidRPr="007B1383">
        <w:rPr>
          <w:rFonts w:ascii="Arial" w:hAnsi="Arial" w:cs="Arial"/>
          <w:sz w:val="24"/>
          <w:szCs w:val="24"/>
        </w:rPr>
        <w:t>(</w:t>
      </w:r>
      <w:proofErr w:type="spellStart"/>
      <w:r w:rsidR="00295B29" w:rsidRPr="007B1383">
        <w:rPr>
          <w:rFonts w:ascii="Arial" w:hAnsi="Arial" w:cs="Arial"/>
          <w:sz w:val="24"/>
          <w:szCs w:val="24"/>
        </w:rPr>
        <w:t>Boley</w:t>
      </w:r>
      <w:proofErr w:type="spellEnd"/>
      <w:r w:rsidR="00295B29" w:rsidRPr="007B1383">
        <w:rPr>
          <w:rFonts w:ascii="Arial" w:hAnsi="Arial" w:cs="Arial"/>
          <w:sz w:val="24"/>
          <w:szCs w:val="24"/>
        </w:rPr>
        <w:t xml:space="preserve"> and Byers, 2021). </w:t>
      </w:r>
    </w:p>
    <w:p w14:paraId="14379ABF" w14:textId="77777777" w:rsidR="00A163C4" w:rsidRPr="007B1383" w:rsidRDefault="00A163C4" w:rsidP="00A163C4">
      <w:pPr>
        <w:pStyle w:val="PlainText"/>
        <w:spacing w:line="360" w:lineRule="auto"/>
        <w:rPr>
          <w:rFonts w:ascii="Arial" w:hAnsi="Arial" w:cs="Arial"/>
          <w:sz w:val="24"/>
          <w:szCs w:val="24"/>
        </w:rPr>
      </w:pPr>
    </w:p>
    <w:p w14:paraId="6C7D520D" w14:textId="208B1706"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Additionally, fragmentation events like explosions, impacts and loss of mass (solid rocket motor dust, paint flakes and other ejecta)</w:t>
      </w:r>
      <w:r w:rsidR="00E66B01" w:rsidRPr="007B1383">
        <w:rPr>
          <w:rFonts w:ascii="Arial" w:hAnsi="Arial" w:cs="Arial"/>
          <w:sz w:val="24"/>
          <w:szCs w:val="24"/>
        </w:rPr>
        <w:t>, or deliberate destruction</w:t>
      </w:r>
      <w:r w:rsidR="0041425D" w:rsidRPr="007B1383">
        <w:rPr>
          <w:rFonts w:ascii="Arial" w:hAnsi="Arial" w:cs="Arial"/>
          <w:sz w:val="24"/>
          <w:szCs w:val="24"/>
        </w:rPr>
        <w:t>s</w:t>
      </w:r>
      <w:r w:rsidRPr="007B1383">
        <w:rPr>
          <w:rFonts w:ascii="Arial" w:hAnsi="Arial" w:cs="Arial"/>
          <w:sz w:val="24"/>
          <w:szCs w:val="24"/>
        </w:rPr>
        <w:t xml:space="preserve"> lead to a continued growth of the number of space objects parallel to the increasing overall mass (Lawrence et al., 2022). Fragmentation is a constant source of sub 100 µm particles in LEO, which are extremely numerous (see Table 2.5). It is currently unclear how far down the size range of these sources extend. It is also unclear whether these particles undergo further processing and transport to contribute as a heavy ion source before particles are lost from the system due to atmospheric drag or solar radiation. Space missions measuring dust in this size range in LEO, like dust instruments on board Destiny+ asteroid mission (Krueger et al. 2019), are vital in studying these questions.</w:t>
      </w:r>
    </w:p>
    <w:p w14:paraId="1EC1B150" w14:textId="77777777" w:rsidR="00A163C4" w:rsidRPr="007B1383" w:rsidRDefault="00A163C4" w:rsidP="00A163C4">
      <w:pPr>
        <w:pStyle w:val="PlainText"/>
        <w:spacing w:line="360" w:lineRule="auto"/>
        <w:rPr>
          <w:rFonts w:ascii="Arial" w:hAnsi="Arial" w:cs="Arial"/>
          <w:sz w:val="22"/>
          <w:szCs w:val="22"/>
        </w:rPr>
      </w:pPr>
    </w:p>
    <w:p w14:paraId="07BC15D2" w14:textId="5ADB834C" w:rsidR="00A163C4" w:rsidRPr="007B1383" w:rsidRDefault="00A163C4" w:rsidP="00A163C4">
      <w:pPr>
        <w:pStyle w:val="PlainText"/>
        <w:spacing w:line="360" w:lineRule="auto"/>
        <w:rPr>
          <w:rFonts w:ascii="Arial" w:hAnsi="Arial" w:cs="Arial"/>
          <w:sz w:val="24"/>
          <w:szCs w:val="24"/>
        </w:rPr>
      </w:pPr>
      <w:r w:rsidRPr="007B1383">
        <w:rPr>
          <w:rFonts w:ascii="Arial" w:hAnsi="Arial" w:cs="Arial"/>
          <w:sz w:val="24"/>
          <w:szCs w:val="24"/>
        </w:rPr>
        <w:t xml:space="preserve">Finally, the increase in rocket launches might have an effect on ion transport from mesospheric heights due to gravity and acoustic waves generated by rocket exhaust </w:t>
      </w:r>
      <w:r w:rsidR="00E579E9" w:rsidRPr="007B1383">
        <w:rPr>
          <w:rFonts w:ascii="Arial" w:hAnsi="Arial" w:cs="Arial"/>
          <w:sz w:val="24"/>
          <w:szCs w:val="24"/>
        </w:rPr>
        <w:t>(</w:t>
      </w:r>
      <w:proofErr w:type="spellStart"/>
      <w:r w:rsidR="00E579E9" w:rsidRPr="007B1383">
        <w:rPr>
          <w:rFonts w:ascii="Arial" w:hAnsi="Arial" w:cs="Arial"/>
          <w:sz w:val="24"/>
          <w:szCs w:val="24"/>
        </w:rPr>
        <w:t>e.g</w:t>
      </w:r>
      <w:proofErr w:type="spellEnd"/>
      <w:r w:rsidR="00E579E9" w:rsidRPr="007B1383">
        <w:rPr>
          <w:rFonts w:ascii="Arial" w:hAnsi="Arial" w:cs="Arial"/>
          <w:sz w:val="24"/>
          <w:szCs w:val="24"/>
        </w:rPr>
        <w:t xml:space="preserve"> Noble 1990; </w:t>
      </w:r>
      <w:proofErr w:type="spellStart"/>
      <w:r w:rsidR="00E579E9" w:rsidRPr="007B1383">
        <w:rPr>
          <w:rFonts w:ascii="Arial" w:hAnsi="Arial" w:cs="Arial"/>
          <w:sz w:val="24"/>
          <w:szCs w:val="24"/>
        </w:rPr>
        <w:t>Mabie</w:t>
      </w:r>
      <w:proofErr w:type="spellEnd"/>
      <w:r w:rsidR="00E579E9" w:rsidRPr="007B1383">
        <w:rPr>
          <w:rFonts w:ascii="Arial" w:hAnsi="Arial" w:cs="Arial"/>
          <w:sz w:val="24"/>
          <w:szCs w:val="24"/>
        </w:rPr>
        <w:t xml:space="preserve"> et al. 2016),</w:t>
      </w:r>
      <w:r w:rsidRPr="007B1383">
        <w:rPr>
          <w:rFonts w:ascii="Arial" w:hAnsi="Arial" w:cs="Arial"/>
          <w:sz w:val="24"/>
          <w:szCs w:val="24"/>
        </w:rPr>
        <w:t xml:space="preserve"> although its effectiveness is unclear. </w:t>
      </w:r>
    </w:p>
    <w:p w14:paraId="559DBEE7" w14:textId="77777777" w:rsidR="00A163C4" w:rsidRPr="007B1383" w:rsidRDefault="00A163C4" w:rsidP="00A163C4">
      <w:pPr>
        <w:pStyle w:val="PlainText"/>
        <w:spacing w:line="360" w:lineRule="auto"/>
        <w:rPr>
          <w:rFonts w:ascii="Arial" w:hAnsi="Arial"/>
          <w:sz w:val="24"/>
          <w:szCs w:val="24"/>
        </w:rPr>
      </w:pPr>
    </w:p>
    <w:p w14:paraId="1FB184CD" w14:textId="77777777" w:rsidR="00A163C4" w:rsidRPr="007B1383" w:rsidRDefault="00A163C4" w:rsidP="00A163C4">
      <w:pPr>
        <w:rPr>
          <w:rFonts w:ascii="Arial" w:hAnsi="Arial" w:cs="Arial"/>
          <w:sz w:val="22"/>
          <w:szCs w:val="22"/>
        </w:rPr>
      </w:pPr>
      <w:r w:rsidRPr="007B1383">
        <w:br w:type="page"/>
      </w:r>
    </w:p>
    <w:p w14:paraId="784080FD"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rPr>
        <w:lastRenderedPageBreak/>
        <w:t>5. Summary and Future observation</w:t>
      </w:r>
    </w:p>
    <w:p w14:paraId="13CFB387" w14:textId="77777777" w:rsidR="00A163C4" w:rsidRPr="007B1383" w:rsidRDefault="00A163C4" w:rsidP="00A163C4">
      <w:pPr>
        <w:pStyle w:val="PlainText"/>
        <w:spacing w:line="360" w:lineRule="auto"/>
        <w:rPr>
          <w:rFonts w:ascii="Arial" w:hAnsi="Arial"/>
          <w:sz w:val="24"/>
          <w:szCs w:val="24"/>
        </w:rPr>
      </w:pPr>
    </w:p>
    <w:p w14:paraId="2226FCA4" w14:textId="77777777" w:rsidR="00A163C4" w:rsidRPr="007B1383" w:rsidRDefault="00A163C4" w:rsidP="00A163C4">
      <w:pPr>
        <w:pStyle w:val="PlainText"/>
        <w:spacing w:line="360" w:lineRule="auto"/>
        <w:rPr>
          <w:rFonts w:ascii="Arial" w:hAnsi="Arial"/>
          <w:b/>
          <w:sz w:val="24"/>
          <w:szCs w:val="24"/>
          <w:lang w:eastAsia="ja-JP"/>
        </w:rPr>
      </w:pPr>
      <w:r w:rsidRPr="007B1383">
        <w:rPr>
          <w:rFonts w:ascii="Arial" w:hAnsi="Arial"/>
          <w:b/>
          <w:sz w:val="24"/>
          <w:szCs w:val="24"/>
        </w:rPr>
        <w:t xml:space="preserve">5.1 Summary of unanswered </w:t>
      </w:r>
      <w:r w:rsidRPr="007B1383">
        <w:rPr>
          <w:rFonts w:ascii="Arial" w:hAnsi="Arial"/>
          <w:b/>
          <w:sz w:val="24"/>
          <w:szCs w:val="24"/>
          <w:lang w:eastAsia="ja-JP"/>
        </w:rPr>
        <w:t xml:space="preserve">science questions </w:t>
      </w:r>
    </w:p>
    <w:p w14:paraId="5FE960E8" w14:textId="77777777" w:rsidR="00A163C4" w:rsidRPr="007B1383" w:rsidRDefault="00A163C4" w:rsidP="00A163C4">
      <w:pPr>
        <w:pStyle w:val="PlainText"/>
        <w:spacing w:line="360" w:lineRule="auto"/>
        <w:rPr>
          <w:rFonts w:ascii="Arial" w:hAnsi="Arial"/>
          <w:sz w:val="24"/>
          <w:szCs w:val="24"/>
        </w:rPr>
      </w:pPr>
    </w:p>
    <w:p w14:paraId="17378803" w14:textId="1BC8C262"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For high charge-state heavy</w:t>
      </w:r>
      <w:r w:rsidR="00A53E20" w:rsidRPr="007B1383">
        <w:rPr>
          <w:rFonts w:ascii="Arial" w:hAnsi="Arial"/>
          <w:sz w:val="24"/>
          <w:szCs w:val="24"/>
        </w:rPr>
        <w:t xml:space="preserve"> ions that obviously originate</w:t>
      </w:r>
      <w:r w:rsidRPr="007B1383">
        <w:rPr>
          <w:rFonts w:ascii="Arial" w:hAnsi="Arial"/>
          <w:sz w:val="24"/>
          <w:szCs w:val="24"/>
        </w:rPr>
        <w:t xml:space="preserve"> from the solar wind (including solar energetic particles), there are some statistics for each large-scale region as shown in Figure 1.1, but even the basic entry route, the entry mechanism (similarity and difference from the alpha particle), and energization level from the original source are still unanswered. This is mainly due to the severe limitation of the existing instruments for such measurements. So far </w:t>
      </w:r>
      <w:proofErr w:type="spellStart"/>
      <w:r w:rsidRPr="007B1383">
        <w:rPr>
          <w:rFonts w:ascii="Arial" w:hAnsi="Arial"/>
          <w:sz w:val="24"/>
          <w:szCs w:val="24"/>
        </w:rPr>
        <w:t>Geotail</w:t>
      </w:r>
      <w:proofErr w:type="spellEnd"/>
      <w:r w:rsidRPr="007B1383">
        <w:rPr>
          <w:rFonts w:ascii="Arial" w:hAnsi="Arial"/>
          <w:sz w:val="24"/>
          <w:szCs w:val="24"/>
        </w:rPr>
        <w:t xml:space="preserve">/STICS provided the best dataset for high charge-state heavy ions in the magnetosphere and its surroundings, but the instrument capability is limited to high energy (&gt; 100 keV) and to very low time resolution for heavy ions. Therefore, we could not even separate between the direct effect of the solar wind and magnetospheric activity that influence the configuration of the magnetospheric boundary. </w:t>
      </w:r>
    </w:p>
    <w:p w14:paraId="4869ABDD" w14:textId="77777777" w:rsidR="00A163C4" w:rsidRPr="007B1383" w:rsidRDefault="00A163C4" w:rsidP="00A163C4">
      <w:pPr>
        <w:pStyle w:val="PlainText"/>
        <w:spacing w:line="360" w:lineRule="auto"/>
        <w:rPr>
          <w:rFonts w:ascii="Arial" w:hAnsi="Arial"/>
          <w:sz w:val="24"/>
          <w:szCs w:val="24"/>
        </w:rPr>
      </w:pPr>
    </w:p>
    <w:p w14:paraId="18F30FC9" w14:textId="24656C33"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The same problem applies to the low charge-state metallic and heavy molecular ions, which have several candidates as the source. We </w:t>
      </w:r>
      <w:proofErr w:type="gramStart"/>
      <w:r w:rsidRPr="007B1383">
        <w:rPr>
          <w:rFonts w:ascii="Arial" w:hAnsi="Arial"/>
          <w:sz w:val="24"/>
          <w:szCs w:val="24"/>
        </w:rPr>
        <w:t>here</w:t>
      </w:r>
      <w:proofErr w:type="gramEnd"/>
      <w:r w:rsidRPr="007B1383">
        <w:rPr>
          <w:rFonts w:ascii="Arial" w:hAnsi="Arial"/>
          <w:sz w:val="24"/>
          <w:szCs w:val="24"/>
        </w:rPr>
        <w:t xml:space="preserve"> stress that their extremely low flux (no single source is hiding the other source like H</w:t>
      </w:r>
      <w:r w:rsidRPr="007B1383">
        <w:rPr>
          <w:rFonts w:ascii="Arial" w:hAnsi="Arial"/>
          <w:sz w:val="24"/>
          <w:szCs w:val="24"/>
          <w:vertAlign w:val="superscript"/>
        </w:rPr>
        <w:t xml:space="preserve">+ </w:t>
      </w:r>
      <w:r w:rsidRPr="007B1383">
        <w:rPr>
          <w:rFonts w:ascii="Arial" w:hAnsi="Arial"/>
          <w:sz w:val="24"/>
          <w:szCs w:val="24"/>
        </w:rPr>
        <w:t>or O</w:t>
      </w:r>
      <w:r w:rsidRPr="007B1383">
        <w:rPr>
          <w:rFonts w:ascii="Arial" w:hAnsi="Arial"/>
          <w:sz w:val="24"/>
          <w:szCs w:val="24"/>
          <w:vertAlign w:val="superscript"/>
        </w:rPr>
        <w:t>+</w:t>
      </w:r>
      <w:r w:rsidRPr="007B1383">
        <w:rPr>
          <w:rFonts w:ascii="Arial" w:hAnsi="Arial"/>
          <w:sz w:val="24"/>
          <w:szCs w:val="24"/>
        </w:rPr>
        <w:t>) in turn gives unique information of the source and the supply route as the tracer. In addition, even the sources are not determined: the Moon and/or the Earth's upper atmosphere, and for the upper atmosphere a fraction of the ions coming from the nightside sub-auroral region compared to the dayside polar region. The only route so far established is dayside high-latitude (through the plasma lobe) for heavy molecular ion that is the same route as one of the routes for O</w:t>
      </w:r>
      <w:r w:rsidRPr="007B1383">
        <w:rPr>
          <w:rFonts w:ascii="Arial" w:hAnsi="Arial"/>
          <w:sz w:val="24"/>
          <w:szCs w:val="24"/>
          <w:vertAlign w:val="superscript"/>
        </w:rPr>
        <w:t>+</w:t>
      </w:r>
      <w:r w:rsidRPr="007B1383">
        <w:rPr>
          <w:rFonts w:ascii="Arial" w:hAnsi="Arial"/>
          <w:sz w:val="24"/>
          <w:szCs w:val="24"/>
        </w:rPr>
        <w:t xml:space="preserve"> circulation and hence is expected to take the similar route and energization until </w:t>
      </w:r>
      <w:r w:rsidR="00A53E20" w:rsidRPr="007B1383">
        <w:rPr>
          <w:rFonts w:ascii="Arial" w:hAnsi="Arial"/>
          <w:sz w:val="24"/>
          <w:szCs w:val="24"/>
        </w:rPr>
        <w:t xml:space="preserve">they reach </w:t>
      </w:r>
      <w:r w:rsidRPr="007B1383">
        <w:rPr>
          <w:rFonts w:ascii="Arial" w:hAnsi="Arial"/>
          <w:sz w:val="24"/>
          <w:szCs w:val="24"/>
        </w:rPr>
        <w:t xml:space="preserve">the inner magnetosphere (Yamauchi, 2019, and references therein). The other routes are difficult to identify, and </w:t>
      </w:r>
      <w:r w:rsidR="00A53E20" w:rsidRPr="007B1383">
        <w:rPr>
          <w:rFonts w:ascii="Arial" w:hAnsi="Arial"/>
          <w:sz w:val="24"/>
          <w:szCs w:val="24"/>
        </w:rPr>
        <w:t xml:space="preserve">it is </w:t>
      </w:r>
      <w:r w:rsidRPr="007B1383">
        <w:rPr>
          <w:rFonts w:ascii="Arial" w:hAnsi="Arial"/>
          <w:sz w:val="24"/>
          <w:szCs w:val="24"/>
        </w:rPr>
        <w:t xml:space="preserve">even more difficult to evaluate the effect of the external conditions (e.g., solar wind, magnetospheric activity, Moon phase) </w:t>
      </w:r>
      <w:r w:rsidR="00A53E20" w:rsidRPr="007B1383">
        <w:rPr>
          <w:rFonts w:ascii="Arial" w:hAnsi="Arial"/>
          <w:sz w:val="24"/>
          <w:szCs w:val="24"/>
        </w:rPr>
        <w:t>under which</w:t>
      </w:r>
      <w:r w:rsidRPr="007B1383">
        <w:rPr>
          <w:rFonts w:ascii="Arial" w:hAnsi="Arial"/>
          <w:sz w:val="24"/>
          <w:szCs w:val="24"/>
        </w:rPr>
        <w:t xml:space="preserve"> ions from these sources appear. </w:t>
      </w:r>
    </w:p>
    <w:p w14:paraId="3FB144F9" w14:textId="77777777" w:rsidR="00A163C4" w:rsidRPr="007B1383" w:rsidRDefault="00A163C4" w:rsidP="00A163C4">
      <w:pPr>
        <w:pStyle w:val="PlainText"/>
        <w:spacing w:line="360" w:lineRule="auto"/>
        <w:rPr>
          <w:rFonts w:ascii="Arial" w:hAnsi="Arial"/>
          <w:sz w:val="24"/>
          <w:szCs w:val="24"/>
        </w:rPr>
      </w:pPr>
    </w:p>
    <w:p w14:paraId="0EAFCBB8"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Nevertheless, by re-examining the existing data from instruments that were not designated for separating molecular ions (e.g., Cluster/CODIF), and combining with new data (e.g., from e-POP), we could identify new direct supply routes of the molecular ions (auroral region) to the inner magnetosphere, which is independent from the known high-latitude route. </w:t>
      </w:r>
    </w:p>
    <w:p w14:paraId="0926FB5C" w14:textId="77777777" w:rsidR="00A163C4" w:rsidRPr="007B1383" w:rsidRDefault="00A163C4" w:rsidP="00A163C4">
      <w:pPr>
        <w:pStyle w:val="PlainText"/>
        <w:spacing w:line="360" w:lineRule="auto"/>
        <w:rPr>
          <w:rFonts w:ascii="Arial" w:hAnsi="Arial"/>
          <w:sz w:val="24"/>
          <w:szCs w:val="24"/>
        </w:rPr>
      </w:pPr>
    </w:p>
    <w:p w14:paraId="37859DA9" w14:textId="3AE696C7" w:rsidR="00A163C4" w:rsidRPr="007B1383" w:rsidRDefault="00A163C4" w:rsidP="00A163C4">
      <w:pPr>
        <w:spacing w:line="360" w:lineRule="auto"/>
        <w:rPr>
          <w:rFonts w:ascii="Arial" w:hAnsi="Arial"/>
        </w:rPr>
      </w:pPr>
      <w:r w:rsidRPr="007B1383">
        <w:rPr>
          <w:rFonts w:ascii="Arial" w:hAnsi="Arial"/>
        </w:rPr>
        <w:t xml:space="preserve">Re-examination of existing data (e.g., </w:t>
      </w:r>
      <w:proofErr w:type="spellStart"/>
      <w:r w:rsidRPr="007B1383">
        <w:rPr>
          <w:rFonts w:ascii="Arial" w:hAnsi="Arial"/>
        </w:rPr>
        <w:t>Geotail</w:t>
      </w:r>
      <w:proofErr w:type="spellEnd"/>
      <w:r w:rsidRPr="007B1383">
        <w:rPr>
          <w:rFonts w:ascii="Arial" w:hAnsi="Arial"/>
        </w:rPr>
        <w:t xml:space="preserve">/STIC and ACE) </w:t>
      </w:r>
      <w:r w:rsidR="00A53E20" w:rsidRPr="007B1383">
        <w:rPr>
          <w:rFonts w:ascii="Arial" w:hAnsi="Arial"/>
        </w:rPr>
        <w:t xml:space="preserve">and </w:t>
      </w:r>
      <w:r w:rsidRPr="007B1383">
        <w:rPr>
          <w:rFonts w:ascii="Arial" w:hAnsi="Arial"/>
        </w:rPr>
        <w:t>combining other dataset</w:t>
      </w:r>
      <w:r w:rsidR="00A53E20" w:rsidRPr="007B1383">
        <w:rPr>
          <w:rFonts w:ascii="Arial" w:hAnsi="Arial"/>
        </w:rPr>
        <w:t>s</w:t>
      </w:r>
      <w:r w:rsidRPr="007B1383">
        <w:rPr>
          <w:rFonts w:ascii="Arial" w:hAnsi="Arial"/>
        </w:rPr>
        <w:t xml:space="preserve"> (e.g., </w:t>
      </w:r>
      <w:proofErr w:type="spellStart"/>
      <w:r w:rsidRPr="007B1383">
        <w:rPr>
          <w:rFonts w:ascii="Arial" w:hAnsi="Arial"/>
        </w:rPr>
        <w:t>Kaguya</w:t>
      </w:r>
      <w:proofErr w:type="spellEnd"/>
      <w:r w:rsidRPr="007B1383">
        <w:rPr>
          <w:rFonts w:ascii="Arial" w:hAnsi="Arial"/>
        </w:rPr>
        <w:t xml:space="preserve"> and </w:t>
      </w:r>
      <w:proofErr w:type="spellStart"/>
      <w:r w:rsidRPr="007B1383">
        <w:rPr>
          <w:rFonts w:ascii="Arial" w:hAnsi="Arial"/>
        </w:rPr>
        <w:t>Chang’e</w:t>
      </w:r>
      <w:proofErr w:type="spellEnd"/>
      <w:r w:rsidRPr="007B1383">
        <w:rPr>
          <w:rFonts w:ascii="Arial" w:hAnsi="Arial"/>
        </w:rPr>
        <w:t xml:space="preserve">) is also important in evaluating the Moon source as discussed in Sect. 4.1: We cannot rule out the possibility of </w:t>
      </w:r>
      <w:r w:rsidR="00A53E20" w:rsidRPr="007B1383">
        <w:rPr>
          <w:rFonts w:ascii="Arial" w:hAnsi="Arial"/>
        </w:rPr>
        <w:t xml:space="preserve">a </w:t>
      </w:r>
      <w:r w:rsidRPr="007B1383">
        <w:rPr>
          <w:rFonts w:ascii="Arial" w:hAnsi="Arial"/>
        </w:rPr>
        <w:t>substantial contribution from the Moon during CIR/CME</w:t>
      </w:r>
      <w:r w:rsidR="00A53E20" w:rsidRPr="007B1383">
        <w:rPr>
          <w:rFonts w:ascii="Arial" w:hAnsi="Arial"/>
        </w:rPr>
        <w:t xml:space="preserve"> time periods</w:t>
      </w:r>
      <w:r w:rsidRPr="007B1383">
        <w:rPr>
          <w:rFonts w:ascii="Arial" w:hAnsi="Arial"/>
        </w:rPr>
        <w:t xml:space="preserve">. Thus, we still do not know the relative importance among the Moon, mesosphere, or the solar wind as the source of the low-charge state metallic ions. In this respect, further examination of </w:t>
      </w:r>
      <w:proofErr w:type="spellStart"/>
      <w:r w:rsidRPr="007B1383">
        <w:rPr>
          <w:rFonts w:ascii="Arial" w:hAnsi="Arial"/>
        </w:rPr>
        <w:t>Kaguya</w:t>
      </w:r>
      <w:proofErr w:type="spellEnd"/>
      <w:r w:rsidRPr="007B1383">
        <w:rPr>
          <w:rFonts w:ascii="Arial" w:hAnsi="Arial"/>
        </w:rPr>
        <w:t xml:space="preserve"> (mission term</w:t>
      </w:r>
      <w:r w:rsidR="00DC0D70" w:rsidRPr="007B1383">
        <w:rPr>
          <w:rFonts w:ascii="Arial" w:hAnsi="Arial"/>
        </w:rPr>
        <w:t>i</w:t>
      </w:r>
      <w:r w:rsidRPr="007B1383">
        <w:rPr>
          <w:rFonts w:ascii="Arial" w:hAnsi="Arial"/>
        </w:rPr>
        <w:t xml:space="preserve">nated in 2009) is important as well as continued analyses of on-going e-POP and Arase, all of which are capable of detecting molecular ions and/or metallic ions. </w:t>
      </w:r>
    </w:p>
    <w:p w14:paraId="1BFE40CD" w14:textId="77777777" w:rsidR="00A163C4" w:rsidRPr="007B1383" w:rsidRDefault="00A163C4" w:rsidP="00A163C4">
      <w:pPr>
        <w:spacing w:line="360" w:lineRule="auto"/>
        <w:rPr>
          <w:rFonts w:ascii="Arial" w:hAnsi="Arial"/>
        </w:rPr>
      </w:pPr>
    </w:p>
    <w:p w14:paraId="0408BB3D" w14:textId="3B3330CD" w:rsidR="00A163C4" w:rsidRPr="007B1383" w:rsidRDefault="00A163C4" w:rsidP="00A163C4">
      <w:pPr>
        <w:spacing w:line="360" w:lineRule="auto"/>
        <w:rPr>
          <w:rFonts w:ascii="Arial" w:hAnsi="Arial" w:cs="Arial"/>
        </w:rPr>
      </w:pPr>
      <w:r w:rsidRPr="007B1383">
        <w:rPr>
          <w:rFonts w:ascii="Arial" w:hAnsi="Arial" w:cs="Arial"/>
        </w:rPr>
        <w:t>For the other possible clue</w:t>
      </w:r>
      <w:r w:rsidR="00A53E20" w:rsidRPr="007B1383">
        <w:rPr>
          <w:rFonts w:ascii="Arial" w:hAnsi="Arial" w:cs="Arial"/>
        </w:rPr>
        <w:t>s</w:t>
      </w:r>
      <w:r w:rsidRPr="007B1383">
        <w:rPr>
          <w:rFonts w:ascii="Arial" w:hAnsi="Arial" w:cs="Arial"/>
        </w:rPr>
        <w:t xml:space="preserve"> to investigate the </w:t>
      </w:r>
      <w:proofErr w:type="spellStart"/>
      <w:r w:rsidRPr="007B1383">
        <w:rPr>
          <w:rFonts w:ascii="Arial" w:hAnsi="Arial" w:cs="Arial"/>
        </w:rPr>
        <w:t>upflow</w:t>
      </w:r>
      <w:proofErr w:type="spellEnd"/>
      <w:r w:rsidRPr="007B1383">
        <w:rPr>
          <w:rFonts w:ascii="Arial" w:hAnsi="Arial" w:cs="Arial"/>
        </w:rPr>
        <w:t xml:space="preserve"> of the metallic ions, new models like WACCM-X and SAMI show that metallic ions might be transported regularly to altitudes above 500 km (above the exobase) in the particular locations (high-latitude). There models should ideally be combined with ionosphere-magnetosphere models and with possible observations in future (see Sect. 5.3 below).  Such model-model and model-observation comparisons will further determine the probability that these heavy metallic ions can be lifted into the magnetosphere. Finally, contamination by space debris/waste emerges as a new open question, requiring new works in the future. </w:t>
      </w:r>
    </w:p>
    <w:p w14:paraId="5E03C091" w14:textId="77777777" w:rsidR="00A163C4" w:rsidRPr="007B1383" w:rsidRDefault="00A163C4" w:rsidP="00A163C4">
      <w:pPr>
        <w:pStyle w:val="PlainText"/>
        <w:spacing w:line="360" w:lineRule="auto"/>
        <w:rPr>
          <w:rFonts w:ascii="Arial" w:hAnsi="Arial"/>
          <w:sz w:val="24"/>
          <w:szCs w:val="24"/>
        </w:rPr>
      </w:pPr>
    </w:p>
    <w:p w14:paraId="50FF575D" w14:textId="77777777" w:rsidR="00A163C4" w:rsidRPr="007B1383" w:rsidRDefault="00A163C4" w:rsidP="00A163C4">
      <w:pPr>
        <w:pStyle w:val="PlainText"/>
        <w:spacing w:line="360" w:lineRule="auto"/>
        <w:rPr>
          <w:rFonts w:ascii="Arial" w:hAnsi="Arial"/>
          <w:sz w:val="24"/>
          <w:szCs w:val="24"/>
          <w:lang w:eastAsia="ja-JP"/>
        </w:rPr>
      </w:pPr>
    </w:p>
    <w:p w14:paraId="6EC758B5" w14:textId="77777777" w:rsidR="00A163C4" w:rsidRPr="007B1383" w:rsidRDefault="00A163C4" w:rsidP="00A163C4">
      <w:pPr>
        <w:pStyle w:val="PlainText"/>
        <w:spacing w:line="360" w:lineRule="auto"/>
        <w:rPr>
          <w:rFonts w:ascii="Arial" w:hAnsi="Arial"/>
          <w:b/>
          <w:sz w:val="24"/>
          <w:szCs w:val="24"/>
          <w:lang w:eastAsia="ja-JP"/>
        </w:rPr>
      </w:pPr>
      <w:r w:rsidRPr="007B1383">
        <w:rPr>
          <w:rFonts w:ascii="Arial" w:hAnsi="Arial"/>
          <w:b/>
          <w:sz w:val="24"/>
          <w:szCs w:val="24"/>
          <w:lang w:eastAsia="ja-JP"/>
        </w:rPr>
        <w:t>5.2 Desired specification for observation and model</w:t>
      </w:r>
    </w:p>
    <w:p w14:paraId="5E37AAF5"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Since our observational knowledge on the heavy molecular and metallic ions (m &gt; 20) in the magnetospheric is very poor, we first need to define what measurements are highest priority for these ions. The lack of dedicated missions in the past is partly because it has been difficult to design ion instruments that can separate heavy species with sufficient geometric factor. To design the optimum set of feasible instrumentation, we need to know the limitation of the ion instruments on board past and current spacecraft. The limitations are: </w:t>
      </w:r>
    </w:p>
    <w:p w14:paraId="18A661E8" w14:textId="77777777" w:rsidR="00A163C4" w:rsidRPr="007B1383" w:rsidRDefault="00A163C4" w:rsidP="00A163C4">
      <w:pPr>
        <w:pStyle w:val="PlainText"/>
        <w:spacing w:line="360" w:lineRule="auto"/>
        <w:rPr>
          <w:rFonts w:ascii="Arial" w:hAnsi="Arial"/>
          <w:sz w:val="24"/>
          <w:szCs w:val="24"/>
        </w:rPr>
      </w:pPr>
    </w:p>
    <w:p w14:paraId="4206C025" w14:textId="77777777"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1.</w:t>
      </w:r>
      <w:r w:rsidRPr="007B1383">
        <w:rPr>
          <w:rFonts w:ascii="Arial" w:hAnsi="Arial"/>
          <w:sz w:val="24"/>
          <w:szCs w:val="24"/>
        </w:rPr>
        <w:tab/>
        <w:t>In energy coverage: e.g., the IRM ion mass spectrometer onboard e-POP was limited to ions up to 90 eV/e (</w:t>
      </w:r>
      <w:proofErr w:type="spellStart"/>
      <w:r w:rsidRPr="007B1383">
        <w:rPr>
          <w:rFonts w:ascii="Arial" w:hAnsi="Arial"/>
          <w:sz w:val="24"/>
          <w:szCs w:val="24"/>
        </w:rPr>
        <w:t>Yau</w:t>
      </w:r>
      <w:proofErr w:type="spellEnd"/>
      <w:r w:rsidRPr="007B1383">
        <w:rPr>
          <w:rFonts w:ascii="Arial" w:hAnsi="Arial"/>
          <w:sz w:val="24"/>
          <w:szCs w:val="24"/>
        </w:rPr>
        <w:t xml:space="preserve"> and Howarth, 2016), and the STICS ion mass spectrometer onboard </w:t>
      </w:r>
      <w:proofErr w:type="spellStart"/>
      <w:r w:rsidRPr="007B1383">
        <w:rPr>
          <w:rFonts w:ascii="Arial" w:hAnsi="Arial"/>
          <w:sz w:val="24"/>
          <w:szCs w:val="24"/>
        </w:rPr>
        <w:t>Geotail</w:t>
      </w:r>
      <w:proofErr w:type="spellEnd"/>
      <w:r w:rsidRPr="007B1383">
        <w:rPr>
          <w:rFonts w:ascii="Arial" w:hAnsi="Arial"/>
          <w:sz w:val="24"/>
          <w:szCs w:val="24"/>
        </w:rPr>
        <w:t xml:space="preserve"> had an energy threshold of ~10 keV (Williams et al., 1994).</w:t>
      </w:r>
    </w:p>
    <w:p w14:paraId="1806347E" w14:textId="77777777"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2.</w:t>
      </w:r>
      <w:r w:rsidRPr="007B1383">
        <w:rPr>
          <w:rFonts w:ascii="Arial" w:hAnsi="Arial"/>
          <w:sz w:val="24"/>
          <w:szCs w:val="24"/>
        </w:rPr>
        <w:tab/>
        <w:t xml:space="preserve">Ambiguity of ion trajectory with finite entrance cross-section and small deviation of electric and magnetic field inside the instrument reduce the mass resolution: e.g., the </w:t>
      </w:r>
      <w:r w:rsidRPr="007B1383">
        <w:rPr>
          <w:rFonts w:ascii="Arial" w:hAnsi="Arial"/>
          <w:sz w:val="24"/>
          <w:szCs w:val="24"/>
        </w:rPr>
        <w:lastRenderedPageBreak/>
        <w:t>CODIF ion mass spectrometer onboard Cluster had a mass resolution of m/</w:t>
      </w:r>
      <w:proofErr w:type="spellStart"/>
      <w:r w:rsidRPr="007B1383">
        <w:rPr>
          <w:rFonts w:ascii="Arial" w:hAnsi="Arial"/>
          <w:sz w:val="24"/>
          <w:szCs w:val="24"/>
        </w:rPr>
        <w:t>Δm</w:t>
      </w:r>
      <w:proofErr w:type="spellEnd"/>
      <w:r w:rsidRPr="007B1383">
        <w:rPr>
          <w:rFonts w:ascii="Arial" w:hAnsi="Arial"/>
          <w:sz w:val="24"/>
          <w:szCs w:val="24"/>
        </w:rPr>
        <w:t xml:space="preserve"> ≈ 5–7 (</w:t>
      </w:r>
      <w:proofErr w:type="spellStart"/>
      <w:r w:rsidRPr="007B1383">
        <w:rPr>
          <w:rFonts w:ascii="Arial" w:hAnsi="Arial"/>
          <w:sz w:val="24"/>
          <w:szCs w:val="24"/>
        </w:rPr>
        <w:t>Rème</w:t>
      </w:r>
      <w:proofErr w:type="spellEnd"/>
      <w:r w:rsidRPr="007B1383">
        <w:rPr>
          <w:rFonts w:ascii="Arial" w:hAnsi="Arial"/>
          <w:sz w:val="24"/>
          <w:szCs w:val="24"/>
        </w:rPr>
        <w:t xml:space="preserve"> et al., 2001), and HPCA onboard MMS had m/</w:t>
      </w:r>
      <w:proofErr w:type="spellStart"/>
      <w:r w:rsidRPr="007B1383">
        <w:rPr>
          <w:rFonts w:ascii="Arial" w:hAnsi="Arial"/>
          <w:sz w:val="24"/>
          <w:szCs w:val="24"/>
        </w:rPr>
        <w:t>Δm</w:t>
      </w:r>
      <w:proofErr w:type="spellEnd"/>
      <w:r w:rsidRPr="007B1383">
        <w:rPr>
          <w:rFonts w:ascii="Arial" w:hAnsi="Arial"/>
          <w:sz w:val="24"/>
          <w:szCs w:val="24"/>
        </w:rPr>
        <w:t xml:space="preserve"> ≈ 4 (Young et al. 2016). </w:t>
      </w:r>
    </w:p>
    <w:p w14:paraId="41189293" w14:textId="77777777"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3.</w:t>
      </w:r>
      <w:r w:rsidRPr="007B1383">
        <w:rPr>
          <w:rFonts w:ascii="Arial" w:hAnsi="Arial"/>
          <w:sz w:val="24"/>
          <w:szCs w:val="24"/>
        </w:rPr>
        <w:tab/>
        <w:t>Size of the instrument and upper limit of the field strength inside the instruments limit the mass range.</w:t>
      </w:r>
    </w:p>
    <w:p w14:paraId="66BBF235" w14:textId="77777777"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4.</w:t>
      </w:r>
      <w:r w:rsidRPr="007B1383">
        <w:rPr>
          <w:rFonts w:ascii="Arial" w:hAnsi="Arial"/>
          <w:sz w:val="24"/>
          <w:szCs w:val="24"/>
        </w:rPr>
        <w:tab/>
        <w:t xml:space="preserve">Fragmentation of the molecular ions when going through the thin carbon foil limits the molecular ion measurements for foil-type TOF instruments (e.g., Heredia-Avalos and Garcia-Molina, 2000). </w:t>
      </w:r>
    </w:p>
    <w:p w14:paraId="5347CF2B" w14:textId="6EA5804F"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5.</w:t>
      </w:r>
      <w:r w:rsidRPr="007B1383">
        <w:rPr>
          <w:rFonts w:ascii="Arial" w:hAnsi="Arial"/>
          <w:sz w:val="24"/>
          <w:szCs w:val="24"/>
        </w:rPr>
        <w:tab/>
      </w:r>
      <w:r w:rsidR="00A53E20" w:rsidRPr="007B1383">
        <w:rPr>
          <w:rFonts w:ascii="Arial" w:hAnsi="Arial"/>
          <w:sz w:val="24"/>
          <w:szCs w:val="24"/>
        </w:rPr>
        <w:t>Small g</w:t>
      </w:r>
      <w:r w:rsidRPr="007B1383">
        <w:rPr>
          <w:rFonts w:ascii="Arial" w:hAnsi="Arial"/>
          <w:sz w:val="24"/>
          <w:szCs w:val="24"/>
        </w:rPr>
        <w:t xml:space="preserve">eometric factor, which requires long integration time to accumulate adequate counting statistics for minor species (e.g., </w:t>
      </w:r>
      <w:proofErr w:type="spellStart"/>
      <w:r w:rsidRPr="007B1383">
        <w:rPr>
          <w:rFonts w:ascii="Arial" w:hAnsi="Arial"/>
          <w:sz w:val="24"/>
          <w:szCs w:val="24"/>
        </w:rPr>
        <w:t>Haaland</w:t>
      </w:r>
      <w:proofErr w:type="spellEnd"/>
      <w:r w:rsidRPr="007B1383">
        <w:rPr>
          <w:rFonts w:ascii="Arial" w:hAnsi="Arial"/>
          <w:sz w:val="24"/>
          <w:szCs w:val="24"/>
        </w:rPr>
        <w:t xml:space="preserve"> et al., 2020). Currently, obtaining angular (pitch angle) information within a short sampling time and at high mass resolution is not easy.</w:t>
      </w:r>
    </w:p>
    <w:p w14:paraId="04E37E64" w14:textId="53E0B6E9"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6.</w:t>
      </w:r>
      <w:r w:rsidRPr="007B1383">
        <w:rPr>
          <w:rFonts w:ascii="Arial" w:hAnsi="Arial"/>
          <w:sz w:val="24"/>
          <w:szCs w:val="24"/>
        </w:rPr>
        <w:tab/>
        <w:t>The instrument sensitivity degrades the over the years due to the detector gain fatigue mechanism (e.g., Kistler et al., 2013).</w:t>
      </w:r>
    </w:p>
    <w:p w14:paraId="267466AC" w14:textId="77777777"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7. Gaussian (as opposed to exponential) line shape of instrument mass response results in non-negligible contributions to the measured minor ion counts from nearby major ion species (cf. Figure 4.7).</w:t>
      </w:r>
    </w:p>
    <w:p w14:paraId="5A938BA1" w14:textId="77777777" w:rsidR="00A163C4" w:rsidRPr="007B1383" w:rsidRDefault="00A163C4" w:rsidP="00A163C4">
      <w:pPr>
        <w:pStyle w:val="PlainText"/>
        <w:spacing w:line="360" w:lineRule="auto"/>
        <w:rPr>
          <w:rFonts w:ascii="Arial" w:hAnsi="Arial"/>
          <w:sz w:val="24"/>
          <w:szCs w:val="24"/>
        </w:rPr>
      </w:pPr>
    </w:p>
    <w:p w14:paraId="696093B3"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As a result, even the separation of the molecular ion measurements (separating m/q ≈ 30 from m/q = 16 without charge state information) has been difficult for medium energy (50 eV – 50 keV), for which Arase was the first magnetospheric mission that can separate the molecular ion group at the medium-energy. The instrument onboard Wind aimed the resolution in design, but the achieved resolution was not sufficient due to technical issues. Therefore, unlike traditional ion mass analyzers for the four major magnetospheric species (the H</w:t>
      </w:r>
      <w:r w:rsidRPr="007B1383">
        <w:rPr>
          <w:rFonts w:ascii="Arial" w:hAnsi="Arial"/>
          <w:sz w:val="24"/>
          <w:szCs w:val="24"/>
          <w:vertAlign w:val="superscript"/>
        </w:rPr>
        <w:t>+</w:t>
      </w:r>
      <w:r w:rsidRPr="007B1383">
        <w:rPr>
          <w:rFonts w:ascii="Arial" w:hAnsi="Arial"/>
          <w:sz w:val="24"/>
          <w:szCs w:val="24"/>
        </w:rPr>
        <w:t>, He</w:t>
      </w:r>
      <w:r w:rsidRPr="007B1383">
        <w:rPr>
          <w:rFonts w:ascii="Arial" w:hAnsi="Arial"/>
          <w:sz w:val="24"/>
          <w:szCs w:val="24"/>
          <w:vertAlign w:val="superscript"/>
        </w:rPr>
        <w:t>++</w:t>
      </w:r>
      <w:r w:rsidRPr="007B1383">
        <w:rPr>
          <w:rFonts w:ascii="Arial" w:hAnsi="Arial"/>
          <w:sz w:val="24"/>
          <w:szCs w:val="24"/>
        </w:rPr>
        <w:t>, He</w:t>
      </w:r>
      <w:r w:rsidRPr="007B1383">
        <w:rPr>
          <w:rFonts w:ascii="Arial" w:hAnsi="Arial"/>
          <w:sz w:val="24"/>
          <w:szCs w:val="24"/>
          <w:vertAlign w:val="superscript"/>
        </w:rPr>
        <w:t>+</w:t>
      </w:r>
      <w:r w:rsidRPr="007B1383">
        <w:rPr>
          <w:rFonts w:ascii="Arial" w:hAnsi="Arial"/>
          <w:sz w:val="24"/>
          <w:szCs w:val="24"/>
        </w:rPr>
        <w:t>, and O</w:t>
      </w:r>
      <w:r w:rsidRPr="007B1383">
        <w:rPr>
          <w:rFonts w:ascii="Arial" w:hAnsi="Arial"/>
          <w:sz w:val="24"/>
          <w:szCs w:val="24"/>
          <w:vertAlign w:val="superscript"/>
        </w:rPr>
        <w:t>+</w:t>
      </w:r>
      <w:r w:rsidRPr="007B1383">
        <w:rPr>
          <w:rFonts w:ascii="Arial" w:hAnsi="Arial"/>
          <w:sz w:val="24"/>
          <w:szCs w:val="24"/>
        </w:rPr>
        <w:t xml:space="preserve"> group), we cannot require sufficient resolution for all directions (temporal, energy, angular) when measuring the metallic and heavy molecular ions. </w:t>
      </w:r>
    </w:p>
    <w:p w14:paraId="390F2FAA" w14:textId="77777777" w:rsidR="00A163C4" w:rsidRPr="007B1383" w:rsidRDefault="00A163C4" w:rsidP="00A163C4">
      <w:pPr>
        <w:pStyle w:val="PlainText"/>
        <w:spacing w:line="360" w:lineRule="auto"/>
        <w:rPr>
          <w:rFonts w:ascii="Arial" w:hAnsi="Arial"/>
          <w:sz w:val="24"/>
          <w:szCs w:val="24"/>
        </w:rPr>
      </w:pPr>
    </w:p>
    <w:p w14:paraId="16A46D58" w14:textId="1F3EB6A2"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With these limitations in mind, we have to define the direction of instrumentation and measurement improvements to advance our knowledge. </w:t>
      </w:r>
    </w:p>
    <w:p w14:paraId="3D03819D" w14:textId="5FC1C2D9"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1.</w:t>
      </w:r>
      <w:r w:rsidRPr="007B1383">
        <w:rPr>
          <w:rFonts w:ascii="Arial" w:hAnsi="Arial"/>
          <w:sz w:val="24"/>
          <w:szCs w:val="24"/>
        </w:rPr>
        <w:tab/>
        <w:t>Have a mass range up to &gt; 60 amu, to include Fe ions and heavy ionospheric molecular ions (see Figure 1.1).</w:t>
      </w:r>
    </w:p>
    <w:p w14:paraId="4A904A29" w14:textId="764A44BA"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2.</w:t>
      </w:r>
      <w:r w:rsidRPr="007B1383">
        <w:rPr>
          <w:rFonts w:ascii="Arial" w:hAnsi="Arial"/>
          <w:sz w:val="24"/>
          <w:szCs w:val="24"/>
        </w:rPr>
        <w:tab/>
        <w:t xml:space="preserve">Cover </w:t>
      </w:r>
      <w:r w:rsidR="00E2697D" w:rsidRPr="007B1383">
        <w:rPr>
          <w:rFonts w:ascii="Arial" w:hAnsi="Arial"/>
          <w:sz w:val="24"/>
          <w:szCs w:val="24"/>
        </w:rPr>
        <w:t>most important</w:t>
      </w:r>
      <w:r w:rsidRPr="007B1383">
        <w:rPr>
          <w:rFonts w:ascii="Arial" w:hAnsi="Arial"/>
          <w:sz w:val="24"/>
          <w:szCs w:val="24"/>
        </w:rPr>
        <w:t xml:space="preserve"> energy ranges </w:t>
      </w:r>
      <w:r w:rsidR="00E2697D" w:rsidRPr="007B1383">
        <w:rPr>
          <w:rFonts w:ascii="Arial" w:hAnsi="Arial"/>
          <w:sz w:val="24"/>
          <w:szCs w:val="24"/>
        </w:rPr>
        <w:t>that are different in</w:t>
      </w:r>
      <w:r w:rsidRPr="007B1383">
        <w:rPr>
          <w:rFonts w:ascii="Arial" w:hAnsi="Arial"/>
          <w:sz w:val="24"/>
          <w:szCs w:val="24"/>
        </w:rPr>
        <w:t xml:space="preserve"> different magnetospheric regions: from cold ions (eventually few eV by ram flow) up to &lt; 100 eV corresponding to the upwelling ions at low altitudes below the main energization region (</w:t>
      </w:r>
      <w:proofErr w:type="spellStart"/>
      <w:r w:rsidRPr="007B1383">
        <w:rPr>
          <w:rFonts w:ascii="Arial" w:hAnsi="Arial"/>
          <w:sz w:val="24"/>
          <w:szCs w:val="24"/>
        </w:rPr>
        <w:t>Yau</w:t>
      </w:r>
      <w:proofErr w:type="spellEnd"/>
      <w:r w:rsidRPr="007B1383">
        <w:rPr>
          <w:rFonts w:ascii="Arial" w:hAnsi="Arial"/>
          <w:sz w:val="24"/>
          <w:szCs w:val="24"/>
        </w:rPr>
        <w:t xml:space="preserve"> et al., 2021), from a few eV up to a few keV corresponding to the outflowing heavy ions at high </w:t>
      </w:r>
      <w:r w:rsidRPr="007B1383">
        <w:rPr>
          <w:rFonts w:ascii="Arial" w:hAnsi="Arial"/>
          <w:sz w:val="24"/>
          <w:szCs w:val="24"/>
        </w:rPr>
        <w:lastRenderedPageBreak/>
        <w:t>altitudes above the main energization region or the cusp (Kistler et al., 2010</w:t>
      </w:r>
      <w:r w:rsidR="00B70CFA" w:rsidRPr="007B1383">
        <w:rPr>
          <w:rFonts w:ascii="Arial" w:hAnsi="Arial"/>
          <w:sz w:val="24"/>
          <w:szCs w:val="24"/>
        </w:rPr>
        <w:t>a</w:t>
      </w:r>
      <w:r w:rsidRPr="007B1383">
        <w:rPr>
          <w:rFonts w:ascii="Arial" w:hAnsi="Arial"/>
          <w:sz w:val="24"/>
          <w:szCs w:val="24"/>
        </w:rPr>
        <w:t>), up to few 10’s of keV corresponding to energetic heavy ions streaming down tail (Christon et al., 1994; Seki et al., 1998), and to a higher energy range for ions in the ring current, where the returning ions experience adiabatic acceleration (</w:t>
      </w:r>
      <w:proofErr w:type="spellStart"/>
      <w:r w:rsidRPr="007B1383">
        <w:rPr>
          <w:rFonts w:ascii="Arial" w:hAnsi="Arial"/>
          <w:sz w:val="24"/>
          <w:szCs w:val="24"/>
        </w:rPr>
        <w:t>Ejiri</w:t>
      </w:r>
      <w:proofErr w:type="spellEnd"/>
      <w:r w:rsidRPr="007B1383">
        <w:rPr>
          <w:rFonts w:ascii="Arial" w:hAnsi="Arial"/>
          <w:sz w:val="24"/>
          <w:szCs w:val="24"/>
        </w:rPr>
        <w:t>, 1978). The wide energy range is also needed in the magnetospheric boundary region where pickup cold heavy ions and foreshock heavy ions can gain energy (</w:t>
      </w:r>
      <w:proofErr w:type="spellStart"/>
      <w:r w:rsidRPr="007B1383">
        <w:rPr>
          <w:rFonts w:ascii="Arial" w:hAnsi="Arial"/>
          <w:sz w:val="24"/>
          <w:szCs w:val="24"/>
        </w:rPr>
        <w:t>Grünwaldt</w:t>
      </w:r>
      <w:proofErr w:type="spellEnd"/>
      <w:r w:rsidRPr="007B1383">
        <w:rPr>
          <w:rFonts w:ascii="Arial" w:hAnsi="Arial"/>
          <w:sz w:val="24"/>
          <w:szCs w:val="24"/>
        </w:rPr>
        <w:t xml:space="preserve"> et al., 1997, </w:t>
      </w:r>
      <w:proofErr w:type="spellStart"/>
      <w:r w:rsidRPr="007B1383">
        <w:rPr>
          <w:rFonts w:ascii="Arial" w:hAnsi="Arial"/>
          <w:sz w:val="24"/>
          <w:szCs w:val="24"/>
          <w:lang w:eastAsia="ja-JP"/>
        </w:rPr>
        <w:t>Stasiewicz</w:t>
      </w:r>
      <w:proofErr w:type="spellEnd"/>
      <w:r w:rsidRPr="007B1383">
        <w:rPr>
          <w:rFonts w:ascii="Arial" w:hAnsi="Arial"/>
          <w:sz w:val="24"/>
          <w:szCs w:val="24"/>
          <w:lang w:eastAsia="ja-JP"/>
        </w:rPr>
        <w:t xml:space="preserve"> et al., 2013</w:t>
      </w:r>
      <w:r w:rsidRPr="007B1383">
        <w:rPr>
          <w:rFonts w:ascii="Arial" w:hAnsi="Arial"/>
          <w:sz w:val="24"/>
          <w:szCs w:val="24"/>
        </w:rPr>
        <w:t>).</w:t>
      </w:r>
    </w:p>
    <w:p w14:paraId="1C79F6D7" w14:textId="480D4742"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3.</w:t>
      </w:r>
      <w:r w:rsidRPr="007B1383">
        <w:rPr>
          <w:rFonts w:ascii="Arial" w:hAnsi="Arial"/>
          <w:sz w:val="24"/>
          <w:szCs w:val="24"/>
        </w:rPr>
        <w:tab/>
        <w:t>Obtain modest angular resolution with respect to the magnetic field while providing a mass resolution m/</w:t>
      </w:r>
      <w:proofErr w:type="spellStart"/>
      <w:r w:rsidRPr="007B1383">
        <w:rPr>
          <w:rFonts w:ascii="Arial" w:hAnsi="Arial"/>
          <w:sz w:val="24"/>
          <w:szCs w:val="24"/>
        </w:rPr>
        <w:t>Δm</w:t>
      </w:r>
      <w:proofErr w:type="spellEnd"/>
      <w:r w:rsidRPr="007B1383">
        <w:rPr>
          <w:rFonts w:ascii="Arial" w:hAnsi="Arial"/>
          <w:sz w:val="24"/>
          <w:szCs w:val="24"/>
        </w:rPr>
        <w:t xml:space="preserve"> ≥ 15 over a wide energy range. This allows separating minor molecular ions (m = 25</w:t>
      </w:r>
      <w:r w:rsidR="00725C9C" w:rsidRPr="007B1383">
        <w:rPr>
          <w:rFonts w:ascii="Arial" w:hAnsi="Arial"/>
          <w:sz w:val="24"/>
          <w:szCs w:val="24"/>
        </w:rPr>
        <w:t xml:space="preserve"> - </w:t>
      </w:r>
      <w:r w:rsidRPr="007B1383">
        <w:rPr>
          <w:rFonts w:ascii="Arial" w:hAnsi="Arial"/>
          <w:sz w:val="24"/>
          <w:szCs w:val="24"/>
        </w:rPr>
        <w:t xml:space="preserve">35) from CNO-group atomic ions (m &lt; 20), and minor </w:t>
      </w:r>
      <w:r w:rsidRPr="007B1383">
        <w:rPr>
          <w:rFonts w:ascii="Arial" w:hAnsi="Arial"/>
          <w:sz w:val="24"/>
          <w:szCs w:val="24"/>
          <w:lang w:eastAsia="ja-JP"/>
        </w:rPr>
        <w:t xml:space="preserve">heavier metallic ions </w:t>
      </w:r>
      <w:r w:rsidRPr="007B1383">
        <w:rPr>
          <w:rFonts w:ascii="Arial" w:hAnsi="Arial"/>
          <w:sz w:val="24"/>
          <w:szCs w:val="24"/>
        </w:rPr>
        <w:t xml:space="preserve">(m &gt; 40) from molecular ions. Such a mass resolution can be achieved through an isochronous TOF ion mass spectrometer, such as e.g. the MSA instrument onboard </w:t>
      </w:r>
      <w:proofErr w:type="spellStart"/>
      <w:r w:rsidRPr="007B1383">
        <w:rPr>
          <w:rFonts w:ascii="Arial" w:hAnsi="Arial"/>
          <w:sz w:val="24"/>
          <w:szCs w:val="24"/>
        </w:rPr>
        <w:t>BepiColombo</w:t>
      </w:r>
      <w:proofErr w:type="spellEnd"/>
      <w:r w:rsidRPr="007B1383">
        <w:rPr>
          <w:rFonts w:ascii="Arial" w:hAnsi="Arial"/>
          <w:sz w:val="24"/>
          <w:szCs w:val="24"/>
        </w:rPr>
        <w:t xml:space="preserve"> MMO (</w:t>
      </w:r>
      <w:proofErr w:type="spellStart"/>
      <w:r w:rsidRPr="007B1383">
        <w:rPr>
          <w:rFonts w:ascii="Arial" w:hAnsi="Arial"/>
          <w:sz w:val="24"/>
          <w:szCs w:val="24"/>
        </w:rPr>
        <w:t>Delcourt</w:t>
      </w:r>
      <w:proofErr w:type="spellEnd"/>
      <w:r w:rsidRPr="007B1383">
        <w:rPr>
          <w:rFonts w:ascii="Arial" w:hAnsi="Arial"/>
          <w:sz w:val="24"/>
          <w:szCs w:val="24"/>
        </w:rPr>
        <w:t xml:space="preserve"> et al., 2016) and JDC instrument onboard JUICE (Wittmann, 2022), or through a grazing incidence MCP time-of-flight ion mass spectrometer (</w:t>
      </w:r>
      <w:proofErr w:type="spellStart"/>
      <w:r w:rsidRPr="007B1383">
        <w:rPr>
          <w:rFonts w:ascii="Arial" w:hAnsi="Arial"/>
          <w:sz w:val="24"/>
          <w:szCs w:val="24"/>
        </w:rPr>
        <w:t>Devoto</w:t>
      </w:r>
      <w:proofErr w:type="spellEnd"/>
      <w:r w:rsidRPr="007B1383">
        <w:rPr>
          <w:rFonts w:ascii="Arial" w:hAnsi="Arial"/>
          <w:sz w:val="24"/>
          <w:szCs w:val="24"/>
        </w:rPr>
        <w:t xml:space="preserve"> et al., 2008). Alternatively, for ions up to keV, a magnetic ion mass spectrometer such as the IMA instrument onboard Mars Express (</w:t>
      </w:r>
      <w:proofErr w:type="spellStart"/>
      <w:r w:rsidRPr="007B1383">
        <w:rPr>
          <w:rFonts w:ascii="Arial" w:hAnsi="Arial"/>
          <w:sz w:val="24"/>
          <w:szCs w:val="24"/>
        </w:rPr>
        <w:t>Barabash</w:t>
      </w:r>
      <w:proofErr w:type="spellEnd"/>
      <w:r w:rsidRPr="007B1383">
        <w:rPr>
          <w:rFonts w:ascii="Arial" w:hAnsi="Arial"/>
          <w:sz w:val="24"/>
          <w:szCs w:val="24"/>
        </w:rPr>
        <w:t xml:space="preserve"> et al., 2006) would achieve this requirement by tuning the mass range and size (Nicolaou et al., 2017).  The advantage of this design is that the ions do not touch the instrument elements other than the final detector (no fragmentation nor loss of energy). </w:t>
      </w:r>
    </w:p>
    <w:p w14:paraId="0DFF57D2" w14:textId="77777777"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4.</w:t>
      </w:r>
      <w:r w:rsidRPr="007B1383">
        <w:rPr>
          <w:rFonts w:ascii="Arial" w:hAnsi="Arial"/>
          <w:sz w:val="24"/>
          <w:szCs w:val="24"/>
        </w:rPr>
        <w:tab/>
        <w:t xml:space="preserve">Employ a high geometric factor design, or a new filtering/starting TOF mechanism (against the fragmentation of the molecular ions at the starting foil/surface of TOF) to allow for the separation of molecular ions within 30 minutes for keV range and 10 minutes for cold ions. </w:t>
      </w:r>
    </w:p>
    <w:p w14:paraId="17D8D23B" w14:textId="3545FF67"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5.</w:t>
      </w:r>
      <w:r w:rsidRPr="007B1383">
        <w:rPr>
          <w:rFonts w:ascii="Arial" w:hAnsi="Arial"/>
          <w:sz w:val="24"/>
          <w:szCs w:val="24"/>
        </w:rPr>
        <w:tab/>
        <w:t>Employ a high mass resolution design of m/∆m ≥ 60, to separate Al</w:t>
      </w:r>
      <w:r w:rsidRPr="007B1383">
        <w:rPr>
          <w:rFonts w:ascii="Arial" w:hAnsi="Arial"/>
          <w:sz w:val="24"/>
          <w:szCs w:val="24"/>
          <w:vertAlign w:val="superscript"/>
        </w:rPr>
        <w:t>+</w:t>
      </w:r>
      <w:r w:rsidRPr="007B1383">
        <w:rPr>
          <w:rFonts w:ascii="Arial" w:hAnsi="Arial"/>
          <w:sz w:val="24"/>
          <w:szCs w:val="24"/>
        </w:rPr>
        <w:t xml:space="preserve"> (m = 27) from Si</w:t>
      </w:r>
      <w:r w:rsidRPr="007B1383">
        <w:rPr>
          <w:rFonts w:ascii="Arial" w:hAnsi="Arial"/>
          <w:sz w:val="24"/>
          <w:szCs w:val="24"/>
          <w:vertAlign w:val="superscript"/>
        </w:rPr>
        <w:t>+</w:t>
      </w:r>
      <w:r w:rsidRPr="007B1383">
        <w:rPr>
          <w:rFonts w:ascii="Arial" w:hAnsi="Arial"/>
          <w:sz w:val="24"/>
          <w:szCs w:val="24"/>
        </w:rPr>
        <w:t xml:space="preserve"> (m=28) or N</w:t>
      </w:r>
      <w:r w:rsidRPr="007B1383">
        <w:rPr>
          <w:rFonts w:ascii="Arial" w:hAnsi="Arial"/>
          <w:sz w:val="24"/>
          <w:szCs w:val="24"/>
          <w:vertAlign w:val="subscript"/>
        </w:rPr>
        <w:t>2</w:t>
      </w:r>
      <w:r w:rsidRPr="007B1383">
        <w:rPr>
          <w:rFonts w:ascii="Arial" w:hAnsi="Arial"/>
          <w:sz w:val="24"/>
          <w:szCs w:val="24"/>
          <w:vertAlign w:val="superscript"/>
        </w:rPr>
        <w:t>+</w:t>
      </w:r>
      <w:r w:rsidRPr="007B1383">
        <w:rPr>
          <w:rFonts w:ascii="Arial" w:hAnsi="Arial"/>
          <w:sz w:val="24"/>
          <w:szCs w:val="24"/>
        </w:rPr>
        <w:t xml:space="preserve"> (m = 28) at least above the ionosphere and in the ring current. The CELIAS/MTOF instrument on the SOHO spacecraft provided such a mass resolution for solar wind ions, i.e., for 0.5</w:t>
      </w:r>
      <w:r w:rsidR="00725C9C" w:rsidRPr="007B1383">
        <w:rPr>
          <w:rFonts w:ascii="Arial" w:hAnsi="Arial"/>
          <w:sz w:val="24"/>
          <w:szCs w:val="24"/>
        </w:rPr>
        <w:t xml:space="preserve"> - </w:t>
      </w:r>
      <w:r w:rsidRPr="007B1383">
        <w:rPr>
          <w:rFonts w:ascii="Arial" w:hAnsi="Arial"/>
          <w:sz w:val="24"/>
          <w:szCs w:val="24"/>
        </w:rPr>
        <w:t>30 keV/</w:t>
      </w:r>
      <w:proofErr w:type="spellStart"/>
      <w:r w:rsidRPr="007B1383">
        <w:rPr>
          <w:rFonts w:ascii="Arial" w:hAnsi="Arial"/>
          <w:sz w:val="24"/>
          <w:szCs w:val="24"/>
        </w:rPr>
        <w:t>nuc</w:t>
      </w:r>
      <w:proofErr w:type="spellEnd"/>
      <w:r w:rsidRPr="007B1383">
        <w:rPr>
          <w:rFonts w:ascii="Arial" w:hAnsi="Arial"/>
          <w:sz w:val="24"/>
          <w:szCs w:val="24"/>
        </w:rPr>
        <w:t xml:space="preserve"> ions (</w:t>
      </w:r>
      <w:proofErr w:type="spellStart"/>
      <w:r w:rsidRPr="007B1383">
        <w:rPr>
          <w:rFonts w:ascii="Arial" w:hAnsi="Arial"/>
          <w:sz w:val="24"/>
          <w:szCs w:val="24"/>
        </w:rPr>
        <w:t>Hovestadt</w:t>
      </w:r>
      <w:proofErr w:type="spellEnd"/>
      <w:r w:rsidRPr="007B1383">
        <w:rPr>
          <w:rFonts w:ascii="Arial" w:hAnsi="Arial"/>
          <w:sz w:val="24"/>
          <w:szCs w:val="24"/>
        </w:rPr>
        <w:t xml:space="preserve"> et al. 1995). There are designs and prototyping for such instruments that allow even for m/∆m &gt; 100 (</w:t>
      </w:r>
      <w:proofErr w:type="spellStart"/>
      <w:r w:rsidRPr="007B1383">
        <w:rPr>
          <w:rFonts w:ascii="Arial" w:hAnsi="Arial"/>
          <w:sz w:val="24"/>
          <w:szCs w:val="24"/>
        </w:rPr>
        <w:t>Wurz</w:t>
      </w:r>
      <w:proofErr w:type="spellEnd"/>
      <w:r w:rsidRPr="007B1383">
        <w:rPr>
          <w:rFonts w:ascii="Arial" w:hAnsi="Arial"/>
          <w:sz w:val="24"/>
          <w:szCs w:val="24"/>
        </w:rPr>
        <w:t xml:space="preserve"> et al.</w:t>
      </w:r>
      <w:r w:rsidR="008C767C" w:rsidRPr="007B1383">
        <w:rPr>
          <w:rFonts w:ascii="Arial" w:hAnsi="Arial"/>
          <w:sz w:val="24"/>
          <w:szCs w:val="24"/>
        </w:rPr>
        <w:t>,</w:t>
      </w:r>
      <w:r w:rsidRPr="007B1383">
        <w:rPr>
          <w:rFonts w:ascii="Arial" w:hAnsi="Arial"/>
          <w:sz w:val="24"/>
          <w:szCs w:val="24"/>
        </w:rPr>
        <w:t xml:space="preserve"> 1998). Rosetta was equipped with a design for cold (&lt;10 eV) ions (</w:t>
      </w:r>
      <w:proofErr w:type="spellStart"/>
      <w:r w:rsidRPr="007B1383">
        <w:rPr>
          <w:rFonts w:ascii="Arial" w:hAnsi="Arial"/>
          <w:sz w:val="24"/>
          <w:szCs w:val="24"/>
        </w:rPr>
        <w:t>Balsiger</w:t>
      </w:r>
      <w:proofErr w:type="spellEnd"/>
      <w:r w:rsidRPr="007B1383">
        <w:rPr>
          <w:rFonts w:ascii="Arial" w:hAnsi="Arial"/>
          <w:sz w:val="24"/>
          <w:szCs w:val="24"/>
        </w:rPr>
        <w:t xml:space="preserve"> et al. 2007). The technology is also available for hot (0.05-10 keV) ions on </w:t>
      </w:r>
      <w:proofErr w:type="spellStart"/>
      <w:r w:rsidRPr="007B1383">
        <w:rPr>
          <w:rFonts w:ascii="Arial" w:hAnsi="Arial"/>
          <w:sz w:val="24"/>
          <w:szCs w:val="24"/>
        </w:rPr>
        <w:t>Kaguya</w:t>
      </w:r>
      <w:proofErr w:type="spellEnd"/>
      <w:r w:rsidRPr="007B1383">
        <w:rPr>
          <w:rFonts w:ascii="Arial" w:hAnsi="Arial"/>
          <w:sz w:val="24"/>
          <w:szCs w:val="24"/>
        </w:rPr>
        <w:t>/</w:t>
      </w:r>
      <w:r w:rsidR="00DC0D70" w:rsidRPr="007B1383">
        <w:rPr>
          <w:rFonts w:ascii="Arial" w:hAnsi="Arial"/>
          <w:sz w:val="24"/>
          <w:szCs w:val="24"/>
        </w:rPr>
        <w:t>IMA</w:t>
      </w:r>
      <w:r w:rsidRPr="007B1383">
        <w:rPr>
          <w:rFonts w:ascii="Arial" w:hAnsi="Arial"/>
          <w:sz w:val="24"/>
          <w:szCs w:val="24"/>
        </w:rPr>
        <w:t xml:space="preserve"> instrument (Saito et al., 2010), i.e., m/∆m&gt;15, and improved to m/∆m &gt; 40 for Mio (launched 2018), and m/∆m &gt; 100 for MMX (to be launched in 2026).</w:t>
      </w:r>
    </w:p>
    <w:p w14:paraId="7405EB16" w14:textId="7496E8B8" w:rsidR="00A163C4" w:rsidRPr="007B1383" w:rsidRDefault="00A163C4" w:rsidP="00A163C4">
      <w:pPr>
        <w:pStyle w:val="PlainText"/>
        <w:spacing w:line="360" w:lineRule="auto"/>
        <w:ind w:left="284" w:hanging="284"/>
        <w:rPr>
          <w:rFonts w:ascii="Arial" w:hAnsi="Arial"/>
          <w:sz w:val="24"/>
          <w:szCs w:val="24"/>
        </w:rPr>
      </w:pPr>
      <w:r w:rsidRPr="007B1383">
        <w:rPr>
          <w:rFonts w:ascii="Arial" w:hAnsi="Arial"/>
          <w:sz w:val="24"/>
          <w:szCs w:val="24"/>
        </w:rPr>
        <w:t>6.</w:t>
      </w:r>
      <w:r w:rsidRPr="007B1383">
        <w:rPr>
          <w:rFonts w:ascii="Arial" w:hAnsi="Arial"/>
          <w:sz w:val="24"/>
          <w:szCs w:val="24"/>
        </w:rPr>
        <w:tab/>
        <w:t xml:space="preserve">Time resolution must be sufficient to separate different possible supply routes (e.g., the direct supply from the ionosphere and detoured supply through the tail) and to complete </w:t>
      </w:r>
      <w:r w:rsidRPr="007B1383">
        <w:rPr>
          <w:rFonts w:ascii="Arial" w:hAnsi="Arial"/>
          <w:sz w:val="24"/>
          <w:szCs w:val="24"/>
        </w:rPr>
        <w:lastRenderedPageBreak/>
        <w:t xml:space="preserve">the traversal over each region. Here, the mass resolution and time resolution are related, and higher energy ranges generally require longer integration time due to the much lower ion flux in the Earth's magnetosphere. If we require as low as m/∆m &gt; 15, instruments that fulfil this requirement (tens </w:t>
      </w:r>
      <w:r w:rsidR="008C767C" w:rsidRPr="007B1383">
        <w:rPr>
          <w:rFonts w:ascii="Arial" w:hAnsi="Arial"/>
          <w:sz w:val="24"/>
          <w:szCs w:val="24"/>
        </w:rPr>
        <w:t xml:space="preserve">of </w:t>
      </w:r>
      <w:r w:rsidRPr="007B1383">
        <w:rPr>
          <w:rFonts w:ascii="Arial" w:hAnsi="Arial"/>
          <w:sz w:val="24"/>
          <w:szCs w:val="24"/>
        </w:rPr>
        <w:t xml:space="preserve">minutes to hours to move from one region to another for high-altitude mission) are available almost all energy ranges. </w:t>
      </w:r>
    </w:p>
    <w:p w14:paraId="22189A0A" w14:textId="77777777" w:rsidR="00A163C4" w:rsidRPr="007B1383" w:rsidRDefault="00A163C4" w:rsidP="00A163C4">
      <w:pPr>
        <w:pStyle w:val="PlainText"/>
        <w:spacing w:line="360" w:lineRule="auto"/>
        <w:rPr>
          <w:rFonts w:ascii="Arial" w:hAnsi="Arial"/>
          <w:sz w:val="24"/>
          <w:szCs w:val="24"/>
        </w:rPr>
      </w:pPr>
    </w:p>
    <w:p w14:paraId="24DA2C9A"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The monitoring of the heavy ions is needed both in the magnetospheric region and in the possible source region. While the solar wind is being monitored at L1 for space weather monitoring purposes, new monitoring spacecraft or base is need for the Moon and the ionosphere/mesosphere. Here, the ionosphere includes both lower altitudes and above the exobase. To correlate any "event" in the source region and magnetospheric observation, time resolution must be comparable or less than such an "event", which means a time resolution &lt; 10 minutes (e.g., substorms) for ionospheric origin low energy ions and hours for Moon origin ions or magnetospheric high-energy ions. </w:t>
      </w:r>
    </w:p>
    <w:p w14:paraId="60EDE7E9" w14:textId="77777777" w:rsidR="00A163C4" w:rsidRPr="007B1383" w:rsidRDefault="00A163C4" w:rsidP="00A163C4">
      <w:pPr>
        <w:pStyle w:val="PlainText"/>
        <w:spacing w:line="360" w:lineRule="auto"/>
        <w:rPr>
          <w:rFonts w:ascii="Arial" w:hAnsi="Arial"/>
          <w:sz w:val="24"/>
          <w:szCs w:val="24"/>
        </w:rPr>
      </w:pPr>
    </w:p>
    <w:p w14:paraId="21E6B8ED" w14:textId="5C6AE0AA"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On the other hand, the duration of heavy ion events in the magnetosphere can be as long as a few days, i.e., the time scale of magnetic storms. Also</w:t>
      </w:r>
      <w:r w:rsidR="008C767C" w:rsidRPr="007B1383">
        <w:rPr>
          <w:rFonts w:ascii="Arial" w:hAnsi="Arial"/>
          <w:sz w:val="24"/>
          <w:szCs w:val="24"/>
        </w:rPr>
        <w:t>,</w:t>
      </w:r>
      <w:r w:rsidRPr="007B1383">
        <w:rPr>
          <w:rFonts w:ascii="Arial" w:hAnsi="Arial"/>
          <w:sz w:val="24"/>
          <w:szCs w:val="24"/>
        </w:rPr>
        <w:t xml:space="preserve"> CME and CIR last several hours to a day. The question is then whether the heavy ions are supplied intermittently or continuously, or simply at one time with a slow and long decay. To distinguish between them, we need continuous monitoring (i.e., to return to the same region) for many days in raw. These time-scale requirements limit the types of acceptable spacecraft orbits. </w:t>
      </w:r>
    </w:p>
    <w:p w14:paraId="2B51296D" w14:textId="77777777" w:rsidR="00A163C4" w:rsidRPr="007B1383" w:rsidRDefault="00A163C4" w:rsidP="00A163C4">
      <w:pPr>
        <w:pStyle w:val="PlainText"/>
        <w:spacing w:line="360" w:lineRule="auto"/>
        <w:rPr>
          <w:rFonts w:ascii="Arial" w:hAnsi="Arial"/>
          <w:sz w:val="24"/>
          <w:szCs w:val="24"/>
          <w:lang w:eastAsia="ja-JP"/>
        </w:rPr>
      </w:pPr>
    </w:p>
    <w:p w14:paraId="63AEFF74"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lang w:eastAsia="ja-JP"/>
        </w:rPr>
        <w:t>5.3</w:t>
      </w:r>
      <w:r w:rsidRPr="007B1383">
        <w:rPr>
          <w:rFonts w:ascii="Arial" w:hAnsi="Arial"/>
          <w:b/>
          <w:sz w:val="24"/>
          <w:szCs w:val="24"/>
        </w:rPr>
        <w:t xml:space="preserve"> Desired missions and observations</w:t>
      </w:r>
    </w:p>
    <w:p w14:paraId="5DBAF2E3" w14:textId="77777777" w:rsidR="00A163C4" w:rsidRPr="007B1383" w:rsidRDefault="00A163C4" w:rsidP="00A163C4">
      <w:pPr>
        <w:pStyle w:val="PlainText"/>
        <w:spacing w:line="360" w:lineRule="auto"/>
        <w:rPr>
          <w:rFonts w:ascii="Arial" w:hAnsi="Arial"/>
          <w:sz w:val="24"/>
          <w:szCs w:val="24"/>
          <w:lang w:eastAsia="ja-JP"/>
        </w:rPr>
      </w:pPr>
    </w:p>
    <w:p w14:paraId="6804DC15" w14:textId="1A3B97E5" w:rsidR="00A163C4" w:rsidRPr="007B1383" w:rsidRDefault="00A163C4" w:rsidP="00A163C4">
      <w:pPr>
        <w:pStyle w:val="PlainText"/>
        <w:spacing w:line="360" w:lineRule="auto"/>
        <w:rPr>
          <w:rFonts w:ascii="Arial" w:hAnsi="Arial"/>
          <w:sz w:val="24"/>
          <w:szCs w:val="24"/>
          <w:lang w:eastAsia="ja-JP"/>
        </w:rPr>
      </w:pPr>
      <w:r w:rsidRPr="007B1383">
        <w:rPr>
          <w:rFonts w:ascii="Arial" w:hAnsi="Arial"/>
          <w:sz w:val="24"/>
          <w:szCs w:val="24"/>
          <w:lang w:eastAsia="ja-JP"/>
        </w:rPr>
        <w:t>For in-situ observation</w:t>
      </w:r>
      <w:r w:rsidR="00E2697D" w:rsidRPr="007B1383">
        <w:rPr>
          <w:rFonts w:ascii="Arial" w:hAnsi="Arial"/>
          <w:sz w:val="24"/>
          <w:szCs w:val="24"/>
          <w:lang w:eastAsia="ja-JP"/>
        </w:rPr>
        <w:t>s</w:t>
      </w:r>
      <w:r w:rsidRPr="007B1383">
        <w:rPr>
          <w:rFonts w:ascii="Arial" w:hAnsi="Arial"/>
          <w:sz w:val="24"/>
          <w:szCs w:val="24"/>
          <w:lang w:eastAsia="ja-JP"/>
        </w:rPr>
        <w:t xml:space="preserve">, the best is to have dedicated mission, even as a secondary objective of any mission. Alternatively, placing a set of instruments on non-science missions such as Earth Observation satellites and Space Safety missions (including geostationary one) or the transfer spacecraft to/from the coming Lunar Gateway. </w:t>
      </w:r>
      <w:r w:rsidRPr="007B1383">
        <w:rPr>
          <w:rFonts w:ascii="Arial" w:hAnsi="Arial"/>
          <w:sz w:val="24"/>
          <w:szCs w:val="24"/>
        </w:rPr>
        <w:t>The current plan for the Lunar Gateway is to be equipped with HERMES (</w:t>
      </w:r>
      <w:proofErr w:type="spellStart"/>
      <w:r w:rsidRPr="007B1383">
        <w:rPr>
          <w:rFonts w:ascii="Arial" w:hAnsi="Arial"/>
          <w:sz w:val="24"/>
          <w:szCs w:val="24"/>
        </w:rPr>
        <w:t>Heliophysics</w:t>
      </w:r>
      <w:proofErr w:type="spellEnd"/>
      <w:r w:rsidRPr="007B1383">
        <w:rPr>
          <w:rFonts w:ascii="Arial" w:hAnsi="Arial"/>
          <w:sz w:val="24"/>
          <w:szCs w:val="24"/>
        </w:rPr>
        <w:t xml:space="preserve"> Environmental and Radiation Measurement Experiment Suite) instrument package, comprising also the SPAN-Ai Ion Mass Spectrometer (2 eV</w:t>
      </w:r>
      <w:r w:rsidR="00725C9C" w:rsidRPr="007B1383">
        <w:rPr>
          <w:rFonts w:ascii="Arial" w:hAnsi="Arial"/>
          <w:sz w:val="24"/>
          <w:szCs w:val="24"/>
        </w:rPr>
        <w:t xml:space="preserve"> - </w:t>
      </w:r>
      <w:r w:rsidRPr="007B1383">
        <w:rPr>
          <w:rFonts w:ascii="Arial" w:hAnsi="Arial"/>
          <w:sz w:val="24"/>
          <w:szCs w:val="24"/>
        </w:rPr>
        <w:t xml:space="preserve">40 keV ions, although m/∆m about 10 at moment). </w:t>
      </w:r>
    </w:p>
    <w:p w14:paraId="1D7C07DE" w14:textId="77777777" w:rsidR="00A163C4" w:rsidRPr="007B1383" w:rsidRDefault="00A163C4" w:rsidP="00A163C4">
      <w:pPr>
        <w:pStyle w:val="PlainText"/>
        <w:spacing w:line="360" w:lineRule="auto"/>
        <w:rPr>
          <w:rFonts w:ascii="Arial" w:hAnsi="Arial"/>
          <w:sz w:val="24"/>
          <w:szCs w:val="24"/>
          <w:lang w:eastAsia="ja-JP"/>
        </w:rPr>
      </w:pPr>
    </w:p>
    <w:p w14:paraId="3A469B40"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lastRenderedPageBreak/>
        <w:t>In all cases, the key instruments are (1) an ion mass spectrometer of m/∆m &gt; 60 for wide mass range of m/q&gt;60, and (2) lower mass resolution (yet m/∆m &gt; 15) but sufficient angular resolution of at least 22.5° (6° is ideal because, for example, this is needed to detect the position where the ions are generated around the Moon), while keeping mass range up to m/q &gt; 60. (3) In addition, adding total ion flux without mass resolution but with very good ∆E/E is good complement for absolute accuracy in velocity and particularly the density. The energy range of the instruments are divided into (a) cold, (b) hot up to few tens keV, and energetic. For the hot ions, it would be wise to divide into two different energy ranges to have better energy and mass resolution. In this case, it is also wise to use different detection methods for such divided energies each. In addition to the ion instruments, technology of the (4) optical limb observation from satellites has also advanced, e.g. sounding of Mg</w:t>
      </w:r>
      <w:r w:rsidRPr="007B1383">
        <w:rPr>
          <w:rFonts w:ascii="Arial" w:hAnsi="Arial"/>
          <w:sz w:val="24"/>
          <w:szCs w:val="24"/>
          <w:vertAlign w:val="superscript"/>
        </w:rPr>
        <w:t>+</w:t>
      </w:r>
      <w:r w:rsidRPr="007B1383">
        <w:rPr>
          <w:rFonts w:ascii="Arial" w:hAnsi="Arial"/>
          <w:sz w:val="24"/>
          <w:szCs w:val="24"/>
        </w:rPr>
        <w:t xml:space="preserve">. If limb observation becomes possible for the other metallic species, this would be a strong satellite tool in future. </w:t>
      </w:r>
    </w:p>
    <w:p w14:paraId="41BECAA7" w14:textId="77777777" w:rsidR="00A163C4" w:rsidRPr="007B1383" w:rsidRDefault="00A163C4" w:rsidP="00A163C4">
      <w:pPr>
        <w:pStyle w:val="PlainText"/>
        <w:spacing w:line="360" w:lineRule="auto"/>
        <w:rPr>
          <w:rFonts w:ascii="Arial" w:hAnsi="Arial"/>
          <w:sz w:val="24"/>
          <w:szCs w:val="24"/>
        </w:rPr>
      </w:pPr>
    </w:p>
    <w:p w14:paraId="4F7151CB" w14:textId="6701CFCB"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Any of these key instruments are useful to be placed on the other missions mentioned above (as a package)</w:t>
      </w:r>
      <w:r w:rsidRPr="007B1383">
        <w:rPr>
          <w:rFonts w:ascii="Arial" w:hAnsi="Arial"/>
          <w:sz w:val="24"/>
          <w:szCs w:val="24"/>
          <w:lang w:eastAsia="ja-JP"/>
        </w:rPr>
        <w:t>. As for the dedicated mission, it would be good to have a multi-spacecraft mission with the spacecraft having different orbits, such as low altitude (400</w:t>
      </w:r>
      <w:r w:rsidR="00725C9C" w:rsidRPr="007B1383">
        <w:rPr>
          <w:rFonts w:ascii="Arial" w:hAnsi="Arial"/>
          <w:sz w:val="24"/>
          <w:szCs w:val="24"/>
          <w:lang w:eastAsia="ja-JP"/>
        </w:rPr>
        <w:t xml:space="preserve"> - </w:t>
      </w:r>
      <w:r w:rsidRPr="007B1383">
        <w:rPr>
          <w:rFonts w:ascii="Arial" w:hAnsi="Arial"/>
          <w:sz w:val="24"/>
          <w:szCs w:val="24"/>
          <w:lang w:eastAsia="ja-JP"/>
        </w:rPr>
        <w:t>4000 km), mid-altitude (2000</w:t>
      </w:r>
      <w:r w:rsidR="00725C9C" w:rsidRPr="007B1383">
        <w:rPr>
          <w:rFonts w:ascii="Arial" w:hAnsi="Arial"/>
          <w:sz w:val="24"/>
          <w:szCs w:val="24"/>
          <w:lang w:eastAsia="ja-JP"/>
        </w:rPr>
        <w:t xml:space="preserve"> - </w:t>
      </w:r>
      <w:r w:rsidRPr="007B1383">
        <w:rPr>
          <w:rFonts w:ascii="Arial" w:hAnsi="Arial"/>
          <w:sz w:val="24"/>
          <w:szCs w:val="24"/>
          <w:lang w:eastAsia="ja-JP"/>
        </w:rPr>
        <w:t>30000 km), and high-altitude (4</w:t>
      </w:r>
      <w:r w:rsidR="00725C9C" w:rsidRPr="007B1383">
        <w:rPr>
          <w:rFonts w:ascii="Arial" w:hAnsi="Arial"/>
          <w:sz w:val="24"/>
          <w:szCs w:val="24"/>
          <w:lang w:eastAsia="ja-JP"/>
        </w:rPr>
        <w:t xml:space="preserve"> - </w:t>
      </w:r>
      <w:r w:rsidRPr="007B1383">
        <w:rPr>
          <w:rFonts w:ascii="Arial" w:hAnsi="Arial"/>
          <w:sz w:val="24"/>
          <w:szCs w:val="24"/>
          <w:lang w:eastAsia="ja-JP"/>
        </w:rPr>
        <w:t>10 Re), as well as the ionospheric source (200</w:t>
      </w:r>
      <w:r w:rsidR="00725C9C" w:rsidRPr="007B1383">
        <w:rPr>
          <w:rFonts w:ascii="Arial" w:hAnsi="Arial"/>
          <w:sz w:val="24"/>
          <w:szCs w:val="24"/>
          <w:lang w:eastAsia="ja-JP"/>
        </w:rPr>
        <w:t xml:space="preserve"> - </w:t>
      </w:r>
      <w:r w:rsidRPr="007B1383">
        <w:rPr>
          <w:rFonts w:ascii="Arial" w:hAnsi="Arial"/>
          <w:sz w:val="24"/>
          <w:szCs w:val="24"/>
          <w:lang w:eastAsia="ja-JP"/>
        </w:rPr>
        <w:t xml:space="preserve">500 km). </w:t>
      </w:r>
      <w:r w:rsidRPr="007B1383">
        <w:rPr>
          <w:rFonts w:ascii="Arial" w:hAnsi="Arial"/>
          <w:sz w:val="24"/>
          <w:szCs w:val="24"/>
        </w:rPr>
        <w:t xml:space="preserve">Monitoring of the possible source population is also important. </w:t>
      </w:r>
      <w:r w:rsidRPr="007B1383">
        <w:rPr>
          <w:rFonts w:ascii="Arial" w:hAnsi="Arial"/>
          <w:sz w:val="24"/>
          <w:szCs w:val="24"/>
          <w:lang w:eastAsia="ja-JP"/>
        </w:rPr>
        <w:t xml:space="preserve">For the solar wind source, L1 monitoring spacecraft has been and will provide key information, whereas for the Moon source, the coming Lunar Gateway would be a good platform to place the key instrument like </w:t>
      </w:r>
      <w:proofErr w:type="spellStart"/>
      <w:r w:rsidRPr="007B1383">
        <w:rPr>
          <w:rFonts w:ascii="Arial" w:hAnsi="Arial"/>
          <w:sz w:val="24"/>
          <w:szCs w:val="24"/>
          <w:lang w:eastAsia="ja-JP"/>
        </w:rPr>
        <w:t>Kaguya</w:t>
      </w:r>
      <w:proofErr w:type="spellEnd"/>
      <w:r w:rsidRPr="007B1383">
        <w:rPr>
          <w:rFonts w:ascii="Arial" w:hAnsi="Arial"/>
          <w:sz w:val="24"/>
          <w:szCs w:val="24"/>
          <w:lang w:eastAsia="ja-JP"/>
        </w:rPr>
        <w:t>/IMA.</w:t>
      </w:r>
    </w:p>
    <w:p w14:paraId="495BAC84" w14:textId="77777777" w:rsidR="00A163C4" w:rsidRPr="007B1383" w:rsidRDefault="00A163C4" w:rsidP="00A163C4">
      <w:pPr>
        <w:pStyle w:val="PlainText"/>
        <w:spacing w:line="360" w:lineRule="auto"/>
        <w:rPr>
          <w:rFonts w:ascii="Arial" w:hAnsi="Arial"/>
          <w:sz w:val="24"/>
          <w:szCs w:val="24"/>
        </w:rPr>
      </w:pPr>
    </w:p>
    <w:p w14:paraId="5CF620A3" w14:textId="133C16F9"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If allowed only one spacecraft, then that mission should aim </w:t>
      </w:r>
      <w:r w:rsidR="00ED6258" w:rsidRPr="007B1383">
        <w:rPr>
          <w:rFonts w:ascii="Arial" w:hAnsi="Arial"/>
          <w:sz w:val="24"/>
          <w:szCs w:val="24"/>
        </w:rPr>
        <w:t xml:space="preserve">for </w:t>
      </w:r>
      <w:r w:rsidRPr="007B1383">
        <w:rPr>
          <w:rFonts w:ascii="Arial" w:hAnsi="Arial"/>
          <w:sz w:val="24"/>
          <w:szCs w:val="24"/>
        </w:rPr>
        <w:t xml:space="preserve">all escaping ions, and have </w:t>
      </w:r>
      <w:r w:rsidR="00ED6258" w:rsidRPr="007B1383">
        <w:rPr>
          <w:rFonts w:ascii="Arial" w:hAnsi="Arial"/>
          <w:sz w:val="24"/>
          <w:szCs w:val="24"/>
        </w:rPr>
        <w:t xml:space="preserve">a </w:t>
      </w:r>
      <w:r w:rsidRPr="007B1383">
        <w:rPr>
          <w:rFonts w:ascii="Arial" w:hAnsi="Arial"/>
          <w:sz w:val="24"/>
          <w:szCs w:val="24"/>
        </w:rPr>
        <w:t xml:space="preserve">highly elliptic because most of the Earth observation satellites are </w:t>
      </w:r>
      <w:r w:rsidR="00ED6258" w:rsidRPr="007B1383">
        <w:rPr>
          <w:rFonts w:ascii="Arial" w:hAnsi="Arial"/>
          <w:sz w:val="24"/>
          <w:szCs w:val="24"/>
        </w:rPr>
        <w:t xml:space="preserve">in </w:t>
      </w:r>
      <w:r w:rsidRPr="007B1383">
        <w:rPr>
          <w:rFonts w:ascii="Arial" w:hAnsi="Arial"/>
          <w:sz w:val="24"/>
          <w:szCs w:val="24"/>
        </w:rPr>
        <w:t xml:space="preserve">nearly circular orbit, such as the ESCAPE (European </w:t>
      </w:r>
      <w:proofErr w:type="spellStart"/>
      <w:r w:rsidRPr="007B1383">
        <w:rPr>
          <w:rFonts w:ascii="Arial" w:hAnsi="Arial"/>
          <w:sz w:val="24"/>
          <w:szCs w:val="24"/>
        </w:rPr>
        <w:t>SpaceCraft</w:t>
      </w:r>
      <w:proofErr w:type="spellEnd"/>
      <w:r w:rsidRPr="007B1383">
        <w:rPr>
          <w:rFonts w:ascii="Arial" w:hAnsi="Arial"/>
          <w:sz w:val="24"/>
          <w:szCs w:val="24"/>
        </w:rPr>
        <w:t xml:space="preserve"> for the study of Atmospheric Particle Escape) mission, which was proposed to ESA in response to the M5 call (</w:t>
      </w:r>
      <w:proofErr w:type="spellStart"/>
      <w:r w:rsidRPr="007B1383">
        <w:rPr>
          <w:rFonts w:ascii="Arial" w:hAnsi="Arial"/>
          <w:sz w:val="24"/>
          <w:szCs w:val="24"/>
        </w:rPr>
        <w:t>Dandouras</w:t>
      </w:r>
      <w:proofErr w:type="spellEnd"/>
      <w:r w:rsidRPr="007B1383">
        <w:rPr>
          <w:rFonts w:ascii="Arial" w:hAnsi="Arial"/>
          <w:sz w:val="24"/>
          <w:szCs w:val="24"/>
        </w:rPr>
        <w:t xml:space="preserve"> et al., 2018). The proposed ESCAPE mission spacecraft was designed as a slowly spinning spacecraft on a high inclination 500 km × 33 000 km orbit, i.e., with a perigee at the terrestrial exobase, and was equipped with instrumentation responding to the above criteria. With many ion mass instruments with </w:t>
      </w:r>
      <w:r w:rsidR="00ED6258" w:rsidRPr="007B1383">
        <w:rPr>
          <w:rFonts w:ascii="Arial" w:hAnsi="Arial"/>
          <w:sz w:val="24"/>
          <w:szCs w:val="24"/>
        </w:rPr>
        <w:t xml:space="preserve">an </w:t>
      </w:r>
      <w:r w:rsidRPr="007B1383">
        <w:rPr>
          <w:rFonts w:ascii="Arial" w:hAnsi="Arial"/>
          <w:sz w:val="24"/>
          <w:szCs w:val="24"/>
        </w:rPr>
        <w:t xml:space="preserve">optical monitor of the exospheric heavy atoms, it was designed to separate even nitrogen and oxygen. With modern technology, several dips into much lower altitude to cover the middles thermosphere and ionosphere </w:t>
      </w:r>
      <w:r w:rsidRPr="007B1383">
        <w:rPr>
          <w:rFonts w:ascii="Arial" w:hAnsi="Arial"/>
          <w:sz w:val="24"/>
          <w:szCs w:val="24"/>
        </w:rPr>
        <w:lastRenderedPageBreak/>
        <w:t xml:space="preserve">could be considered, </w:t>
      </w:r>
      <w:r w:rsidR="00ED6258" w:rsidRPr="007B1383">
        <w:rPr>
          <w:rFonts w:ascii="Arial" w:hAnsi="Arial"/>
          <w:sz w:val="24"/>
          <w:szCs w:val="24"/>
        </w:rPr>
        <w:t>similar to</w:t>
      </w:r>
      <w:r w:rsidRPr="007B1383">
        <w:rPr>
          <w:rFonts w:ascii="Arial" w:hAnsi="Arial"/>
          <w:sz w:val="24"/>
          <w:szCs w:val="24"/>
        </w:rPr>
        <w:t xml:space="preserve"> what MAVEN satellite did for Mars with the Neutral Gas and Ion Mass Spectrometer (NGIMS) instrument onboard.</w:t>
      </w:r>
    </w:p>
    <w:p w14:paraId="694F0180" w14:textId="77777777" w:rsidR="00A163C4" w:rsidRPr="007B1383" w:rsidRDefault="00A163C4" w:rsidP="00A163C4">
      <w:pPr>
        <w:pStyle w:val="PlainText"/>
        <w:spacing w:line="360" w:lineRule="auto"/>
        <w:rPr>
          <w:rFonts w:ascii="Arial" w:hAnsi="Arial"/>
          <w:sz w:val="24"/>
          <w:szCs w:val="24"/>
        </w:rPr>
      </w:pPr>
    </w:p>
    <w:p w14:paraId="16F9881C" w14:textId="6C843416"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The monitoring of the source region is also essential. Since the Moon monitor is mentioned in previous subsection, we here describe the Earth part (ground-based observations) including the ultimate source of meteorites. Here, the important outputs are how much</w:t>
      </w:r>
      <w:r w:rsidR="00DF199E" w:rsidRPr="007B1383">
        <w:rPr>
          <w:rFonts w:ascii="Arial" w:hAnsi="Arial"/>
          <w:sz w:val="24"/>
          <w:szCs w:val="24"/>
        </w:rPr>
        <w:t xml:space="preserve"> of the</w:t>
      </w:r>
      <w:r w:rsidRPr="007B1383">
        <w:rPr>
          <w:rFonts w:ascii="Arial" w:hAnsi="Arial"/>
          <w:sz w:val="24"/>
          <w:szCs w:val="24"/>
        </w:rPr>
        <w:t xml:space="preserve"> source ions may reach the exobase and topside ionosphere.  This requires, in addition to monitoring the geomagnetic activity that is already available, (1) instruments and models that provide upward transport of heavy ions in the mesosphere, ionosphere, and thermosphere with high spatial resolution, and (2) monitoring of possible source population (although it is only "possible" source with current understanding) of the </w:t>
      </w:r>
      <w:proofErr w:type="gramStart"/>
      <w:r w:rsidRPr="007B1383">
        <w:rPr>
          <w:rFonts w:ascii="Arial" w:hAnsi="Arial"/>
          <w:sz w:val="24"/>
          <w:szCs w:val="24"/>
        </w:rPr>
        <w:t>amount</w:t>
      </w:r>
      <w:proofErr w:type="gramEnd"/>
      <w:r w:rsidRPr="007B1383">
        <w:rPr>
          <w:rFonts w:ascii="Arial" w:hAnsi="Arial"/>
          <w:sz w:val="24"/>
          <w:szCs w:val="24"/>
        </w:rPr>
        <w:t xml:space="preserve"> of metallic ions and atoms in the lower part of the ionosphere. Candidate for (1) is modern incoherent scatter radar such as EISCAT_3D, and candidate for (2) is lidars.</w:t>
      </w:r>
    </w:p>
    <w:p w14:paraId="7DE75044" w14:textId="77777777" w:rsidR="00A163C4" w:rsidRPr="007B1383" w:rsidRDefault="00A163C4" w:rsidP="00A163C4">
      <w:pPr>
        <w:pStyle w:val="PlainText"/>
        <w:spacing w:line="360" w:lineRule="auto"/>
        <w:rPr>
          <w:rFonts w:ascii="Arial" w:hAnsi="Arial"/>
          <w:sz w:val="24"/>
          <w:szCs w:val="24"/>
        </w:rPr>
      </w:pPr>
    </w:p>
    <w:p w14:paraId="2DFF4674" w14:textId="7E7A01A6"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For lidars, we need to keep the observation site, and even expand to more sites (ideally two latitudes at ~80° and ~60° in both hemispheres corresponding to two major outflow latitudes that e-POP revealed, and three longitudinal locations to separate temporal and diurnal variations) as well as target species. We particularly need to monitor Ca</w:t>
      </w:r>
      <w:r w:rsidRPr="007B1383">
        <w:rPr>
          <w:rFonts w:ascii="Arial" w:hAnsi="Arial"/>
          <w:sz w:val="24"/>
          <w:szCs w:val="24"/>
          <w:vertAlign w:val="superscript"/>
        </w:rPr>
        <w:t>+</w:t>
      </w:r>
      <w:r w:rsidRPr="007B1383">
        <w:rPr>
          <w:rFonts w:ascii="Arial" w:hAnsi="Arial"/>
          <w:sz w:val="24"/>
          <w:szCs w:val="24"/>
        </w:rPr>
        <w:t xml:space="preserve"> layer (ionized form) and Fe layer (originated from mainly meteoroids but space debris/wa</w:t>
      </w:r>
      <w:r w:rsidR="00430361" w:rsidRPr="007B1383">
        <w:rPr>
          <w:rFonts w:ascii="Arial" w:hAnsi="Arial"/>
          <w:sz w:val="24"/>
          <w:szCs w:val="24"/>
        </w:rPr>
        <w:t>st</w:t>
      </w:r>
      <w:r w:rsidRPr="007B1383">
        <w:rPr>
          <w:rFonts w:ascii="Arial" w:hAnsi="Arial"/>
          <w:sz w:val="24"/>
          <w:szCs w:val="24"/>
        </w:rPr>
        <w:t xml:space="preserve">e might become detectable first in amount), while searching for </w:t>
      </w:r>
      <w:proofErr w:type="spellStart"/>
      <w:r w:rsidRPr="007B1383">
        <w:rPr>
          <w:rFonts w:ascii="Arial" w:hAnsi="Arial"/>
          <w:sz w:val="24"/>
          <w:szCs w:val="24"/>
        </w:rPr>
        <w:t>AlO</w:t>
      </w:r>
      <w:proofErr w:type="spellEnd"/>
      <w:r w:rsidRPr="007B1383">
        <w:rPr>
          <w:rFonts w:ascii="Arial" w:hAnsi="Arial"/>
          <w:sz w:val="24"/>
          <w:szCs w:val="24"/>
        </w:rPr>
        <w:t xml:space="preserve"> (the Al species observable by lidar) could be useful for evaluating the contribution from the space debris/waste, although its current </w:t>
      </w:r>
      <w:proofErr w:type="spellStart"/>
      <w:r w:rsidRPr="007B1383">
        <w:rPr>
          <w:rFonts w:ascii="Arial" w:hAnsi="Arial"/>
          <w:sz w:val="24"/>
          <w:szCs w:val="24"/>
        </w:rPr>
        <w:t>AlO</w:t>
      </w:r>
      <w:proofErr w:type="spellEnd"/>
      <w:r w:rsidRPr="007B1383">
        <w:rPr>
          <w:rFonts w:ascii="Arial" w:hAnsi="Arial"/>
          <w:sz w:val="24"/>
          <w:szCs w:val="24"/>
        </w:rPr>
        <w:t xml:space="preserve"> density predicted by an atmospheric model is very low (Plane et al., 2021)</w:t>
      </w:r>
    </w:p>
    <w:p w14:paraId="353E8C75" w14:textId="77777777" w:rsidR="00A163C4" w:rsidRPr="007B1383" w:rsidRDefault="00A163C4" w:rsidP="00A163C4">
      <w:pPr>
        <w:pStyle w:val="PlainText"/>
        <w:spacing w:line="360" w:lineRule="auto"/>
        <w:rPr>
          <w:rFonts w:ascii="Arial" w:hAnsi="Arial"/>
          <w:sz w:val="24"/>
          <w:szCs w:val="24"/>
          <w:lang w:eastAsia="ja-JP"/>
        </w:rPr>
      </w:pPr>
    </w:p>
    <w:p w14:paraId="3B9F46CF" w14:textId="2DB76AF6"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Since it is unclear how much transient enhancements of the metal layer influence the total upward transport (such as by meteor showers and large re-entry events of space debris/waste) it is desirable to gain a more complete picture of the current input of mass to the atmosphere. This</w:t>
      </w:r>
      <w:r w:rsidR="0085616A" w:rsidRPr="007B1383">
        <w:rPr>
          <w:rFonts w:ascii="Arial" w:hAnsi="Arial"/>
          <w:sz w:val="24"/>
          <w:szCs w:val="24"/>
        </w:rPr>
        <w:t xml:space="preserve"> also</w:t>
      </w:r>
      <w:r w:rsidRPr="007B1383">
        <w:rPr>
          <w:rFonts w:ascii="Arial" w:hAnsi="Arial"/>
          <w:sz w:val="24"/>
          <w:szCs w:val="24"/>
        </w:rPr>
        <w:t xml:space="preserve"> includes the observation of the ablation process, by which the material is distributed in the atmosphere. These observations should be performed using many different detection methods (e.g. dust detectors, lidars, radars, optical systems) and missions. </w:t>
      </w:r>
    </w:p>
    <w:p w14:paraId="686C5906" w14:textId="77777777" w:rsidR="00A163C4" w:rsidRPr="007B1383" w:rsidRDefault="00A163C4" w:rsidP="00A163C4">
      <w:pPr>
        <w:pStyle w:val="PlainText"/>
        <w:spacing w:line="360" w:lineRule="auto"/>
        <w:rPr>
          <w:rFonts w:ascii="Arial" w:hAnsi="Arial"/>
          <w:sz w:val="24"/>
          <w:szCs w:val="24"/>
        </w:rPr>
      </w:pPr>
    </w:p>
    <w:p w14:paraId="1FA0359D"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The observation of the ablation process is particularly important for evaluating the ablation of space debris/waste because the </w:t>
      </w:r>
      <w:r w:rsidRPr="007B1383">
        <w:rPr>
          <w:rFonts w:ascii="Arial" w:hAnsi="Arial"/>
          <w:sz w:val="24"/>
          <w:szCs w:val="24"/>
          <w:lang w:eastAsia="ja-JP"/>
        </w:rPr>
        <w:t xml:space="preserve">modelling and indirect observations suggest that minor </w:t>
      </w:r>
      <w:r w:rsidRPr="007B1383">
        <w:rPr>
          <w:rFonts w:ascii="Arial" w:hAnsi="Arial"/>
          <w:sz w:val="24"/>
          <w:szCs w:val="24"/>
          <w:lang w:eastAsia="ja-JP"/>
        </w:rPr>
        <w:lastRenderedPageBreak/>
        <w:t xml:space="preserve">species such as Al, Cu, Ge, Li and Pb coming from </w:t>
      </w:r>
      <w:r w:rsidRPr="007B1383">
        <w:rPr>
          <w:rFonts w:ascii="Arial" w:hAnsi="Arial"/>
          <w:sz w:val="24"/>
          <w:szCs w:val="24"/>
        </w:rPr>
        <w:t>space debris/waste might already</w:t>
      </w:r>
      <w:r w:rsidRPr="007B1383">
        <w:rPr>
          <w:rFonts w:ascii="Arial" w:hAnsi="Arial"/>
          <w:sz w:val="24"/>
          <w:szCs w:val="24"/>
          <w:lang w:eastAsia="ja-JP"/>
        </w:rPr>
        <w:t xml:space="preserve"> constitute a significant contamination to the naturally occurring particles from meteoroids.  There are currently no data on very small-scale debris statistics and evolution. For evaluating this effect, </w:t>
      </w:r>
      <w:r w:rsidRPr="007B1383">
        <w:rPr>
          <w:rFonts w:ascii="Arial" w:hAnsi="Arial"/>
          <w:sz w:val="24"/>
          <w:szCs w:val="24"/>
        </w:rPr>
        <w:t xml:space="preserve">a multi-probe experimental flight through a possible ion cloud (after re-entry of the fist probe that imitates the space debris/waste) would be useful. Such an experiment would gather information on the ablated amount and altitude distribution, as well as the effectiveness of vertical transport of the generated ion cloud. For such an experiment, remote observation from the LEO satellite should also be added by aligning the re-entry orbit to the ideal LEO satellite for monitoring. As a similar attempt, </w:t>
      </w:r>
      <w:proofErr w:type="spellStart"/>
      <w:r w:rsidRPr="007B1383">
        <w:rPr>
          <w:rFonts w:ascii="Arial" w:hAnsi="Arial"/>
          <w:sz w:val="24"/>
          <w:szCs w:val="24"/>
        </w:rPr>
        <w:t>Deadalus</w:t>
      </w:r>
      <w:proofErr w:type="spellEnd"/>
      <w:r w:rsidRPr="007B1383">
        <w:rPr>
          <w:rFonts w:ascii="Arial" w:hAnsi="Arial"/>
          <w:sz w:val="24"/>
          <w:szCs w:val="24"/>
        </w:rPr>
        <w:t xml:space="preserve"> proposal (Sarris et al., 2020) is can make such attempt although the target is ionosphere but not mesosphere.</w:t>
      </w:r>
    </w:p>
    <w:p w14:paraId="60359A3B" w14:textId="77777777" w:rsidR="00A163C4" w:rsidRPr="007B1383" w:rsidRDefault="00A163C4" w:rsidP="00A163C4">
      <w:pPr>
        <w:pStyle w:val="PlainText"/>
        <w:spacing w:line="360" w:lineRule="auto"/>
        <w:rPr>
          <w:rFonts w:ascii="Arial" w:hAnsi="Arial"/>
          <w:b/>
          <w:sz w:val="24"/>
          <w:szCs w:val="24"/>
          <w:lang w:eastAsia="ja-JP"/>
        </w:rPr>
      </w:pPr>
    </w:p>
    <w:p w14:paraId="036AAD3E" w14:textId="77777777" w:rsidR="00A163C4" w:rsidRPr="007B1383" w:rsidRDefault="00A163C4" w:rsidP="00A163C4">
      <w:pPr>
        <w:pStyle w:val="PlainText"/>
        <w:spacing w:line="360" w:lineRule="auto"/>
        <w:rPr>
          <w:rFonts w:ascii="Arial" w:hAnsi="Arial"/>
          <w:b/>
          <w:sz w:val="24"/>
          <w:szCs w:val="24"/>
          <w:lang w:eastAsia="ja-JP"/>
        </w:rPr>
      </w:pPr>
    </w:p>
    <w:p w14:paraId="2E84D4E7" w14:textId="77777777" w:rsidR="00A163C4" w:rsidRPr="007B1383" w:rsidRDefault="00A163C4" w:rsidP="00A163C4">
      <w:pPr>
        <w:pStyle w:val="PlainText"/>
        <w:spacing w:line="360" w:lineRule="auto"/>
        <w:rPr>
          <w:rFonts w:ascii="Arial" w:hAnsi="Arial"/>
          <w:b/>
          <w:sz w:val="24"/>
          <w:szCs w:val="24"/>
        </w:rPr>
      </w:pPr>
      <w:r w:rsidRPr="007B1383">
        <w:rPr>
          <w:rFonts w:ascii="Arial" w:hAnsi="Arial"/>
          <w:b/>
          <w:sz w:val="24"/>
          <w:szCs w:val="24"/>
          <w:lang w:eastAsia="ja-JP"/>
        </w:rPr>
        <w:t>5.4</w:t>
      </w:r>
      <w:r w:rsidRPr="007B1383">
        <w:rPr>
          <w:rFonts w:ascii="Arial" w:hAnsi="Arial"/>
          <w:b/>
          <w:sz w:val="24"/>
          <w:szCs w:val="24"/>
        </w:rPr>
        <w:t xml:space="preserve"> Modelling of upward transport of metallic and molecular ions in the ionosphere and mesosphere </w:t>
      </w:r>
    </w:p>
    <w:p w14:paraId="4828C6EF" w14:textId="77777777" w:rsidR="00A163C4" w:rsidRPr="007B1383" w:rsidRDefault="00A163C4" w:rsidP="00A163C4">
      <w:pPr>
        <w:pStyle w:val="PlainText"/>
        <w:spacing w:line="360" w:lineRule="auto"/>
        <w:rPr>
          <w:rFonts w:ascii="Arial" w:hAnsi="Arial"/>
          <w:sz w:val="24"/>
          <w:szCs w:val="24"/>
        </w:rPr>
      </w:pPr>
    </w:p>
    <w:p w14:paraId="5F64A8EC"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It would be ideal if one can assimilate the relatively rare observations (e.g., in Sect. 4) into </w:t>
      </w:r>
      <w:proofErr w:type="spellStart"/>
      <w:r w:rsidRPr="007B1383">
        <w:rPr>
          <w:rFonts w:ascii="Arial" w:hAnsi="Arial"/>
          <w:sz w:val="24"/>
          <w:szCs w:val="24"/>
        </w:rPr>
        <w:t>thermospheric</w:t>
      </w:r>
      <w:proofErr w:type="spellEnd"/>
      <w:r w:rsidRPr="007B1383">
        <w:rPr>
          <w:rFonts w:ascii="Arial" w:hAnsi="Arial"/>
          <w:sz w:val="24"/>
          <w:szCs w:val="24"/>
        </w:rPr>
        <w:t xml:space="preserve"> and ionospheric transport models. The molecular ion </w:t>
      </w:r>
      <w:proofErr w:type="spellStart"/>
      <w:r w:rsidRPr="007B1383">
        <w:rPr>
          <w:rFonts w:ascii="Arial" w:hAnsi="Arial"/>
          <w:sz w:val="24"/>
          <w:szCs w:val="24"/>
        </w:rPr>
        <w:t>upflow</w:t>
      </w:r>
      <w:proofErr w:type="spellEnd"/>
      <w:r w:rsidRPr="007B1383">
        <w:rPr>
          <w:rFonts w:ascii="Arial" w:hAnsi="Arial"/>
          <w:sz w:val="24"/>
          <w:szCs w:val="24"/>
        </w:rPr>
        <w:t xml:space="preserve"> at sub-auroral latitude and sudden expansion of the metal layer (see the example in Sect. 4.3.2 for Na) are examples that need to be reproduced by transport models. </w:t>
      </w:r>
    </w:p>
    <w:p w14:paraId="33B1475E" w14:textId="77777777" w:rsidR="00A163C4" w:rsidRPr="007B1383" w:rsidRDefault="00A163C4" w:rsidP="00A163C4">
      <w:pPr>
        <w:pStyle w:val="PlainText"/>
        <w:spacing w:line="360" w:lineRule="auto"/>
        <w:rPr>
          <w:rFonts w:ascii="Arial" w:hAnsi="Arial"/>
          <w:sz w:val="24"/>
          <w:szCs w:val="24"/>
        </w:rPr>
      </w:pPr>
    </w:p>
    <w:p w14:paraId="330BAEA0" w14:textId="21EDD421"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For modelling (particularly for evaluating the ablation of space debris/waste), the source flux for the solar wind and the upper atmospheric molecular ion distribution as the ground state are well understood. Also</w:t>
      </w:r>
      <w:r w:rsidR="004D39D8" w:rsidRPr="007B1383">
        <w:rPr>
          <w:rFonts w:ascii="Arial" w:hAnsi="Arial"/>
          <w:sz w:val="24"/>
          <w:szCs w:val="24"/>
        </w:rPr>
        <w:t>,</w:t>
      </w:r>
      <w:r w:rsidRPr="007B1383">
        <w:rPr>
          <w:rFonts w:ascii="Arial" w:hAnsi="Arial"/>
          <w:sz w:val="24"/>
          <w:szCs w:val="24"/>
        </w:rPr>
        <w:t xml:space="preserve"> in the case of the mesospheric metal layers, the current understanding is quite mature, and we have a long history of measurements and models. As such, for the purpose of transport to the magnetosphere, the mass input to these metal layers by meteoroids is no longer required in modelling except for the increasing input from the ablation of the space debris/waste. </w:t>
      </w:r>
    </w:p>
    <w:p w14:paraId="623702EB" w14:textId="77777777" w:rsidR="00A163C4" w:rsidRPr="007B1383" w:rsidRDefault="00A163C4" w:rsidP="00A163C4">
      <w:pPr>
        <w:pStyle w:val="PlainText"/>
        <w:spacing w:line="360" w:lineRule="auto"/>
        <w:rPr>
          <w:rFonts w:ascii="Arial" w:hAnsi="Arial"/>
          <w:sz w:val="24"/>
          <w:szCs w:val="24"/>
        </w:rPr>
      </w:pPr>
    </w:p>
    <w:p w14:paraId="7377E68E" w14:textId="77777777"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 xml:space="preserve">On the other hand, understanding the transport of heavy metals from the mesosphere to higher altitudes needs further understood because of lack of monitoring satellites for these heavy ions for past 40 years as summarized in Table 3.1.  The last capable satellite was DE-2 in early 1980's and flight much higher altitude than exobase. Alongside such additional observations, model development is also needed to evaluate the transport of </w:t>
      </w:r>
      <w:r w:rsidRPr="007B1383">
        <w:rPr>
          <w:rFonts w:ascii="Arial" w:hAnsi="Arial"/>
          <w:sz w:val="24"/>
          <w:szCs w:val="24"/>
        </w:rPr>
        <w:lastRenderedPageBreak/>
        <w:t>metallic ions to beyond the exobase. Currently WACCM-X reaches 500 km altitude but not further. One possible development could be to couple such atmospheric and ionospheric models with magnetospheric models of wave-particle interaction. This would extend the modelling regime into the magnetosphere and would yield predictions that could be compared with measurements.</w:t>
      </w:r>
    </w:p>
    <w:p w14:paraId="59D4D915" w14:textId="77777777" w:rsidR="00A163C4" w:rsidRPr="007B1383" w:rsidRDefault="00A163C4" w:rsidP="00A163C4">
      <w:pPr>
        <w:pStyle w:val="PlainText"/>
        <w:spacing w:line="360" w:lineRule="auto"/>
        <w:rPr>
          <w:rFonts w:ascii="Arial" w:hAnsi="Arial"/>
          <w:sz w:val="24"/>
          <w:szCs w:val="24"/>
        </w:rPr>
      </w:pPr>
    </w:p>
    <w:p w14:paraId="5598F270" w14:textId="6E029D18" w:rsidR="00A163C4" w:rsidRPr="007B1383" w:rsidRDefault="0041425D" w:rsidP="00A163C4">
      <w:pPr>
        <w:pStyle w:val="PlainText"/>
        <w:spacing w:line="360" w:lineRule="auto"/>
        <w:rPr>
          <w:rFonts w:ascii="Arial" w:hAnsi="Arial"/>
          <w:sz w:val="24"/>
          <w:szCs w:val="24"/>
        </w:rPr>
      </w:pPr>
      <w:r w:rsidRPr="007B1383">
        <w:rPr>
          <w:rFonts w:ascii="Arial" w:hAnsi="Arial"/>
          <w:sz w:val="24"/>
          <w:szCs w:val="24"/>
        </w:rPr>
        <w:t>Al</w:t>
      </w:r>
      <w:r w:rsidR="00A163C4" w:rsidRPr="007B1383">
        <w:rPr>
          <w:rFonts w:ascii="Arial" w:hAnsi="Arial"/>
          <w:sz w:val="24"/>
          <w:szCs w:val="24"/>
        </w:rPr>
        <w:t xml:space="preserve"> though the meteoric mass input to the atmosphere is </w:t>
      </w:r>
      <w:r w:rsidRPr="007B1383">
        <w:rPr>
          <w:rFonts w:ascii="Arial" w:hAnsi="Arial"/>
          <w:sz w:val="24"/>
          <w:szCs w:val="24"/>
        </w:rPr>
        <w:t xml:space="preserve">roughly </w:t>
      </w:r>
      <w:r w:rsidR="00A163C4" w:rsidRPr="007B1383">
        <w:rPr>
          <w:rFonts w:ascii="Arial" w:hAnsi="Arial"/>
          <w:sz w:val="24"/>
          <w:szCs w:val="24"/>
        </w:rPr>
        <w:t xml:space="preserve">known </w:t>
      </w:r>
      <w:r w:rsidRPr="007B1383">
        <w:rPr>
          <w:rFonts w:ascii="Arial" w:hAnsi="Arial"/>
          <w:sz w:val="24"/>
          <w:szCs w:val="24"/>
        </w:rPr>
        <w:t xml:space="preserve">and it is </w:t>
      </w:r>
      <w:r w:rsidR="00A163C4" w:rsidRPr="007B1383">
        <w:rPr>
          <w:rFonts w:ascii="Arial" w:hAnsi="Arial"/>
          <w:sz w:val="24"/>
          <w:szCs w:val="24"/>
        </w:rPr>
        <w:t>possible to estimate</w:t>
      </w:r>
      <w:r w:rsidRPr="007B1383">
        <w:rPr>
          <w:rFonts w:ascii="Arial" w:hAnsi="Arial"/>
          <w:sz w:val="24"/>
          <w:szCs w:val="24"/>
        </w:rPr>
        <w:t xml:space="preserve"> the contribution from</w:t>
      </w:r>
      <w:r w:rsidR="00A163C4" w:rsidRPr="007B1383">
        <w:rPr>
          <w:rFonts w:ascii="Arial" w:hAnsi="Arial"/>
          <w:sz w:val="24"/>
          <w:szCs w:val="24"/>
        </w:rPr>
        <w:t xml:space="preserve"> the re-entry of human-made objects (e.g., satellites and space debris), </w:t>
      </w:r>
      <w:r w:rsidRPr="007B1383">
        <w:rPr>
          <w:rFonts w:ascii="Arial" w:hAnsi="Arial"/>
          <w:sz w:val="24"/>
          <w:szCs w:val="24"/>
        </w:rPr>
        <w:t xml:space="preserve">the details concerning </w:t>
      </w:r>
      <w:r w:rsidR="00A163C4" w:rsidRPr="007B1383">
        <w:rPr>
          <w:rFonts w:ascii="Arial" w:hAnsi="Arial"/>
          <w:sz w:val="24"/>
          <w:szCs w:val="24"/>
        </w:rPr>
        <w:t>the ablation needs more modelling and observations</w:t>
      </w:r>
      <w:r w:rsidRPr="007B1383">
        <w:rPr>
          <w:rFonts w:ascii="Arial" w:hAnsi="Arial"/>
          <w:sz w:val="24"/>
          <w:szCs w:val="24"/>
        </w:rPr>
        <w:t xml:space="preserve">, and total influx estimates and its composition need refining. These details are needed in order </w:t>
      </w:r>
      <w:r w:rsidR="00A163C4" w:rsidRPr="007B1383">
        <w:rPr>
          <w:rFonts w:ascii="Arial" w:hAnsi="Arial"/>
          <w:sz w:val="24"/>
          <w:szCs w:val="24"/>
        </w:rPr>
        <w:t xml:space="preserve">to estimate </w:t>
      </w:r>
      <w:r w:rsidRPr="007B1383">
        <w:rPr>
          <w:rFonts w:ascii="Arial" w:hAnsi="Arial"/>
          <w:sz w:val="24"/>
          <w:szCs w:val="24"/>
        </w:rPr>
        <w:t xml:space="preserve">in what way </w:t>
      </w:r>
      <w:r w:rsidR="00A163C4" w:rsidRPr="007B1383">
        <w:rPr>
          <w:rFonts w:ascii="Arial" w:hAnsi="Arial"/>
          <w:sz w:val="24"/>
          <w:szCs w:val="24"/>
        </w:rPr>
        <w:t xml:space="preserve">and how much these influxes contribute to the mesospheric metal layer.  This is particularly important for space debris/waste to prognose the future evolution of the metal layer by the increasing launch of rockets to the space. Almost no observational work has been done on examining the deposition altitude distribution and composition from deorbiting debris. Thus, comprehensive modelling of the ablation process of space debris/waste is needed. Due to the complex nature of the ablation and the subsequent chemical and physical processing of the injected material, modelling should be complemented and validated by </w:t>
      </w:r>
      <w:r w:rsidR="00A163C4" w:rsidRPr="007B1383">
        <w:rPr>
          <w:rFonts w:ascii="Arial" w:hAnsi="Arial" w:cs="Arial"/>
          <w:sz w:val="24"/>
          <w:szCs w:val="24"/>
        </w:rPr>
        <w:t xml:space="preserve">more detailed and numerous observations of spacecraft re-entries, especially of spacecraft resembling typical orbital and mass characteristics of the already numerous low-Earth orbit communication satellites (LCS). </w:t>
      </w:r>
      <w:r w:rsidR="00A163C4" w:rsidRPr="007B1383">
        <w:rPr>
          <w:rFonts w:ascii="Arial" w:hAnsi="Arial"/>
          <w:sz w:val="24"/>
          <w:szCs w:val="24"/>
        </w:rPr>
        <w:t>Although there are estimates on the total influx of debris based on the mass of objects contained in regions that will deorbit, the deposition altitudes are key to understanding the impact on our atmosphere. In some areas it might be time-critical to intensify the research before the anthropogenic influence due to the increase in re-entry of space debris/waste reaches a level that causes significant perturbations to natural environment in the atmosphere and the space.</w:t>
      </w:r>
    </w:p>
    <w:p w14:paraId="67999D88" w14:textId="77777777" w:rsidR="00A163C4" w:rsidRPr="007B1383" w:rsidRDefault="00A163C4" w:rsidP="00A163C4">
      <w:pPr>
        <w:pStyle w:val="PlainText"/>
        <w:spacing w:line="360" w:lineRule="auto"/>
        <w:rPr>
          <w:rFonts w:ascii="Arial" w:hAnsi="Arial"/>
          <w:sz w:val="24"/>
          <w:szCs w:val="24"/>
          <w:lang w:eastAsia="ja-JP"/>
        </w:rPr>
      </w:pPr>
    </w:p>
    <w:p w14:paraId="0B3D6B5D" w14:textId="77777777" w:rsidR="00A163C4" w:rsidRPr="007B1383" w:rsidRDefault="00A163C4" w:rsidP="00A163C4">
      <w:pPr>
        <w:pStyle w:val="PlainText"/>
        <w:spacing w:line="360" w:lineRule="auto"/>
        <w:rPr>
          <w:rFonts w:ascii="Arial" w:hAnsi="Arial"/>
          <w:sz w:val="24"/>
          <w:szCs w:val="24"/>
          <w:lang w:eastAsia="ja-JP"/>
        </w:rPr>
      </w:pPr>
    </w:p>
    <w:p w14:paraId="3007CB02" w14:textId="77777777" w:rsidR="00DA534F" w:rsidRDefault="00DA534F" w:rsidP="00A163C4">
      <w:pPr>
        <w:pStyle w:val="PlainText"/>
        <w:spacing w:line="360" w:lineRule="auto"/>
        <w:rPr>
          <w:rFonts w:ascii="Arial" w:hAnsi="Arial"/>
          <w:sz w:val="24"/>
          <w:szCs w:val="24"/>
        </w:rPr>
      </w:pPr>
      <w:r w:rsidRPr="007B1383">
        <w:rPr>
          <w:rFonts w:ascii="Arial" w:hAnsi="Arial"/>
          <w:b/>
          <w:sz w:val="28"/>
          <w:szCs w:val="28"/>
        </w:rPr>
        <w:t>6. Conclusion</w:t>
      </w:r>
      <w:r>
        <w:rPr>
          <w:rFonts w:ascii="Arial" w:hAnsi="Arial"/>
          <w:sz w:val="24"/>
          <w:szCs w:val="24"/>
        </w:rPr>
        <w:t xml:space="preserve"> </w:t>
      </w:r>
    </w:p>
    <w:p w14:paraId="4C991D9B" w14:textId="77777777" w:rsidR="00E73783" w:rsidRDefault="00E73783" w:rsidP="00A163C4">
      <w:pPr>
        <w:pStyle w:val="PlainText"/>
        <w:spacing w:line="360" w:lineRule="auto"/>
        <w:rPr>
          <w:rFonts w:ascii="Arial" w:hAnsi="Arial"/>
          <w:sz w:val="24"/>
          <w:szCs w:val="24"/>
        </w:rPr>
      </w:pPr>
    </w:p>
    <w:p w14:paraId="072585C0" w14:textId="674E9438" w:rsidR="00A163C4" w:rsidRPr="007B1383" w:rsidRDefault="00A163C4" w:rsidP="00A163C4">
      <w:pPr>
        <w:pStyle w:val="PlainText"/>
        <w:spacing w:line="360" w:lineRule="auto"/>
        <w:rPr>
          <w:rFonts w:ascii="Arial" w:hAnsi="Arial"/>
          <w:sz w:val="24"/>
          <w:szCs w:val="24"/>
        </w:rPr>
      </w:pPr>
      <w:r w:rsidRPr="007B1383">
        <w:rPr>
          <w:rFonts w:ascii="Arial" w:hAnsi="Arial"/>
          <w:sz w:val="24"/>
          <w:szCs w:val="24"/>
        </w:rPr>
        <w:t>Very minor ions in the magnetosphere have unique information because of their low flux (no single source is hiding the other source like the case for H</w:t>
      </w:r>
      <w:r w:rsidRPr="007B1383">
        <w:rPr>
          <w:rFonts w:ascii="Arial" w:hAnsi="Arial"/>
          <w:sz w:val="24"/>
          <w:szCs w:val="24"/>
          <w:vertAlign w:val="superscript"/>
        </w:rPr>
        <w:t xml:space="preserve">+ </w:t>
      </w:r>
      <w:r w:rsidRPr="007B1383">
        <w:rPr>
          <w:rFonts w:ascii="Arial" w:hAnsi="Arial"/>
          <w:sz w:val="24"/>
          <w:szCs w:val="24"/>
        </w:rPr>
        <w:t>or O</w:t>
      </w:r>
      <w:r w:rsidRPr="007B1383">
        <w:rPr>
          <w:rFonts w:ascii="Arial" w:hAnsi="Arial"/>
          <w:sz w:val="24"/>
          <w:szCs w:val="24"/>
          <w:vertAlign w:val="superscript"/>
        </w:rPr>
        <w:t>+</w:t>
      </w:r>
      <w:r w:rsidRPr="007B1383">
        <w:rPr>
          <w:rFonts w:ascii="Arial" w:hAnsi="Arial"/>
          <w:sz w:val="24"/>
          <w:szCs w:val="24"/>
        </w:rPr>
        <w:t xml:space="preserve">), on both the source and the transport route. However, their transport is not well understood because of </w:t>
      </w:r>
      <w:r w:rsidR="006C6885" w:rsidRPr="007B1383">
        <w:rPr>
          <w:rFonts w:ascii="Arial" w:hAnsi="Arial"/>
          <w:sz w:val="24"/>
          <w:szCs w:val="24"/>
        </w:rPr>
        <w:t xml:space="preserve">the </w:t>
      </w:r>
      <w:r w:rsidRPr="007B1383">
        <w:rPr>
          <w:rFonts w:ascii="Arial" w:hAnsi="Arial"/>
          <w:sz w:val="24"/>
          <w:szCs w:val="24"/>
        </w:rPr>
        <w:lastRenderedPageBreak/>
        <w:t>lack of observations, which partly results from</w:t>
      </w:r>
      <w:r w:rsidR="006C6885" w:rsidRPr="007B1383">
        <w:rPr>
          <w:rFonts w:ascii="Arial" w:hAnsi="Arial"/>
          <w:sz w:val="24"/>
          <w:szCs w:val="24"/>
        </w:rPr>
        <w:t xml:space="preserve"> the instrument capabilities</w:t>
      </w:r>
      <w:r w:rsidRPr="007B1383">
        <w:rPr>
          <w:rFonts w:ascii="Arial" w:hAnsi="Arial"/>
          <w:sz w:val="24"/>
          <w:szCs w:val="24"/>
        </w:rPr>
        <w:t xml:space="preserve"> for the terrestrial missions in the past and present. While we need new observations with suitable instrumentation, the technology and design of which are already available and are used in current planetary missions, re-examining the exiting dataset</w:t>
      </w:r>
      <w:r w:rsidR="00783B24" w:rsidRPr="007B1383">
        <w:rPr>
          <w:rFonts w:ascii="Arial" w:hAnsi="Arial"/>
          <w:sz w:val="24"/>
          <w:szCs w:val="24"/>
        </w:rPr>
        <w:t>s</w:t>
      </w:r>
      <w:r w:rsidR="004D39D8" w:rsidRPr="007B1383">
        <w:rPr>
          <w:rFonts w:ascii="Arial" w:hAnsi="Arial"/>
          <w:sz w:val="24"/>
          <w:szCs w:val="24"/>
        </w:rPr>
        <w:t>,</w:t>
      </w:r>
      <w:r w:rsidRPr="007B1383">
        <w:rPr>
          <w:rFonts w:ascii="Arial" w:hAnsi="Arial"/>
          <w:sz w:val="24"/>
          <w:szCs w:val="24"/>
        </w:rPr>
        <w:t xml:space="preserve"> and combining different datasets can also give new insights on this subject. We have shown several examples for such re-examinations of data, e.g., the importance of considering the Moon and space debris/waste as the detectable sources for the metallic ions in the magnetosphere. Therefore, </w:t>
      </w:r>
      <w:r w:rsidR="00A011CF" w:rsidRPr="007B1383">
        <w:rPr>
          <w:rFonts w:ascii="Arial" w:hAnsi="Arial"/>
          <w:sz w:val="24"/>
          <w:szCs w:val="24"/>
        </w:rPr>
        <w:t xml:space="preserve">a </w:t>
      </w:r>
      <w:r w:rsidRPr="007B1383">
        <w:rPr>
          <w:rFonts w:ascii="Arial" w:hAnsi="Arial"/>
          <w:sz w:val="24"/>
          <w:szCs w:val="24"/>
        </w:rPr>
        <w:t xml:space="preserve">related database </w:t>
      </w:r>
      <w:r w:rsidR="00A011CF" w:rsidRPr="007B1383">
        <w:rPr>
          <w:rFonts w:ascii="Arial" w:hAnsi="Arial"/>
          <w:sz w:val="24"/>
          <w:szCs w:val="24"/>
        </w:rPr>
        <w:t xml:space="preserve">of measurements </w:t>
      </w:r>
      <w:r w:rsidRPr="007B1383">
        <w:rPr>
          <w:rFonts w:ascii="Arial" w:hAnsi="Arial"/>
          <w:sz w:val="24"/>
          <w:szCs w:val="24"/>
        </w:rPr>
        <w:t>taken by old instruments listed in section 3 with design</w:t>
      </w:r>
      <w:r w:rsidR="00A011CF" w:rsidRPr="007B1383">
        <w:rPr>
          <w:rFonts w:ascii="Arial" w:hAnsi="Arial"/>
          <w:sz w:val="24"/>
          <w:szCs w:val="24"/>
        </w:rPr>
        <w:t>s</w:t>
      </w:r>
      <w:r w:rsidRPr="007B1383">
        <w:rPr>
          <w:rFonts w:ascii="Arial" w:hAnsi="Arial"/>
          <w:sz w:val="24"/>
          <w:szCs w:val="24"/>
        </w:rPr>
        <w:t xml:space="preserve"> more than 20-years old are still useful</w:t>
      </w:r>
      <w:r w:rsidR="00A011CF" w:rsidRPr="007B1383">
        <w:rPr>
          <w:rFonts w:ascii="Arial" w:hAnsi="Arial"/>
          <w:sz w:val="24"/>
          <w:szCs w:val="24"/>
        </w:rPr>
        <w:t>, along with more recent models. This in tu</w:t>
      </w:r>
      <w:r w:rsidRPr="007B1383">
        <w:rPr>
          <w:rFonts w:ascii="Arial" w:hAnsi="Arial"/>
          <w:sz w:val="24"/>
          <w:szCs w:val="24"/>
        </w:rPr>
        <w:t>rn means that we need new observations and mission</w:t>
      </w:r>
      <w:r w:rsidR="00A011CF" w:rsidRPr="007B1383">
        <w:rPr>
          <w:rFonts w:ascii="Arial" w:hAnsi="Arial"/>
          <w:sz w:val="24"/>
          <w:szCs w:val="24"/>
        </w:rPr>
        <w:t>s</w:t>
      </w:r>
      <w:r w:rsidRPr="007B1383">
        <w:rPr>
          <w:rFonts w:ascii="Arial" w:hAnsi="Arial"/>
          <w:sz w:val="24"/>
          <w:szCs w:val="24"/>
        </w:rPr>
        <w:t xml:space="preserve"> in the near future with available technology, as summarized in section 5.</w:t>
      </w:r>
    </w:p>
    <w:p w14:paraId="4588D47E" w14:textId="77777777" w:rsidR="00A163C4" w:rsidRPr="007B1383" w:rsidRDefault="00A163C4" w:rsidP="00A163C4">
      <w:pPr>
        <w:pStyle w:val="PlainText"/>
        <w:spacing w:line="360" w:lineRule="auto"/>
        <w:rPr>
          <w:rFonts w:ascii="Arial" w:hAnsi="Arial"/>
          <w:sz w:val="24"/>
          <w:szCs w:val="24"/>
        </w:rPr>
      </w:pPr>
    </w:p>
    <w:p w14:paraId="6638297A" w14:textId="77777777" w:rsidR="00C52CCA" w:rsidRPr="007B1383" w:rsidRDefault="00C52CCA" w:rsidP="00A163C4">
      <w:pPr>
        <w:pStyle w:val="PlainText"/>
        <w:spacing w:line="360" w:lineRule="auto"/>
        <w:rPr>
          <w:rFonts w:ascii="Arial" w:hAnsi="Arial"/>
          <w:sz w:val="24"/>
          <w:szCs w:val="24"/>
        </w:rPr>
      </w:pPr>
    </w:p>
    <w:p w14:paraId="69F750D4" w14:textId="77777777" w:rsidR="00DA534F" w:rsidRDefault="00DA534F">
      <w:pPr>
        <w:rPr>
          <w:rFonts w:ascii="Arial" w:hAnsi="Arial"/>
          <w:b/>
          <w:sz w:val="28"/>
          <w:szCs w:val="28"/>
        </w:rPr>
      </w:pPr>
      <w:r>
        <w:rPr>
          <w:rFonts w:ascii="Arial" w:hAnsi="Arial"/>
          <w:b/>
          <w:sz w:val="28"/>
          <w:szCs w:val="28"/>
        </w:rPr>
        <w:br w:type="page"/>
      </w:r>
    </w:p>
    <w:p w14:paraId="2C037FF1" w14:textId="04AFDE7F" w:rsidR="00CF096C" w:rsidRPr="00E25082" w:rsidRDefault="00CF096C" w:rsidP="00CF096C">
      <w:pPr>
        <w:pStyle w:val="PlainText"/>
        <w:rPr>
          <w:rFonts w:ascii="Arial" w:hAnsi="Arial"/>
          <w:b/>
          <w:sz w:val="28"/>
          <w:szCs w:val="28"/>
        </w:rPr>
      </w:pPr>
      <w:r w:rsidRPr="00E25082">
        <w:rPr>
          <w:rFonts w:ascii="Arial" w:hAnsi="Arial"/>
          <w:b/>
          <w:sz w:val="28"/>
          <w:szCs w:val="28"/>
        </w:rPr>
        <w:lastRenderedPageBreak/>
        <w:t>Acknowledgments</w:t>
      </w:r>
    </w:p>
    <w:p w14:paraId="7DA3819A" w14:textId="77777777" w:rsidR="00DA534F" w:rsidRDefault="00DA534F" w:rsidP="00CF096C">
      <w:pPr>
        <w:pStyle w:val="PlainText"/>
        <w:spacing w:line="360" w:lineRule="auto"/>
        <w:rPr>
          <w:rFonts w:ascii="Arial" w:hAnsi="Arial"/>
          <w:sz w:val="24"/>
          <w:szCs w:val="24"/>
        </w:rPr>
      </w:pPr>
    </w:p>
    <w:p w14:paraId="1D4FF886" w14:textId="1858F4CB" w:rsidR="00CF096C" w:rsidRDefault="00CF096C" w:rsidP="00CF096C">
      <w:pPr>
        <w:pStyle w:val="PlainText"/>
        <w:spacing w:line="360" w:lineRule="auto"/>
        <w:rPr>
          <w:rFonts w:ascii="Arial" w:hAnsi="Arial"/>
          <w:sz w:val="24"/>
          <w:szCs w:val="24"/>
        </w:rPr>
      </w:pPr>
      <w:r w:rsidRPr="00E25082">
        <w:rPr>
          <w:rFonts w:ascii="Arial" w:hAnsi="Arial"/>
          <w:sz w:val="24"/>
          <w:szCs w:val="24"/>
        </w:rPr>
        <w:t xml:space="preserve">The </w:t>
      </w:r>
      <w:r>
        <w:rPr>
          <w:rFonts w:ascii="Arial" w:hAnsi="Arial"/>
          <w:sz w:val="24"/>
          <w:szCs w:val="24"/>
        </w:rPr>
        <w:t>work</w:t>
      </w:r>
      <w:r w:rsidRPr="00E25082">
        <w:rPr>
          <w:rFonts w:ascii="Arial" w:hAnsi="Arial"/>
          <w:sz w:val="24"/>
          <w:szCs w:val="24"/>
        </w:rPr>
        <w:t xml:space="preserve"> was supported by International Space Science Institute (ISSI) </w:t>
      </w:r>
      <w:r>
        <w:rPr>
          <w:rFonts w:ascii="Arial" w:hAnsi="Arial"/>
          <w:sz w:val="24"/>
          <w:szCs w:val="24"/>
        </w:rPr>
        <w:t xml:space="preserve">in Bern, through </w:t>
      </w:r>
      <w:r w:rsidRPr="00E25082">
        <w:rPr>
          <w:rFonts w:ascii="Arial" w:hAnsi="Arial"/>
          <w:sz w:val="24"/>
          <w:szCs w:val="24"/>
        </w:rPr>
        <w:t xml:space="preserve">ISSI </w:t>
      </w:r>
      <w:r>
        <w:rPr>
          <w:rFonts w:ascii="Arial" w:hAnsi="Arial"/>
          <w:sz w:val="24"/>
          <w:szCs w:val="24"/>
        </w:rPr>
        <w:t>I</w:t>
      </w:r>
      <w:r w:rsidRPr="00E25082">
        <w:rPr>
          <w:rFonts w:ascii="Arial" w:hAnsi="Arial"/>
          <w:sz w:val="24"/>
          <w:szCs w:val="24"/>
        </w:rPr>
        <w:t xml:space="preserve">nternational </w:t>
      </w:r>
      <w:r>
        <w:rPr>
          <w:rFonts w:ascii="Arial" w:hAnsi="Arial"/>
          <w:sz w:val="24"/>
          <w:szCs w:val="24"/>
        </w:rPr>
        <w:t>T</w:t>
      </w:r>
      <w:r w:rsidRPr="00E25082">
        <w:rPr>
          <w:rFonts w:ascii="Arial" w:hAnsi="Arial"/>
          <w:sz w:val="24"/>
          <w:szCs w:val="24"/>
        </w:rPr>
        <w:t>eam</w:t>
      </w:r>
      <w:r>
        <w:rPr>
          <w:rFonts w:ascii="Arial" w:hAnsi="Arial"/>
          <w:sz w:val="24"/>
          <w:szCs w:val="24"/>
        </w:rPr>
        <w:t xml:space="preserve"> project</w:t>
      </w:r>
      <w:r w:rsidRPr="00E25082">
        <w:rPr>
          <w:rFonts w:ascii="Arial" w:hAnsi="Arial"/>
          <w:sz w:val="24"/>
          <w:szCs w:val="24"/>
        </w:rPr>
        <w:t xml:space="preserve"> #518. JMCP was supported by the European Office of Aerospace Research and Development (award no. FA8655-21-1-7031). </w:t>
      </w:r>
      <w:r w:rsidR="00381EEB" w:rsidRPr="00381EEB">
        <w:rPr>
          <w:rFonts w:ascii="Arial" w:hAnsi="Arial"/>
          <w:sz w:val="24"/>
          <w:szCs w:val="24"/>
        </w:rPr>
        <w:t>We thank Victoria Foss for providing Figure 4.6, which is from her thesis research and is to be submitted for publication</w:t>
      </w:r>
      <w:r w:rsidR="00381EEB">
        <w:rPr>
          <w:rFonts w:ascii="Arial" w:hAnsi="Arial"/>
          <w:sz w:val="24"/>
          <w:szCs w:val="24"/>
        </w:rPr>
        <w:t>, and</w:t>
      </w:r>
      <w:r w:rsidRPr="00E25082">
        <w:rPr>
          <w:rFonts w:ascii="Arial" w:hAnsi="Arial"/>
          <w:sz w:val="24"/>
          <w:szCs w:val="24"/>
        </w:rPr>
        <w:t xml:space="preserve"> thank Wuhu Feng (National Centre for Atmospheric Science, UK) for providing the WACCM-X data shown in Figure 4.13. </w:t>
      </w:r>
      <w:r w:rsidRPr="00FF4868">
        <w:rPr>
          <w:rFonts w:ascii="Arial" w:hAnsi="Arial"/>
          <w:sz w:val="24"/>
          <w:szCs w:val="24"/>
        </w:rPr>
        <w:t>The French participation</w:t>
      </w:r>
      <w:r>
        <w:rPr>
          <w:rFonts w:ascii="Arial" w:hAnsi="Arial"/>
          <w:sz w:val="24"/>
          <w:szCs w:val="24"/>
        </w:rPr>
        <w:t xml:space="preserve"> </w:t>
      </w:r>
      <w:r w:rsidRPr="00FF4868">
        <w:rPr>
          <w:rFonts w:ascii="Arial" w:hAnsi="Arial"/>
          <w:sz w:val="24"/>
          <w:szCs w:val="24"/>
        </w:rPr>
        <w:t xml:space="preserve">in the Cluster project </w:t>
      </w:r>
      <w:r>
        <w:rPr>
          <w:rFonts w:ascii="Arial" w:hAnsi="Arial"/>
          <w:sz w:val="24"/>
          <w:szCs w:val="24"/>
        </w:rPr>
        <w:t xml:space="preserve">(part of the work by ID) </w:t>
      </w:r>
      <w:r w:rsidRPr="00FF4868">
        <w:rPr>
          <w:rFonts w:ascii="Arial" w:hAnsi="Arial"/>
          <w:sz w:val="24"/>
          <w:szCs w:val="24"/>
        </w:rPr>
        <w:t>has been supported in part by CNES</w:t>
      </w:r>
      <w:r>
        <w:rPr>
          <w:rFonts w:ascii="Arial" w:hAnsi="Arial"/>
          <w:sz w:val="24"/>
          <w:szCs w:val="24"/>
        </w:rPr>
        <w:t>.</w:t>
      </w:r>
      <w:r w:rsidRPr="008D6601">
        <w:rPr>
          <w:rFonts w:ascii="Arial" w:hAnsi="Arial"/>
          <w:sz w:val="24"/>
          <w:szCs w:val="24"/>
        </w:rPr>
        <w:t xml:space="preserve"> IM</w:t>
      </w:r>
      <w:r>
        <w:rPr>
          <w:rFonts w:ascii="Arial" w:hAnsi="Arial"/>
          <w:sz w:val="24"/>
          <w:szCs w:val="24"/>
        </w:rPr>
        <w:t>’s</w:t>
      </w:r>
      <w:r w:rsidRPr="008D6601">
        <w:rPr>
          <w:rFonts w:ascii="Arial" w:hAnsi="Arial"/>
          <w:sz w:val="24"/>
          <w:szCs w:val="24"/>
        </w:rPr>
        <w:t xml:space="preserve"> work is within a project funded by Research Council of Norway, NFR 275503.</w:t>
      </w:r>
      <w:r>
        <w:rPr>
          <w:rFonts w:ascii="Arial" w:hAnsi="Arial"/>
          <w:sz w:val="24"/>
          <w:szCs w:val="24"/>
        </w:rPr>
        <w:t xml:space="preserve">  </w:t>
      </w:r>
    </w:p>
    <w:p w14:paraId="1FFDFA75" w14:textId="77777777" w:rsidR="00CF096C" w:rsidRDefault="00CF096C" w:rsidP="00CF096C">
      <w:pPr>
        <w:pStyle w:val="PlainText"/>
        <w:spacing w:line="360" w:lineRule="auto"/>
        <w:rPr>
          <w:rFonts w:ascii="Arial" w:hAnsi="Arial"/>
          <w:sz w:val="24"/>
          <w:szCs w:val="24"/>
        </w:rPr>
      </w:pPr>
      <w:proofErr w:type="spellStart"/>
      <w:r w:rsidRPr="00E25082">
        <w:rPr>
          <w:rFonts w:ascii="Arial" w:hAnsi="Arial"/>
          <w:sz w:val="24"/>
          <w:szCs w:val="24"/>
        </w:rPr>
        <w:t>Dst</w:t>
      </w:r>
      <w:proofErr w:type="spellEnd"/>
      <w:r w:rsidRPr="00E25082">
        <w:rPr>
          <w:rFonts w:ascii="Arial" w:hAnsi="Arial"/>
          <w:sz w:val="24"/>
          <w:szCs w:val="24"/>
        </w:rPr>
        <w:t xml:space="preserve"> and AE (used in Sect. 4.2.1 and Sect. 4.3.1) are provided by the World Data Center for Geomagnetism, Kyoto (https://wdc.kugi.kyoto-u.ac.jp/wdc/Sec3.html).  </w:t>
      </w:r>
      <w:proofErr w:type="spellStart"/>
      <w:r w:rsidRPr="00E25082">
        <w:rPr>
          <w:rFonts w:ascii="Arial" w:hAnsi="Arial"/>
          <w:sz w:val="24"/>
          <w:szCs w:val="24"/>
        </w:rPr>
        <w:t>Tromsø</w:t>
      </w:r>
      <w:proofErr w:type="spellEnd"/>
      <w:r w:rsidRPr="00E25082">
        <w:rPr>
          <w:rFonts w:ascii="Arial" w:hAnsi="Arial"/>
          <w:sz w:val="24"/>
          <w:szCs w:val="24"/>
        </w:rPr>
        <w:t xml:space="preserve"> geomagnetic field (used in Sect. 4.3.1) is provided by </w:t>
      </w:r>
      <w:proofErr w:type="spellStart"/>
      <w:r w:rsidRPr="00E25082">
        <w:rPr>
          <w:rFonts w:ascii="Arial" w:hAnsi="Arial"/>
          <w:sz w:val="24"/>
          <w:szCs w:val="24"/>
        </w:rPr>
        <w:t>Tromsø</w:t>
      </w:r>
      <w:proofErr w:type="spellEnd"/>
      <w:r w:rsidRPr="00E25082">
        <w:rPr>
          <w:rFonts w:ascii="Arial" w:hAnsi="Arial"/>
          <w:sz w:val="24"/>
          <w:szCs w:val="24"/>
        </w:rPr>
        <w:t xml:space="preserve"> Geophysical Observatory (https://flux.phys.uit.no/stackplot/).  </w:t>
      </w:r>
      <w:proofErr w:type="spellStart"/>
      <w:r w:rsidRPr="00E25082">
        <w:rPr>
          <w:rFonts w:ascii="Arial" w:hAnsi="Arial"/>
          <w:sz w:val="24"/>
          <w:szCs w:val="24"/>
        </w:rPr>
        <w:t>Kp</w:t>
      </w:r>
      <w:proofErr w:type="spellEnd"/>
      <w:r w:rsidRPr="00E25082">
        <w:rPr>
          <w:rFonts w:ascii="Arial" w:hAnsi="Arial"/>
          <w:sz w:val="24"/>
          <w:szCs w:val="24"/>
        </w:rPr>
        <w:t xml:space="preserve"> (used in Sect. 4.1.1 and 4.2.1) is provided by GFZ German Research Centre for Geosciences (https://isdc.gfz-potsdam.de/kp-index/). SOHO proton monitor data (used in Sect. 4.1.2) is provided by the SOHO/CELIAS/MTOF Proton Monitor team (https://space.umd.edu/pm/). </w:t>
      </w:r>
      <w:proofErr w:type="spellStart"/>
      <w:r w:rsidRPr="00E25082">
        <w:rPr>
          <w:rFonts w:ascii="Arial" w:hAnsi="Arial"/>
          <w:sz w:val="24"/>
          <w:szCs w:val="24"/>
        </w:rPr>
        <w:t>Geotail</w:t>
      </w:r>
      <w:proofErr w:type="spellEnd"/>
      <w:r w:rsidRPr="00E25082">
        <w:rPr>
          <w:rFonts w:ascii="Arial" w:hAnsi="Arial"/>
          <w:sz w:val="24"/>
          <w:szCs w:val="24"/>
        </w:rPr>
        <w:t xml:space="preserve"> STICS, LEP, and orbit data (used in Sect. 4.1.2) are provided by GEOTAIL/EPIC Science Data Center (http://sd-www.jhuapl.edu/Geotail/Years_dir.html), </w:t>
      </w:r>
      <w:proofErr w:type="spellStart"/>
      <w:r w:rsidRPr="00E25082">
        <w:rPr>
          <w:rFonts w:ascii="Arial" w:hAnsi="Arial"/>
          <w:sz w:val="24"/>
          <w:szCs w:val="24"/>
        </w:rPr>
        <w:t>Geotail</w:t>
      </w:r>
      <w:proofErr w:type="spellEnd"/>
      <w:r w:rsidRPr="00E25082">
        <w:rPr>
          <w:rFonts w:ascii="Arial" w:hAnsi="Arial"/>
          <w:sz w:val="24"/>
          <w:szCs w:val="24"/>
        </w:rPr>
        <w:t xml:space="preserve"> database (https://www.stp.isas.jaxa.jp/geotail/) </w:t>
      </w:r>
      <w:r w:rsidRPr="00E25082">
        <w:rPr>
          <w:rFonts w:ascii="Arial" w:hAnsi="Arial"/>
          <w:color w:val="000000" w:themeColor="text1"/>
          <w:sz w:val="24"/>
          <w:szCs w:val="24"/>
        </w:rPr>
        <w:t>and ERG Science Center (https://ergsc.isee.nagoya-u.ac.jp/cef/orbit.cgi), respectively. ACE level 3 data (used in Se</w:t>
      </w:r>
      <w:r w:rsidRPr="00E25082">
        <w:rPr>
          <w:rFonts w:ascii="Arial" w:hAnsi="Arial"/>
          <w:sz w:val="24"/>
          <w:szCs w:val="24"/>
        </w:rPr>
        <w:t>ct. 4.1.2) is provided by the ACE team (https://izw1.caltech.edu/ACE/ASC/DATA/level3/summaries.html).</w:t>
      </w:r>
      <w:r>
        <w:rPr>
          <w:rFonts w:ascii="Arial" w:hAnsi="Arial"/>
          <w:sz w:val="24"/>
          <w:szCs w:val="24"/>
        </w:rPr>
        <w:t xml:space="preserve"> </w:t>
      </w:r>
      <w:r w:rsidRPr="00FF4868">
        <w:rPr>
          <w:rFonts w:ascii="Arial" w:hAnsi="Arial"/>
          <w:sz w:val="24"/>
          <w:szCs w:val="24"/>
        </w:rPr>
        <w:t>All Cluster data are available at the Cluster Science Archive</w:t>
      </w:r>
      <w:r>
        <w:rPr>
          <w:rFonts w:ascii="Arial" w:hAnsi="Arial"/>
          <w:sz w:val="24"/>
          <w:szCs w:val="24"/>
        </w:rPr>
        <w:t xml:space="preserve"> (</w:t>
      </w:r>
      <w:r w:rsidRPr="00FF4868">
        <w:rPr>
          <w:rFonts w:ascii="Arial" w:hAnsi="Arial"/>
          <w:sz w:val="24"/>
          <w:szCs w:val="24"/>
        </w:rPr>
        <w:t>https://csa.esac.esa.int/csa-web/</w:t>
      </w:r>
      <w:r>
        <w:rPr>
          <w:rFonts w:ascii="Arial" w:hAnsi="Arial"/>
          <w:sz w:val="24"/>
          <w:szCs w:val="24"/>
        </w:rPr>
        <w:t>)</w:t>
      </w:r>
      <w:r w:rsidRPr="00FF4868">
        <w:rPr>
          <w:rFonts w:ascii="Arial" w:hAnsi="Arial"/>
          <w:sz w:val="24"/>
          <w:szCs w:val="24"/>
        </w:rPr>
        <w:t xml:space="preserve">. </w:t>
      </w:r>
    </w:p>
    <w:p w14:paraId="5AD56489" w14:textId="77777777" w:rsidR="002A42D0" w:rsidRDefault="002A42D0" w:rsidP="00CF096C">
      <w:pPr>
        <w:pStyle w:val="PlainText"/>
        <w:spacing w:line="360" w:lineRule="auto"/>
        <w:rPr>
          <w:rFonts w:ascii="Arial" w:hAnsi="Arial"/>
          <w:sz w:val="24"/>
          <w:szCs w:val="24"/>
        </w:rPr>
      </w:pPr>
    </w:p>
    <w:p w14:paraId="02B5DADB" w14:textId="77777777" w:rsidR="002A42D0" w:rsidRDefault="002A42D0" w:rsidP="00CF096C">
      <w:pPr>
        <w:pStyle w:val="PlainText"/>
        <w:spacing w:line="360" w:lineRule="auto"/>
        <w:rPr>
          <w:rFonts w:ascii="Arial" w:hAnsi="Arial"/>
          <w:sz w:val="24"/>
          <w:szCs w:val="24"/>
        </w:rPr>
      </w:pPr>
    </w:p>
    <w:p w14:paraId="77D4AE98" w14:textId="4702B82B" w:rsidR="002A42D0" w:rsidRDefault="002A42D0">
      <w:pPr>
        <w:rPr>
          <w:rFonts w:ascii="Arial" w:hAnsi="Arial"/>
        </w:rPr>
      </w:pPr>
      <w:r>
        <w:rPr>
          <w:rFonts w:ascii="Arial" w:hAnsi="Arial"/>
        </w:rPr>
        <w:br w:type="page"/>
      </w:r>
    </w:p>
    <w:p w14:paraId="4E60354B" w14:textId="77777777" w:rsidR="002A42D0" w:rsidRDefault="002A42D0" w:rsidP="00CF096C">
      <w:pPr>
        <w:pStyle w:val="PlainText"/>
        <w:spacing w:line="360" w:lineRule="auto"/>
        <w:rPr>
          <w:rFonts w:ascii="Arial" w:hAnsi="Arial"/>
          <w:sz w:val="24"/>
          <w:szCs w:val="24"/>
        </w:rPr>
      </w:pPr>
    </w:p>
    <w:p w14:paraId="47A8DC8F" w14:textId="77777777" w:rsidR="002A42D0" w:rsidRPr="002A42D0" w:rsidRDefault="002A42D0" w:rsidP="002A42D0">
      <w:pPr>
        <w:pStyle w:val="PlainText"/>
        <w:spacing w:line="360" w:lineRule="auto"/>
        <w:rPr>
          <w:rFonts w:ascii="Arial" w:hAnsi="Arial"/>
          <w:sz w:val="24"/>
          <w:szCs w:val="24"/>
        </w:rPr>
      </w:pPr>
      <w:r w:rsidRPr="002A42D0">
        <w:rPr>
          <w:rFonts w:ascii="Arial" w:hAnsi="Arial"/>
          <w:b/>
          <w:bCs/>
          <w:sz w:val="24"/>
          <w:szCs w:val="24"/>
        </w:rPr>
        <w:t>Funding</w:t>
      </w:r>
      <w:r w:rsidRPr="002A42D0">
        <w:rPr>
          <w:rFonts w:ascii="Arial" w:hAnsi="Arial"/>
          <w:sz w:val="24"/>
          <w:szCs w:val="24"/>
        </w:rPr>
        <w:t>: see acknowledgement</w:t>
      </w:r>
    </w:p>
    <w:p w14:paraId="342233F0" w14:textId="77777777" w:rsidR="002A42D0" w:rsidRPr="002A42D0" w:rsidRDefault="002A42D0" w:rsidP="002A42D0">
      <w:pPr>
        <w:pStyle w:val="PlainText"/>
        <w:spacing w:line="360" w:lineRule="auto"/>
        <w:rPr>
          <w:rFonts w:ascii="Arial" w:hAnsi="Arial"/>
          <w:sz w:val="24"/>
          <w:szCs w:val="24"/>
        </w:rPr>
      </w:pPr>
    </w:p>
    <w:p w14:paraId="1F2F5DCC" w14:textId="77777777" w:rsidR="002A42D0" w:rsidRPr="002A42D0" w:rsidRDefault="002A42D0" w:rsidP="002A42D0">
      <w:pPr>
        <w:pStyle w:val="PlainText"/>
        <w:spacing w:line="360" w:lineRule="auto"/>
        <w:rPr>
          <w:rFonts w:ascii="Arial" w:hAnsi="Arial"/>
          <w:sz w:val="24"/>
          <w:szCs w:val="24"/>
        </w:rPr>
      </w:pPr>
      <w:r w:rsidRPr="002A42D0">
        <w:rPr>
          <w:rFonts w:ascii="Arial" w:hAnsi="Arial"/>
          <w:b/>
          <w:bCs/>
          <w:sz w:val="24"/>
          <w:szCs w:val="24"/>
        </w:rPr>
        <w:t>Ethics approval and consent to participate</w:t>
      </w:r>
      <w:r w:rsidRPr="002A42D0">
        <w:rPr>
          <w:rFonts w:ascii="Arial" w:hAnsi="Arial"/>
          <w:sz w:val="24"/>
          <w:szCs w:val="24"/>
        </w:rPr>
        <w:t>: Not applicable</w:t>
      </w:r>
    </w:p>
    <w:p w14:paraId="772E2C41" w14:textId="77777777" w:rsidR="002A42D0" w:rsidRPr="002A42D0" w:rsidRDefault="002A42D0" w:rsidP="002A42D0">
      <w:pPr>
        <w:pStyle w:val="PlainText"/>
        <w:spacing w:line="360" w:lineRule="auto"/>
        <w:rPr>
          <w:rFonts w:ascii="Arial" w:hAnsi="Arial"/>
          <w:b/>
          <w:bCs/>
          <w:sz w:val="24"/>
          <w:szCs w:val="24"/>
        </w:rPr>
      </w:pPr>
    </w:p>
    <w:p w14:paraId="4164AEF4" w14:textId="1599B696" w:rsidR="002A42D0" w:rsidRPr="002A42D0" w:rsidRDefault="002A42D0" w:rsidP="002A42D0">
      <w:pPr>
        <w:pStyle w:val="PlainText"/>
        <w:spacing w:line="360" w:lineRule="auto"/>
        <w:rPr>
          <w:rFonts w:ascii="Arial" w:hAnsi="Arial"/>
          <w:sz w:val="24"/>
          <w:szCs w:val="24"/>
        </w:rPr>
      </w:pPr>
      <w:r w:rsidRPr="002A42D0">
        <w:rPr>
          <w:rFonts w:ascii="Arial" w:hAnsi="Arial"/>
          <w:b/>
          <w:bCs/>
          <w:sz w:val="24"/>
          <w:szCs w:val="24"/>
        </w:rPr>
        <w:t>Consent for publication</w:t>
      </w:r>
      <w:r w:rsidRPr="002A42D0">
        <w:rPr>
          <w:rFonts w:ascii="Arial" w:hAnsi="Arial"/>
          <w:sz w:val="24"/>
          <w:szCs w:val="24"/>
        </w:rPr>
        <w:t>: all agreed</w:t>
      </w:r>
    </w:p>
    <w:p w14:paraId="4E988B59" w14:textId="77777777" w:rsidR="002A42D0" w:rsidRPr="002A42D0" w:rsidRDefault="002A42D0" w:rsidP="002A42D0">
      <w:pPr>
        <w:pStyle w:val="PlainText"/>
        <w:spacing w:line="360" w:lineRule="auto"/>
        <w:rPr>
          <w:rFonts w:ascii="Arial" w:hAnsi="Arial"/>
          <w:sz w:val="24"/>
          <w:szCs w:val="24"/>
        </w:rPr>
      </w:pPr>
    </w:p>
    <w:p w14:paraId="4D26C4D3" w14:textId="0C7729B4" w:rsidR="002A42D0" w:rsidRPr="002A42D0" w:rsidRDefault="002A42D0" w:rsidP="002A42D0">
      <w:pPr>
        <w:pStyle w:val="PlainText"/>
        <w:spacing w:line="360" w:lineRule="auto"/>
        <w:rPr>
          <w:rFonts w:ascii="Arial" w:hAnsi="Arial"/>
          <w:sz w:val="24"/>
          <w:szCs w:val="24"/>
        </w:rPr>
      </w:pPr>
      <w:r w:rsidRPr="002A42D0">
        <w:rPr>
          <w:rFonts w:ascii="Arial" w:hAnsi="Arial"/>
          <w:b/>
          <w:bCs/>
          <w:sz w:val="24"/>
          <w:szCs w:val="24"/>
        </w:rPr>
        <w:t>Data availability</w:t>
      </w:r>
      <w:r w:rsidRPr="002A42D0">
        <w:rPr>
          <w:rFonts w:ascii="Arial" w:hAnsi="Arial"/>
          <w:sz w:val="24"/>
          <w:szCs w:val="24"/>
        </w:rPr>
        <w:t>: see acknowledgement</w:t>
      </w:r>
      <w:r>
        <w:rPr>
          <w:rFonts w:ascii="Arial" w:hAnsi="Arial"/>
          <w:sz w:val="24"/>
          <w:szCs w:val="24"/>
        </w:rPr>
        <w:t xml:space="preserve"> and tables </w:t>
      </w:r>
      <w:r w:rsidRPr="002A42D0">
        <w:rPr>
          <w:rFonts w:ascii="Arial" w:hAnsi="Arial"/>
          <w:sz w:val="24"/>
          <w:szCs w:val="24"/>
        </w:rPr>
        <w:t>in section 3</w:t>
      </w:r>
    </w:p>
    <w:p w14:paraId="6359B747" w14:textId="77777777" w:rsidR="002A42D0" w:rsidRPr="002A42D0" w:rsidRDefault="002A42D0" w:rsidP="002A42D0">
      <w:pPr>
        <w:pStyle w:val="PlainText"/>
        <w:spacing w:line="360" w:lineRule="auto"/>
        <w:rPr>
          <w:rFonts w:ascii="Arial" w:hAnsi="Arial"/>
          <w:sz w:val="24"/>
          <w:szCs w:val="24"/>
        </w:rPr>
      </w:pPr>
    </w:p>
    <w:p w14:paraId="03D91CD4" w14:textId="6AA3605C" w:rsidR="002A42D0" w:rsidRPr="002A42D0" w:rsidRDefault="002A42D0" w:rsidP="002A42D0">
      <w:pPr>
        <w:pStyle w:val="PlainText"/>
        <w:spacing w:line="360" w:lineRule="auto"/>
        <w:rPr>
          <w:rFonts w:ascii="Arial" w:hAnsi="Arial"/>
          <w:sz w:val="24"/>
          <w:szCs w:val="24"/>
        </w:rPr>
      </w:pPr>
      <w:r w:rsidRPr="002A42D0">
        <w:rPr>
          <w:rFonts w:ascii="Arial" w:hAnsi="Arial"/>
          <w:b/>
          <w:bCs/>
          <w:sz w:val="24"/>
          <w:szCs w:val="24"/>
        </w:rPr>
        <w:t>Materials availability</w:t>
      </w:r>
      <w:r w:rsidRPr="002A42D0">
        <w:rPr>
          <w:rFonts w:ascii="Arial" w:hAnsi="Arial"/>
          <w:sz w:val="24"/>
          <w:szCs w:val="24"/>
        </w:rPr>
        <w:t xml:space="preserve">: see acknowledgement </w:t>
      </w:r>
    </w:p>
    <w:p w14:paraId="3B33920F" w14:textId="11406DDC" w:rsidR="002A42D0" w:rsidRPr="002A42D0" w:rsidRDefault="002A42D0" w:rsidP="002A42D0">
      <w:pPr>
        <w:pStyle w:val="PlainText"/>
        <w:spacing w:line="360" w:lineRule="auto"/>
        <w:rPr>
          <w:rFonts w:ascii="Arial" w:hAnsi="Arial"/>
          <w:sz w:val="24"/>
          <w:szCs w:val="24"/>
        </w:rPr>
      </w:pPr>
    </w:p>
    <w:p w14:paraId="44772742" w14:textId="6EE6675E" w:rsidR="002A42D0" w:rsidRPr="002A42D0" w:rsidRDefault="002A42D0" w:rsidP="002A42D0">
      <w:pPr>
        <w:pStyle w:val="PlainText"/>
        <w:spacing w:line="360" w:lineRule="auto"/>
        <w:rPr>
          <w:rFonts w:ascii="Arial" w:hAnsi="Arial"/>
          <w:sz w:val="24"/>
          <w:szCs w:val="24"/>
        </w:rPr>
      </w:pPr>
      <w:r w:rsidRPr="002A42D0">
        <w:rPr>
          <w:rFonts w:ascii="Arial" w:hAnsi="Arial"/>
          <w:b/>
          <w:bCs/>
          <w:sz w:val="24"/>
          <w:szCs w:val="24"/>
        </w:rPr>
        <w:t>Code availability</w:t>
      </w:r>
      <w:r w:rsidRPr="002A42D0">
        <w:rPr>
          <w:rFonts w:ascii="Arial" w:hAnsi="Arial"/>
          <w:sz w:val="24"/>
          <w:szCs w:val="24"/>
        </w:rPr>
        <w:t>: summari</w:t>
      </w:r>
      <w:r>
        <w:rPr>
          <w:rFonts w:ascii="Arial" w:hAnsi="Arial"/>
          <w:sz w:val="24"/>
          <w:szCs w:val="24"/>
        </w:rPr>
        <w:t>z</w:t>
      </w:r>
      <w:r w:rsidRPr="002A42D0">
        <w:rPr>
          <w:rFonts w:ascii="Arial" w:hAnsi="Arial"/>
          <w:sz w:val="24"/>
          <w:szCs w:val="24"/>
        </w:rPr>
        <w:t>ed in tables in section 3</w:t>
      </w:r>
    </w:p>
    <w:p w14:paraId="2A29F8B4" w14:textId="6FC34C56" w:rsidR="002A42D0" w:rsidRPr="002A42D0" w:rsidRDefault="002A42D0" w:rsidP="002A42D0">
      <w:pPr>
        <w:pStyle w:val="PlainText"/>
        <w:spacing w:line="360" w:lineRule="auto"/>
        <w:rPr>
          <w:rFonts w:ascii="Arial" w:hAnsi="Arial"/>
          <w:sz w:val="24"/>
          <w:szCs w:val="24"/>
        </w:rPr>
      </w:pPr>
    </w:p>
    <w:p w14:paraId="318EE19C" w14:textId="2AE30764" w:rsidR="002A42D0" w:rsidRDefault="002A42D0" w:rsidP="002A42D0">
      <w:pPr>
        <w:pStyle w:val="PlainText"/>
        <w:spacing w:line="360" w:lineRule="auto"/>
        <w:rPr>
          <w:rFonts w:ascii="Arial" w:hAnsi="Arial"/>
          <w:sz w:val="24"/>
          <w:szCs w:val="24"/>
        </w:rPr>
      </w:pPr>
      <w:r w:rsidRPr="002A42D0">
        <w:rPr>
          <w:rFonts w:ascii="Arial" w:hAnsi="Arial"/>
          <w:b/>
          <w:bCs/>
          <w:sz w:val="24"/>
          <w:szCs w:val="24"/>
        </w:rPr>
        <w:t>Author contribution</w:t>
      </w:r>
      <w:r w:rsidRPr="002A42D0">
        <w:rPr>
          <w:rFonts w:ascii="Arial" w:hAnsi="Arial"/>
          <w:sz w:val="24"/>
          <w:szCs w:val="24"/>
        </w:rPr>
        <w:t xml:space="preserve">: </w:t>
      </w:r>
      <w:r>
        <w:rPr>
          <w:rFonts w:ascii="Arial" w:hAnsi="Arial"/>
          <w:sz w:val="24"/>
          <w:szCs w:val="24"/>
        </w:rPr>
        <w:t>A</w:t>
      </w:r>
      <w:r w:rsidRPr="002A42D0">
        <w:rPr>
          <w:rFonts w:ascii="Arial" w:hAnsi="Arial"/>
          <w:sz w:val="24"/>
          <w:szCs w:val="24"/>
        </w:rPr>
        <w:t>ll contributed discussion and Sections 1 and 3.  MY overviewed all sections. For Section 2 and 4, the main contributors are: Solar wind observations (CS, LMK, PW), the Moon observations and models (YS, PW, MY), magnetospheric observations (CS, ID, SH, LMK, YS, MY), ionospheric outflow observation and model (ID, SW, MY, AWY), ionosphere (AWY), meteoroid/</w:t>
      </w:r>
      <w:proofErr w:type="spellStart"/>
      <w:r w:rsidRPr="002A42D0">
        <w:rPr>
          <w:rFonts w:ascii="Arial" w:hAnsi="Arial"/>
          <w:sz w:val="24"/>
          <w:szCs w:val="24"/>
        </w:rPr>
        <w:t>debri</w:t>
      </w:r>
      <w:proofErr w:type="spellEnd"/>
      <w:r w:rsidRPr="002A42D0">
        <w:rPr>
          <w:rFonts w:ascii="Arial" w:hAnsi="Arial"/>
          <w:sz w:val="24"/>
          <w:szCs w:val="24"/>
        </w:rPr>
        <w:t xml:space="preserve"> ablation (DK, JMCP, LS, IM), metal layers (SN, JMCP), Section 5 (ID, DK, LMK, JMCP, LS, YS, PW, MY, AWY).</w:t>
      </w:r>
    </w:p>
    <w:p w14:paraId="1A5403BB" w14:textId="77777777" w:rsidR="002A42D0" w:rsidRPr="00E25082" w:rsidRDefault="002A42D0" w:rsidP="00CF096C">
      <w:pPr>
        <w:pStyle w:val="PlainText"/>
        <w:spacing w:line="360" w:lineRule="auto"/>
        <w:rPr>
          <w:rFonts w:ascii="Arial" w:hAnsi="Arial"/>
          <w:sz w:val="24"/>
          <w:szCs w:val="24"/>
        </w:rPr>
      </w:pPr>
    </w:p>
    <w:p w14:paraId="727CD16E" w14:textId="5D851ACA" w:rsidR="002A42D0" w:rsidRDefault="002A42D0">
      <w:pPr>
        <w:rPr>
          <w:rFonts w:ascii="Arial" w:hAnsi="Arial" w:cs="Arial"/>
        </w:rPr>
      </w:pPr>
      <w:r>
        <w:rPr>
          <w:rFonts w:ascii="Arial" w:hAnsi="Arial" w:cs="Arial"/>
        </w:rPr>
        <w:br w:type="page"/>
      </w:r>
    </w:p>
    <w:p w14:paraId="566194AB" w14:textId="77777777" w:rsidR="00A163C4" w:rsidRDefault="00A163C4" w:rsidP="00A163C4">
      <w:pPr>
        <w:pStyle w:val="PlainText"/>
        <w:rPr>
          <w:rFonts w:ascii="Arial" w:hAnsi="Arial" w:cs="Arial"/>
          <w:sz w:val="24"/>
          <w:szCs w:val="24"/>
        </w:rPr>
      </w:pPr>
    </w:p>
    <w:p w14:paraId="3D694F08" w14:textId="77777777" w:rsidR="00A57C59" w:rsidRPr="00E25082" w:rsidRDefault="00A57C59" w:rsidP="00A57C59">
      <w:pPr>
        <w:pStyle w:val="PlainText"/>
        <w:rPr>
          <w:rFonts w:ascii="Arial" w:hAnsi="Arial"/>
          <w:b/>
          <w:sz w:val="28"/>
          <w:szCs w:val="28"/>
        </w:rPr>
      </w:pPr>
      <w:proofErr w:type="spellStart"/>
      <w:r w:rsidRPr="00E25082">
        <w:rPr>
          <w:rFonts w:ascii="Arial" w:hAnsi="Arial"/>
          <w:b/>
          <w:sz w:val="28"/>
          <w:szCs w:val="28"/>
        </w:rPr>
        <w:t>Rereferences</w:t>
      </w:r>
      <w:proofErr w:type="spellEnd"/>
    </w:p>
    <w:p w14:paraId="0C09B1F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
    <w:p w14:paraId="6AFCEBD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Aellig</w:t>
      </w:r>
      <w:proofErr w:type="spellEnd"/>
      <w:r w:rsidRPr="00E25082">
        <w:rPr>
          <w:rFonts w:ascii="Arial" w:hAnsi="Arial"/>
          <w:color w:val="000000" w:themeColor="text1"/>
          <w:sz w:val="22"/>
          <w:szCs w:val="22"/>
        </w:rPr>
        <w:t xml:space="preserve"> MR, </w:t>
      </w:r>
      <w:proofErr w:type="spellStart"/>
      <w:r w:rsidRPr="00E25082">
        <w:rPr>
          <w:rFonts w:ascii="Arial" w:hAnsi="Arial"/>
          <w:color w:val="000000" w:themeColor="text1"/>
          <w:sz w:val="22"/>
          <w:szCs w:val="22"/>
        </w:rPr>
        <w:t>Hefti</w:t>
      </w:r>
      <w:proofErr w:type="spellEnd"/>
      <w:r w:rsidRPr="00E25082">
        <w:rPr>
          <w:rFonts w:ascii="Arial" w:hAnsi="Arial"/>
          <w:color w:val="000000" w:themeColor="text1"/>
          <w:sz w:val="22"/>
          <w:szCs w:val="22"/>
        </w:rPr>
        <w:t xml:space="preserve"> S, </w:t>
      </w:r>
      <w:proofErr w:type="spellStart"/>
      <w:r w:rsidRPr="00E25082">
        <w:rPr>
          <w:rFonts w:ascii="Arial" w:hAnsi="Arial"/>
          <w:color w:val="000000" w:themeColor="text1"/>
          <w:sz w:val="22"/>
          <w:szCs w:val="22"/>
        </w:rPr>
        <w:t>Grünwaldt</w:t>
      </w:r>
      <w:proofErr w:type="spellEnd"/>
      <w:r w:rsidRPr="00E25082">
        <w:rPr>
          <w:rFonts w:ascii="Arial" w:hAnsi="Arial"/>
          <w:color w:val="000000" w:themeColor="text1"/>
          <w:sz w:val="22"/>
          <w:szCs w:val="22"/>
        </w:rPr>
        <w:t xml:space="preserve"> H, et al (1999) The Fe/O elemental abundance ratio in the solar wind as observed with SOHO CELIAS CTOF. J</w:t>
      </w:r>
      <w:r>
        <w:rPr>
          <w:rFonts w:ascii="Arial" w:hAnsi="Arial"/>
          <w:color w:val="000000" w:themeColor="text1"/>
          <w:sz w:val="22"/>
          <w:szCs w:val="22"/>
        </w:rPr>
        <w:t xml:space="preserve">. </w:t>
      </w:r>
      <w:proofErr w:type="spellStart"/>
      <w:r w:rsidRPr="00E25082">
        <w:rPr>
          <w:rFonts w:ascii="Arial" w:hAnsi="Arial"/>
          <w:color w:val="000000" w:themeColor="text1"/>
          <w:sz w:val="22"/>
          <w:szCs w:val="22"/>
        </w:rPr>
        <w:t>Geophys</w:t>
      </w:r>
      <w:proofErr w:type="spellEnd"/>
      <w:r>
        <w:rPr>
          <w:rFonts w:ascii="Arial" w:hAnsi="Arial"/>
          <w:color w:val="000000" w:themeColor="text1"/>
          <w:sz w:val="22"/>
          <w:szCs w:val="22"/>
        </w:rPr>
        <w:t>.</w:t>
      </w:r>
      <w:r w:rsidRPr="00E25082">
        <w:rPr>
          <w:rFonts w:ascii="Arial" w:hAnsi="Arial"/>
          <w:color w:val="000000" w:themeColor="text1"/>
          <w:sz w:val="22"/>
          <w:szCs w:val="22"/>
        </w:rPr>
        <w:t xml:space="preserve"> Res</w:t>
      </w:r>
      <w:r>
        <w:rPr>
          <w:rFonts w:ascii="Arial" w:hAnsi="Arial"/>
          <w:color w:val="000000" w:themeColor="text1"/>
          <w:sz w:val="22"/>
          <w:szCs w:val="22"/>
        </w:rPr>
        <w:t>.,</w:t>
      </w:r>
      <w:r w:rsidRPr="00E25082">
        <w:rPr>
          <w:rFonts w:ascii="Arial" w:hAnsi="Arial"/>
          <w:color w:val="000000" w:themeColor="text1"/>
          <w:sz w:val="22"/>
          <w:szCs w:val="22"/>
        </w:rPr>
        <w:t xml:space="preserve"> 104:24769-24780. https://doi.org/10.1029/1999JA900309</w:t>
      </w:r>
    </w:p>
    <w:p w14:paraId="03F100F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Aikin AC, Goldberg RA (1973) Metallic ions in the equatorial ionosphere.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78:734. https://doi.org/10.1029/JA078i004p00734</w:t>
      </w:r>
    </w:p>
    <w:p w14:paraId="4FBE8D1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Anders E and </w:t>
      </w:r>
      <w:proofErr w:type="spellStart"/>
      <w:r w:rsidRPr="00E25082">
        <w:rPr>
          <w:rFonts w:ascii="Arial" w:hAnsi="Arial"/>
          <w:color w:val="000000" w:themeColor="text1"/>
          <w:sz w:val="22"/>
          <w:szCs w:val="22"/>
        </w:rPr>
        <w:t>Grevesse</w:t>
      </w:r>
      <w:proofErr w:type="spellEnd"/>
      <w:r>
        <w:rPr>
          <w:rFonts w:ascii="Arial" w:hAnsi="Arial"/>
          <w:color w:val="000000" w:themeColor="text1"/>
          <w:sz w:val="22"/>
          <w:szCs w:val="22"/>
        </w:rPr>
        <w:t xml:space="preserve"> N (1989) </w:t>
      </w:r>
      <w:r w:rsidRPr="00E25082">
        <w:rPr>
          <w:rFonts w:ascii="Arial" w:hAnsi="Arial"/>
          <w:color w:val="000000" w:themeColor="text1"/>
          <w:sz w:val="22"/>
          <w:szCs w:val="22"/>
        </w:rPr>
        <w:t xml:space="preserve">Abundances of </w:t>
      </w:r>
      <w:r>
        <w:rPr>
          <w:rFonts w:ascii="Arial" w:hAnsi="Arial"/>
          <w:color w:val="000000" w:themeColor="text1"/>
          <w:sz w:val="22"/>
          <w:szCs w:val="22"/>
        </w:rPr>
        <w:t>elements: Meteoritic and solar.</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Geochim</w:t>
      </w:r>
      <w:proofErr w:type="spellEnd"/>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Cosmochim</w:t>
      </w:r>
      <w:proofErr w:type="spellEnd"/>
      <w:r w:rsidRPr="00E25082">
        <w:rPr>
          <w:rFonts w:ascii="Arial" w:hAnsi="Arial"/>
          <w:color w:val="000000" w:themeColor="text1"/>
          <w:sz w:val="22"/>
          <w:szCs w:val="22"/>
        </w:rPr>
        <w:t>. Acta 53: 197-214.</w:t>
      </w:r>
    </w:p>
    <w:p w14:paraId="5C37C69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Arai T, Okada T, Yamamoto Y, et al (2008) Sulfur abundance of asteroid 25143 Itokawa observed by X-ray fluorescence spectrometer onboard Hayabusa. Earth, Planets, and Space 60:21-31. https://doi.org/10.1186/BF03352758 </w:t>
      </w:r>
    </w:p>
    <w:p w14:paraId="62CB0FE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Asamura</w:t>
      </w:r>
      <w:proofErr w:type="spellEnd"/>
      <w:r>
        <w:rPr>
          <w:rFonts w:ascii="Arial" w:hAnsi="Arial"/>
          <w:color w:val="000000" w:themeColor="text1"/>
          <w:sz w:val="22"/>
          <w:szCs w:val="22"/>
        </w:rPr>
        <w:t xml:space="preserve"> K, Kazama Y, Yokota S, et al</w:t>
      </w:r>
      <w:r w:rsidRPr="00E25082">
        <w:rPr>
          <w:rFonts w:ascii="Arial" w:hAnsi="Arial"/>
          <w:color w:val="000000" w:themeColor="text1"/>
          <w:sz w:val="22"/>
          <w:szCs w:val="22"/>
        </w:rPr>
        <w:t xml:space="preserve"> (2018): Low-energy particle experiments-ion mass analyzer (</w:t>
      </w:r>
      <w:proofErr w:type="spellStart"/>
      <w:r w:rsidRPr="00E25082">
        <w:rPr>
          <w:rFonts w:ascii="Arial" w:hAnsi="Arial"/>
          <w:color w:val="000000" w:themeColor="text1"/>
          <w:sz w:val="22"/>
          <w:szCs w:val="22"/>
        </w:rPr>
        <w:t>LEPi</w:t>
      </w:r>
      <w:proofErr w:type="spellEnd"/>
      <w:r w:rsidRPr="00E25082">
        <w:rPr>
          <w:rFonts w:ascii="Arial" w:hAnsi="Arial"/>
          <w:color w:val="000000" w:themeColor="text1"/>
          <w:sz w:val="22"/>
          <w:szCs w:val="22"/>
        </w:rPr>
        <w:t>) onboard the ERG (Arase) satellite, Earth Planets Space, 70, 70, https://doi.org/10.1186/s40623-018-0846-0</w:t>
      </w:r>
    </w:p>
    <w:p w14:paraId="232F25AF" w14:textId="77777777" w:rsidR="00A57C59" w:rsidRPr="00E25082" w:rsidRDefault="00A57C59" w:rsidP="00A57C59">
      <w:pPr>
        <w:pStyle w:val="PlainText"/>
        <w:spacing w:line="360" w:lineRule="auto"/>
        <w:ind w:left="284" w:hanging="284"/>
        <w:rPr>
          <w:rFonts w:ascii="Arial" w:hAnsi="Arial"/>
          <w:sz w:val="22"/>
          <w:szCs w:val="22"/>
        </w:rPr>
      </w:pPr>
      <w:proofErr w:type="spellStart"/>
      <w:r w:rsidRPr="00E25082">
        <w:rPr>
          <w:rFonts w:ascii="Arial" w:hAnsi="Arial"/>
          <w:sz w:val="22"/>
          <w:szCs w:val="22"/>
        </w:rPr>
        <w:t>Asplund</w:t>
      </w:r>
      <w:proofErr w:type="spellEnd"/>
      <w:r w:rsidRPr="00E25082">
        <w:rPr>
          <w:rFonts w:ascii="Arial" w:hAnsi="Arial"/>
          <w:sz w:val="22"/>
          <w:szCs w:val="22"/>
        </w:rPr>
        <w:t xml:space="preserve"> M, </w:t>
      </w:r>
      <w:proofErr w:type="spellStart"/>
      <w:r w:rsidRPr="00E25082">
        <w:rPr>
          <w:rFonts w:ascii="Arial" w:hAnsi="Arial"/>
          <w:sz w:val="22"/>
          <w:szCs w:val="22"/>
        </w:rPr>
        <w:t>Grevesse</w:t>
      </w:r>
      <w:proofErr w:type="spellEnd"/>
      <w:r w:rsidRPr="00E25082">
        <w:rPr>
          <w:rFonts w:ascii="Arial" w:hAnsi="Arial"/>
          <w:sz w:val="22"/>
          <w:szCs w:val="22"/>
        </w:rPr>
        <w:t xml:space="preserve"> N, </w:t>
      </w:r>
      <w:proofErr w:type="spellStart"/>
      <w:r w:rsidRPr="00E25082">
        <w:rPr>
          <w:rFonts w:ascii="Arial" w:hAnsi="Arial"/>
          <w:sz w:val="22"/>
          <w:szCs w:val="22"/>
        </w:rPr>
        <w:t>Sauval</w:t>
      </w:r>
      <w:proofErr w:type="spellEnd"/>
      <w:r w:rsidRPr="00E25082">
        <w:rPr>
          <w:rFonts w:ascii="Arial" w:hAnsi="Arial"/>
          <w:sz w:val="22"/>
          <w:szCs w:val="22"/>
        </w:rPr>
        <w:t xml:space="preserve"> AJ, Scott P (2009) The chemical composition of the sun, Ann. Rev. Astron. </w:t>
      </w:r>
      <w:proofErr w:type="spellStart"/>
      <w:r w:rsidRPr="00E25082">
        <w:rPr>
          <w:rFonts w:ascii="Arial" w:hAnsi="Arial"/>
          <w:sz w:val="22"/>
          <w:szCs w:val="22"/>
        </w:rPr>
        <w:t>Astrophys</w:t>
      </w:r>
      <w:proofErr w:type="spellEnd"/>
      <w:r w:rsidRPr="00E25082">
        <w:rPr>
          <w:rFonts w:ascii="Arial" w:hAnsi="Arial"/>
          <w:sz w:val="22"/>
          <w:szCs w:val="22"/>
        </w:rPr>
        <w:t xml:space="preserve">, 47:481-522, </w:t>
      </w:r>
      <w:proofErr w:type="gramStart"/>
      <w:r w:rsidRPr="00E25082">
        <w:rPr>
          <w:rFonts w:ascii="Arial" w:hAnsi="Arial"/>
          <w:sz w:val="22"/>
          <w:szCs w:val="22"/>
        </w:rPr>
        <w:t>doi:10.1146/annurev.astro</w:t>
      </w:r>
      <w:proofErr w:type="gramEnd"/>
      <w:r w:rsidRPr="00E25082">
        <w:rPr>
          <w:rFonts w:ascii="Arial" w:hAnsi="Arial"/>
          <w:sz w:val="22"/>
          <w:szCs w:val="22"/>
        </w:rPr>
        <w:t xml:space="preserve">.46.060407.145222 </w:t>
      </w:r>
    </w:p>
    <w:p w14:paraId="62C5669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Balsiger</w:t>
      </w:r>
      <w:proofErr w:type="spellEnd"/>
      <w:r w:rsidRPr="00E25082">
        <w:rPr>
          <w:rFonts w:ascii="Arial" w:hAnsi="Arial"/>
          <w:color w:val="000000" w:themeColor="text1"/>
          <w:sz w:val="22"/>
          <w:szCs w:val="22"/>
        </w:rPr>
        <w:t xml:space="preserve"> H, </w:t>
      </w:r>
      <w:proofErr w:type="spellStart"/>
      <w:r w:rsidRPr="00E25082">
        <w:rPr>
          <w:rFonts w:ascii="Arial" w:hAnsi="Arial"/>
          <w:color w:val="000000" w:themeColor="text1"/>
          <w:sz w:val="22"/>
          <w:szCs w:val="22"/>
        </w:rPr>
        <w:t>Altwegg</w:t>
      </w:r>
      <w:proofErr w:type="spellEnd"/>
      <w:r w:rsidRPr="00E25082">
        <w:rPr>
          <w:rFonts w:ascii="Arial" w:hAnsi="Arial"/>
          <w:color w:val="000000" w:themeColor="text1"/>
          <w:sz w:val="22"/>
          <w:szCs w:val="22"/>
        </w:rPr>
        <w:t xml:space="preserve"> K, </w:t>
      </w: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Eberhardt P, et al (2007), ROSINA - Rosetta Orbiter Spectrometer for Ion and Neutral Analysis, Space Science Review 128, 745-801.</w:t>
      </w:r>
    </w:p>
    <w:p w14:paraId="49FD9BA7" w14:textId="77777777" w:rsidR="00A57C59" w:rsidRPr="00E25082" w:rsidRDefault="00A57C59" w:rsidP="00A57C59">
      <w:pPr>
        <w:pStyle w:val="PlainText"/>
        <w:spacing w:line="360" w:lineRule="auto"/>
        <w:ind w:left="284" w:hanging="284"/>
        <w:rPr>
          <w:rFonts w:ascii="Arial" w:hAnsi="Arial" w:cs="Arial"/>
          <w:color w:val="000000" w:themeColor="text1"/>
          <w:sz w:val="22"/>
          <w:szCs w:val="22"/>
        </w:rPr>
      </w:pPr>
      <w:proofErr w:type="spellStart"/>
      <w:r w:rsidRPr="00E25082">
        <w:rPr>
          <w:rFonts w:ascii="Arial" w:hAnsi="Arial"/>
          <w:color w:val="000000" w:themeColor="text1"/>
          <w:sz w:val="22"/>
          <w:szCs w:val="22"/>
        </w:rPr>
        <w:t>Bame</w:t>
      </w:r>
      <w:proofErr w:type="spellEnd"/>
      <w:r w:rsidRPr="00E25082">
        <w:rPr>
          <w:rFonts w:ascii="Arial" w:hAnsi="Arial"/>
          <w:color w:val="000000" w:themeColor="text1"/>
          <w:sz w:val="22"/>
          <w:szCs w:val="22"/>
        </w:rPr>
        <w:t xml:space="preserve"> SJ, </w:t>
      </w:r>
      <w:proofErr w:type="spellStart"/>
      <w:r w:rsidRPr="00E25082">
        <w:rPr>
          <w:rFonts w:ascii="Arial" w:hAnsi="Arial"/>
          <w:color w:val="000000" w:themeColor="text1"/>
          <w:sz w:val="22"/>
          <w:szCs w:val="22"/>
        </w:rPr>
        <w:t>Asbridge</w:t>
      </w:r>
      <w:proofErr w:type="spellEnd"/>
      <w:r w:rsidRPr="00E25082">
        <w:rPr>
          <w:rFonts w:ascii="Arial" w:hAnsi="Arial"/>
          <w:color w:val="000000" w:themeColor="text1"/>
          <w:sz w:val="22"/>
          <w:szCs w:val="22"/>
        </w:rPr>
        <w:t xml:space="preserve"> JR, </w:t>
      </w:r>
      <w:proofErr w:type="spellStart"/>
      <w:r w:rsidRPr="00E25082">
        <w:rPr>
          <w:rFonts w:ascii="Arial" w:hAnsi="Arial"/>
          <w:color w:val="000000" w:themeColor="text1"/>
          <w:sz w:val="22"/>
          <w:szCs w:val="22"/>
        </w:rPr>
        <w:t>Hundhausen</w:t>
      </w:r>
      <w:proofErr w:type="spellEnd"/>
      <w:r w:rsidRPr="00E25082">
        <w:rPr>
          <w:rFonts w:ascii="Arial" w:hAnsi="Arial"/>
          <w:color w:val="000000" w:themeColor="text1"/>
          <w:sz w:val="22"/>
          <w:szCs w:val="22"/>
        </w:rPr>
        <w:t xml:space="preserve"> AJ, and Strong IB (1968a), Solar wind and </w:t>
      </w:r>
      <w:proofErr w:type="spellStart"/>
      <w:r w:rsidRPr="00E25082">
        <w:rPr>
          <w:rFonts w:ascii="Arial" w:hAnsi="Arial"/>
          <w:color w:val="000000" w:themeColor="text1"/>
          <w:sz w:val="22"/>
          <w:szCs w:val="22"/>
        </w:rPr>
        <w:t>magnetosheath</w:t>
      </w:r>
      <w:proofErr w:type="spellEnd"/>
      <w:r w:rsidRPr="00E25082">
        <w:rPr>
          <w:rFonts w:ascii="Arial" w:hAnsi="Arial"/>
          <w:color w:val="000000" w:themeColor="text1"/>
          <w:sz w:val="22"/>
          <w:szCs w:val="22"/>
        </w:rPr>
        <w:t xml:space="preserve"> observations during the January 13-14, 1967, geomagnetic storm,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w:t>
      </w:r>
      <w:r w:rsidRPr="00E25082">
        <w:rPr>
          <w:rFonts w:ascii="Arial" w:hAnsi="Arial" w:cs="Arial"/>
          <w:color w:val="000000" w:themeColor="text1"/>
          <w:sz w:val="22"/>
          <w:szCs w:val="22"/>
        </w:rPr>
        <w:t>Res., 73(17), 5761-5767, doi:10.1029/JA073i017p05761.</w:t>
      </w:r>
    </w:p>
    <w:p w14:paraId="2149259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Bame</w:t>
      </w:r>
      <w:proofErr w:type="spellEnd"/>
      <w:r w:rsidRPr="00E25082">
        <w:rPr>
          <w:rFonts w:ascii="Arial" w:hAnsi="Arial"/>
          <w:color w:val="000000" w:themeColor="text1"/>
          <w:sz w:val="22"/>
          <w:szCs w:val="22"/>
        </w:rPr>
        <w:t xml:space="preserve"> SJ, </w:t>
      </w:r>
      <w:proofErr w:type="spellStart"/>
      <w:r w:rsidRPr="00E25082">
        <w:rPr>
          <w:rFonts w:ascii="Arial" w:hAnsi="Arial"/>
          <w:color w:val="000000" w:themeColor="text1"/>
          <w:sz w:val="22"/>
          <w:szCs w:val="22"/>
        </w:rPr>
        <w:t>Hundhausen</w:t>
      </w:r>
      <w:proofErr w:type="spellEnd"/>
      <w:r w:rsidRPr="00E25082">
        <w:rPr>
          <w:rFonts w:ascii="Arial" w:hAnsi="Arial"/>
          <w:color w:val="000000" w:themeColor="text1"/>
          <w:sz w:val="22"/>
          <w:szCs w:val="22"/>
        </w:rPr>
        <w:t xml:space="preserve"> AJ, </w:t>
      </w:r>
      <w:proofErr w:type="spellStart"/>
      <w:r w:rsidRPr="00E25082">
        <w:rPr>
          <w:rFonts w:ascii="Arial" w:hAnsi="Arial"/>
          <w:color w:val="000000" w:themeColor="text1"/>
          <w:sz w:val="22"/>
          <w:szCs w:val="22"/>
        </w:rPr>
        <w:t>Asbridge</w:t>
      </w:r>
      <w:proofErr w:type="spellEnd"/>
      <w:r w:rsidRPr="00E25082">
        <w:rPr>
          <w:rFonts w:ascii="Arial" w:hAnsi="Arial"/>
          <w:color w:val="000000" w:themeColor="text1"/>
          <w:sz w:val="22"/>
          <w:szCs w:val="22"/>
        </w:rPr>
        <w:t xml:space="preserve"> JR, and Strong IB (1968b) Solar wind ion composition, Phys. Rev. Lett., 20, 393-395, doi:10.1103/PhysRevLett.20.393</w:t>
      </w:r>
    </w:p>
    <w:p w14:paraId="0E34F0F9" w14:textId="77777777" w:rsidR="00A57C59" w:rsidRPr="00E25082" w:rsidRDefault="00A57C59" w:rsidP="00A57C59">
      <w:pPr>
        <w:pStyle w:val="PlainText"/>
        <w:spacing w:line="360" w:lineRule="auto"/>
        <w:ind w:left="284" w:hanging="284"/>
        <w:rPr>
          <w:rFonts w:ascii="Arial" w:hAnsi="Arial" w:cs="Arial"/>
          <w:color w:val="000000" w:themeColor="text1"/>
          <w:sz w:val="22"/>
          <w:szCs w:val="22"/>
        </w:rPr>
      </w:pPr>
      <w:proofErr w:type="spellStart"/>
      <w:r>
        <w:rPr>
          <w:rFonts w:ascii="Arial" w:hAnsi="Arial" w:cs="Arial"/>
          <w:sz w:val="22"/>
          <w:szCs w:val="22"/>
        </w:rPr>
        <w:t>Bame</w:t>
      </w:r>
      <w:proofErr w:type="spellEnd"/>
      <w:r>
        <w:rPr>
          <w:rFonts w:ascii="Arial" w:hAnsi="Arial" w:cs="Arial"/>
          <w:sz w:val="22"/>
          <w:szCs w:val="22"/>
        </w:rPr>
        <w:t xml:space="preserve"> SJ,</w:t>
      </w:r>
      <w:r w:rsidRPr="00E25082">
        <w:rPr>
          <w:rFonts w:ascii="Arial" w:hAnsi="Arial" w:cs="Arial"/>
          <w:sz w:val="22"/>
          <w:szCs w:val="22"/>
        </w:rPr>
        <w:t xml:space="preserve"> </w:t>
      </w:r>
      <w:proofErr w:type="spellStart"/>
      <w:r w:rsidRPr="00E25082">
        <w:rPr>
          <w:rFonts w:ascii="Arial" w:hAnsi="Arial" w:cs="Arial"/>
          <w:sz w:val="22"/>
          <w:szCs w:val="22"/>
        </w:rPr>
        <w:t>Asbridge</w:t>
      </w:r>
      <w:proofErr w:type="spellEnd"/>
      <w:r>
        <w:rPr>
          <w:rFonts w:ascii="Arial" w:hAnsi="Arial" w:cs="Arial"/>
          <w:sz w:val="22"/>
          <w:szCs w:val="22"/>
        </w:rPr>
        <w:t xml:space="preserve"> JR</w:t>
      </w:r>
      <w:r w:rsidRPr="00E25082">
        <w:rPr>
          <w:rFonts w:ascii="Arial" w:hAnsi="Arial" w:cs="Arial"/>
          <w:sz w:val="22"/>
          <w:szCs w:val="22"/>
        </w:rPr>
        <w:t xml:space="preserve">, </w:t>
      </w:r>
      <w:proofErr w:type="spellStart"/>
      <w:r w:rsidRPr="00E25082">
        <w:rPr>
          <w:rFonts w:ascii="Arial" w:hAnsi="Arial" w:cs="Arial"/>
          <w:sz w:val="22"/>
          <w:szCs w:val="22"/>
        </w:rPr>
        <w:t>Hundhausen</w:t>
      </w:r>
      <w:proofErr w:type="spellEnd"/>
      <w:r>
        <w:rPr>
          <w:rFonts w:ascii="Arial" w:hAnsi="Arial" w:cs="Arial"/>
          <w:sz w:val="22"/>
          <w:szCs w:val="22"/>
        </w:rPr>
        <w:t xml:space="preserve"> AJ</w:t>
      </w:r>
      <w:r w:rsidRPr="00E25082">
        <w:rPr>
          <w:rFonts w:ascii="Arial" w:hAnsi="Arial" w:cs="Arial"/>
          <w:sz w:val="22"/>
          <w:szCs w:val="22"/>
        </w:rPr>
        <w:t xml:space="preserve">, and Montgomery </w:t>
      </w:r>
      <w:r>
        <w:rPr>
          <w:rFonts w:ascii="Arial" w:hAnsi="Arial" w:cs="Arial"/>
          <w:sz w:val="22"/>
          <w:szCs w:val="22"/>
        </w:rPr>
        <w:t xml:space="preserve">MD </w:t>
      </w:r>
      <w:r w:rsidRPr="00E25082">
        <w:rPr>
          <w:rFonts w:ascii="Arial" w:hAnsi="Arial" w:cs="Arial"/>
          <w:sz w:val="22"/>
          <w:szCs w:val="22"/>
        </w:rPr>
        <w:t xml:space="preserve">(1970), Solar wind ions: </w:t>
      </w:r>
      <w:r w:rsidRPr="00E25082">
        <w:rPr>
          <w:rFonts w:ascii="Arial" w:hAnsi="Arial" w:cs="Arial"/>
          <w:sz w:val="22"/>
          <w:szCs w:val="22"/>
          <w:vertAlign w:val="superscript"/>
        </w:rPr>
        <w:t>56</w:t>
      </w:r>
      <w:r w:rsidRPr="00E25082">
        <w:rPr>
          <w:rFonts w:ascii="Arial" w:hAnsi="Arial" w:cs="Arial"/>
          <w:sz w:val="22"/>
          <w:szCs w:val="22"/>
        </w:rPr>
        <w:t>Fe</w:t>
      </w:r>
      <w:r w:rsidRPr="00E25082">
        <w:rPr>
          <w:rFonts w:ascii="Arial" w:hAnsi="Arial" w:cs="Arial"/>
          <w:sz w:val="22"/>
          <w:szCs w:val="22"/>
          <w:vertAlign w:val="superscript"/>
        </w:rPr>
        <w:t>+8</w:t>
      </w:r>
      <w:r w:rsidRPr="00E25082">
        <w:rPr>
          <w:rFonts w:ascii="Arial" w:hAnsi="Arial" w:cs="Arial"/>
          <w:sz w:val="22"/>
          <w:szCs w:val="22"/>
        </w:rPr>
        <w:t xml:space="preserve"> to </w:t>
      </w:r>
      <w:r w:rsidRPr="00E25082">
        <w:rPr>
          <w:rFonts w:ascii="Arial" w:hAnsi="Arial" w:cs="Arial"/>
          <w:sz w:val="22"/>
          <w:szCs w:val="22"/>
          <w:vertAlign w:val="superscript"/>
        </w:rPr>
        <w:t>56</w:t>
      </w:r>
      <w:r w:rsidRPr="00E25082">
        <w:rPr>
          <w:rFonts w:ascii="Arial" w:hAnsi="Arial" w:cs="Arial"/>
          <w:sz w:val="22"/>
          <w:szCs w:val="22"/>
        </w:rPr>
        <w:t>Fe</w:t>
      </w:r>
      <w:r w:rsidRPr="00E25082">
        <w:rPr>
          <w:rFonts w:ascii="Arial" w:hAnsi="Arial" w:cs="Arial"/>
          <w:sz w:val="22"/>
          <w:szCs w:val="22"/>
          <w:vertAlign w:val="superscript"/>
        </w:rPr>
        <w:t>+12</w:t>
      </w:r>
      <w:r w:rsidRPr="00E25082">
        <w:rPr>
          <w:rFonts w:ascii="Arial" w:hAnsi="Arial" w:cs="Arial"/>
          <w:sz w:val="22"/>
          <w:szCs w:val="22"/>
        </w:rPr>
        <w:t xml:space="preserve">, </w:t>
      </w:r>
      <w:r w:rsidRPr="00E25082">
        <w:rPr>
          <w:rFonts w:ascii="Arial" w:hAnsi="Arial" w:cs="Arial"/>
          <w:sz w:val="22"/>
          <w:szCs w:val="22"/>
          <w:vertAlign w:val="superscript"/>
        </w:rPr>
        <w:t>28</w:t>
      </w:r>
      <w:r w:rsidRPr="00E25082">
        <w:rPr>
          <w:rFonts w:ascii="Arial" w:hAnsi="Arial" w:cs="Arial"/>
          <w:sz w:val="22"/>
          <w:szCs w:val="22"/>
        </w:rPr>
        <w:t>Si</w:t>
      </w:r>
      <w:r w:rsidRPr="00E25082">
        <w:rPr>
          <w:rFonts w:ascii="Arial" w:hAnsi="Arial" w:cs="Arial"/>
          <w:sz w:val="22"/>
          <w:szCs w:val="22"/>
          <w:vertAlign w:val="superscript"/>
        </w:rPr>
        <w:t>+7</w:t>
      </w:r>
      <w:r w:rsidRPr="00E25082">
        <w:rPr>
          <w:rFonts w:ascii="Arial" w:hAnsi="Arial" w:cs="Arial"/>
          <w:sz w:val="22"/>
          <w:szCs w:val="22"/>
        </w:rPr>
        <w:t xml:space="preserve">, </w:t>
      </w:r>
      <w:r w:rsidRPr="00E25082">
        <w:rPr>
          <w:rFonts w:ascii="Arial" w:hAnsi="Arial" w:cs="Arial"/>
          <w:sz w:val="22"/>
          <w:szCs w:val="22"/>
          <w:vertAlign w:val="superscript"/>
        </w:rPr>
        <w:t>28</w:t>
      </w:r>
      <w:r w:rsidRPr="00E25082">
        <w:rPr>
          <w:rFonts w:ascii="Arial" w:hAnsi="Arial" w:cs="Arial"/>
          <w:sz w:val="22"/>
          <w:szCs w:val="22"/>
        </w:rPr>
        <w:t>Si</w:t>
      </w:r>
      <w:r w:rsidRPr="00E25082">
        <w:rPr>
          <w:rFonts w:ascii="Arial" w:hAnsi="Arial" w:cs="Arial"/>
          <w:sz w:val="22"/>
          <w:szCs w:val="22"/>
          <w:vertAlign w:val="superscript"/>
        </w:rPr>
        <w:t>+8</w:t>
      </w:r>
      <w:r w:rsidRPr="00E25082">
        <w:rPr>
          <w:rFonts w:ascii="Arial" w:hAnsi="Arial" w:cs="Arial"/>
          <w:sz w:val="22"/>
          <w:szCs w:val="22"/>
        </w:rPr>
        <w:t xml:space="preserve">, </w:t>
      </w:r>
      <w:r w:rsidRPr="00E25082">
        <w:rPr>
          <w:rFonts w:ascii="Arial" w:hAnsi="Arial" w:cs="Arial"/>
          <w:sz w:val="22"/>
          <w:szCs w:val="22"/>
          <w:vertAlign w:val="superscript"/>
        </w:rPr>
        <w:t>28</w:t>
      </w:r>
      <w:r w:rsidRPr="00E25082">
        <w:rPr>
          <w:rFonts w:ascii="Arial" w:hAnsi="Arial" w:cs="Arial"/>
          <w:sz w:val="22"/>
          <w:szCs w:val="22"/>
        </w:rPr>
        <w:t>Si</w:t>
      </w:r>
      <w:r w:rsidRPr="00E25082">
        <w:rPr>
          <w:rFonts w:ascii="Arial" w:hAnsi="Arial" w:cs="Arial"/>
          <w:sz w:val="22"/>
          <w:szCs w:val="22"/>
          <w:vertAlign w:val="superscript"/>
        </w:rPr>
        <w:t>+9</w:t>
      </w:r>
      <w:r w:rsidRPr="00E25082">
        <w:rPr>
          <w:rFonts w:ascii="Arial" w:hAnsi="Arial" w:cs="Arial"/>
          <w:sz w:val="22"/>
          <w:szCs w:val="22"/>
        </w:rPr>
        <w:t xml:space="preserve">, and </w:t>
      </w:r>
      <w:r w:rsidRPr="00E25082">
        <w:rPr>
          <w:rFonts w:ascii="Arial" w:hAnsi="Arial" w:cs="Arial"/>
          <w:sz w:val="22"/>
          <w:szCs w:val="22"/>
          <w:vertAlign w:val="superscript"/>
        </w:rPr>
        <w:t>16</w:t>
      </w:r>
      <w:r w:rsidRPr="00E25082">
        <w:rPr>
          <w:rFonts w:ascii="Arial" w:hAnsi="Arial" w:cs="Arial"/>
          <w:sz w:val="22"/>
          <w:szCs w:val="22"/>
        </w:rPr>
        <w:t>O</w:t>
      </w:r>
      <w:r w:rsidRPr="00E25082">
        <w:rPr>
          <w:rFonts w:ascii="Arial" w:hAnsi="Arial" w:cs="Arial"/>
          <w:sz w:val="22"/>
          <w:szCs w:val="22"/>
          <w:vertAlign w:val="superscript"/>
        </w:rPr>
        <w:t>+6</w:t>
      </w:r>
      <w:r w:rsidRPr="00E25082">
        <w:rPr>
          <w:rFonts w:ascii="Arial" w:hAnsi="Arial" w:cs="Arial"/>
          <w:sz w:val="22"/>
          <w:szCs w:val="22"/>
        </w:rPr>
        <w:t xml:space="preserve">, J. </w:t>
      </w:r>
      <w:proofErr w:type="spellStart"/>
      <w:r w:rsidRPr="00E25082">
        <w:rPr>
          <w:rFonts w:ascii="Arial" w:hAnsi="Arial" w:cs="Arial"/>
          <w:sz w:val="22"/>
          <w:szCs w:val="22"/>
        </w:rPr>
        <w:t>Geophys</w:t>
      </w:r>
      <w:proofErr w:type="spellEnd"/>
      <w:r w:rsidRPr="00E25082">
        <w:rPr>
          <w:rFonts w:ascii="Arial" w:hAnsi="Arial" w:cs="Arial"/>
          <w:sz w:val="22"/>
          <w:szCs w:val="22"/>
        </w:rPr>
        <w:t>. Res., 75(31), 6360-6365, doi:10.1029/JA075i031p06360.</w:t>
      </w:r>
    </w:p>
    <w:p w14:paraId="200D3A61" w14:textId="77777777" w:rsidR="00A57C59" w:rsidRPr="00B81FC0"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Bame</w:t>
      </w:r>
      <w:proofErr w:type="spellEnd"/>
      <w:r w:rsidRPr="00E25082">
        <w:rPr>
          <w:rFonts w:ascii="Arial" w:hAnsi="Arial"/>
          <w:color w:val="000000" w:themeColor="text1"/>
          <w:sz w:val="22"/>
          <w:szCs w:val="22"/>
        </w:rPr>
        <w:t xml:space="preserve"> SJ, </w:t>
      </w:r>
      <w:proofErr w:type="spellStart"/>
      <w:r w:rsidRPr="00E25082">
        <w:rPr>
          <w:rFonts w:ascii="Arial" w:hAnsi="Arial"/>
          <w:color w:val="000000" w:themeColor="text1"/>
          <w:sz w:val="22"/>
          <w:szCs w:val="22"/>
        </w:rPr>
        <w:t>Asbridge</w:t>
      </w:r>
      <w:proofErr w:type="spellEnd"/>
      <w:r w:rsidRPr="00E25082">
        <w:rPr>
          <w:rFonts w:ascii="Arial" w:hAnsi="Arial"/>
          <w:color w:val="000000" w:themeColor="text1"/>
          <w:sz w:val="22"/>
          <w:szCs w:val="22"/>
        </w:rPr>
        <w:t xml:space="preserve"> JR, Feldman WC, et al (1975) Solar wind heavy ion abundances. </w:t>
      </w:r>
      <w:r w:rsidRPr="00B81FC0">
        <w:rPr>
          <w:rFonts w:ascii="Arial" w:hAnsi="Arial"/>
          <w:color w:val="000000" w:themeColor="text1"/>
          <w:sz w:val="22"/>
          <w:szCs w:val="22"/>
        </w:rPr>
        <w:t>43:463-473. https://doi.org/10.1007/BF00152368</w:t>
      </w:r>
    </w:p>
    <w:p w14:paraId="36855E6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B81FC0">
        <w:rPr>
          <w:rFonts w:ascii="Arial" w:hAnsi="Arial"/>
          <w:color w:val="000000" w:themeColor="text1"/>
          <w:sz w:val="22"/>
          <w:szCs w:val="22"/>
        </w:rPr>
        <w:t>Barabash</w:t>
      </w:r>
      <w:proofErr w:type="spellEnd"/>
      <w:r w:rsidRPr="00B81FC0">
        <w:rPr>
          <w:rFonts w:ascii="Arial" w:hAnsi="Arial"/>
          <w:color w:val="000000" w:themeColor="text1"/>
          <w:sz w:val="22"/>
          <w:szCs w:val="22"/>
        </w:rPr>
        <w:t xml:space="preserve"> S, Lundin R, Andersson H, et al </w:t>
      </w:r>
      <w:r w:rsidRPr="00E25082">
        <w:rPr>
          <w:rFonts w:ascii="Arial" w:hAnsi="Arial"/>
          <w:color w:val="000000" w:themeColor="text1"/>
          <w:sz w:val="22"/>
          <w:szCs w:val="22"/>
        </w:rPr>
        <w:t xml:space="preserve">(2006), The Analyzer of Space Plasmas and Energetic Atoms (ASPERA-3) for the Mars Express Mission. Space Sci Rev 126, 113-164,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10.1007/s11214-006-9124-8</w:t>
      </w:r>
    </w:p>
    <w:p w14:paraId="35825920"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Barabash</w:t>
      </w:r>
      <w:proofErr w:type="spellEnd"/>
      <w:r>
        <w:rPr>
          <w:rFonts w:ascii="Arial" w:hAnsi="Arial"/>
          <w:color w:val="000000" w:themeColor="text1"/>
          <w:sz w:val="22"/>
          <w:szCs w:val="22"/>
        </w:rPr>
        <w:t xml:space="preserve"> S, </w:t>
      </w:r>
      <w:r w:rsidRPr="00F83173">
        <w:rPr>
          <w:rFonts w:ascii="Arial" w:hAnsi="Arial"/>
          <w:color w:val="000000" w:themeColor="text1"/>
          <w:sz w:val="22"/>
          <w:szCs w:val="22"/>
        </w:rPr>
        <w:t>Fedorov A, Lundin R</w:t>
      </w:r>
      <w:r>
        <w:rPr>
          <w:rFonts w:ascii="Arial" w:hAnsi="Arial"/>
          <w:color w:val="000000" w:themeColor="text1"/>
          <w:sz w:val="22"/>
          <w:szCs w:val="22"/>
        </w:rPr>
        <w:t>,</w:t>
      </w:r>
      <w:r w:rsidRPr="00F83173">
        <w:rPr>
          <w:rFonts w:ascii="Arial" w:hAnsi="Arial"/>
          <w:color w:val="000000" w:themeColor="text1"/>
          <w:sz w:val="22"/>
          <w:szCs w:val="22"/>
        </w:rPr>
        <w:t xml:space="preserve"> </w:t>
      </w:r>
      <w:r>
        <w:rPr>
          <w:rFonts w:ascii="Arial" w:hAnsi="Arial"/>
          <w:color w:val="000000" w:themeColor="text1"/>
          <w:sz w:val="22"/>
          <w:szCs w:val="22"/>
        </w:rPr>
        <w:t xml:space="preserve">et al </w:t>
      </w:r>
      <w:r w:rsidRPr="00F83173">
        <w:rPr>
          <w:rFonts w:ascii="Arial" w:hAnsi="Arial"/>
          <w:color w:val="000000" w:themeColor="text1"/>
          <w:sz w:val="22"/>
          <w:szCs w:val="22"/>
        </w:rPr>
        <w:t>(2007), Measurements from Mars Express show that the solar wind is removing only a small amount of Mars' atmosphere, implying that the formally abundant H2O and CO2 remain underground, Science, 315(5811), 501-503, doi:10.1126/science.1134358.</w:t>
      </w:r>
    </w:p>
    <w:p w14:paraId="64A1E8B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lastRenderedPageBreak/>
        <w:t xml:space="preserve">Battie F, </w:t>
      </w:r>
      <w:proofErr w:type="spellStart"/>
      <w:r w:rsidRPr="00E25082">
        <w:rPr>
          <w:rFonts w:ascii="Arial" w:hAnsi="Arial"/>
          <w:color w:val="000000" w:themeColor="text1"/>
          <w:sz w:val="22"/>
          <w:szCs w:val="22"/>
        </w:rPr>
        <w:t>Fossati</w:t>
      </w:r>
      <w:proofErr w:type="spellEnd"/>
      <w:r w:rsidRPr="00E25082">
        <w:rPr>
          <w:rFonts w:ascii="Arial" w:hAnsi="Arial"/>
          <w:color w:val="000000" w:themeColor="text1"/>
          <w:sz w:val="22"/>
          <w:szCs w:val="22"/>
        </w:rPr>
        <w:t xml:space="preserve"> T, and Gallucci S (2013) Vega 4th stage direct re-entry survivability analysis and causality risk assessment, in Proceeding of 6th European Conference on Space Debris, 723, 57</w:t>
      </w:r>
    </w:p>
    <w:p w14:paraId="3269378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Benna</w:t>
      </w:r>
      <w:proofErr w:type="spellEnd"/>
      <w:r w:rsidRPr="00E25082">
        <w:rPr>
          <w:rFonts w:ascii="Arial" w:hAnsi="Arial"/>
          <w:color w:val="000000" w:themeColor="text1"/>
          <w:sz w:val="22"/>
          <w:szCs w:val="22"/>
        </w:rPr>
        <w:t xml:space="preserve"> M, Mahaffy PR, </w:t>
      </w:r>
      <w:proofErr w:type="spellStart"/>
      <w:r w:rsidRPr="00E25082">
        <w:rPr>
          <w:rFonts w:ascii="Arial" w:hAnsi="Arial"/>
          <w:color w:val="000000" w:themeColor="text1"/>
          <w:sz w:val="22"/>
          <w:szCs w:val="22"/>
        </w:rPr>
        <w:t>Grebowsky</w:t>
      </w:r>
      <w:proofErr w:type="spellEnd"/>
      <w:r w:rsidRPr="00E25082">
        <w:rPr>
          <w:rFonts w:ascii="Arial" w:hAnsi="Arial"/>
          <w:color w:val="000000" w:themeColor="text1"/>
          <w:sz w:val="22"/>
          <w:szCs w:val="22"/>
        </w:rPr>
        <w:t xml:space="preserve"> JM, et al (2015), Metallic Ions in the upper atmosphere of Mars from the passage of Comet C/2013 A1 (Siding Spring),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42, 4670-4675, doi:10.1002/2015GL064159 </w:t>
      </w:r>
    </w:p>
    <w:p w14:paraId="0985073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Berchem</w:t>
      </w:r>
      <w:proofErr w:type="spellEnd"/>
      <w:r w:rsidRPr="00E25082">
        <w:rPr>
          <w:rFonts w:ascii="Arial" w:hAnsi="Arial"/>
          <w:color w:val="000000" w:themeColor="text1"/>
          <w:sz w:val="22"/>
          <w:szCs w:val="22"/>
        </w:rPr>
        <w:t xml:space="preserve"> J, Russell CT (1982) The thickness of the magnetopause current layer: ISEE 1 and 2 observations.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87:2108-2114. https://doi.org/10.1029/JA087iA04p02108</w:t>
      </w:r>
    </w:p>
    <w:p w14:paraId="4F72D7DE" w14:textId="77777777" w:rsidR="00A57C59" w:rsidRDefault="00A57C59" w:rsidP="00A57C59">
      <w:pPr>
        <w:pStyle w:val="PlainText"/>
        <w:spacing w:line="360" w:lineRule="auto"/>
        <w:ind w:left="284" w:hanging="284"/>
        <w:rPr>
          <w:rFonts w:ascii="Arial" w:hAnsi="Arial"/>
          <w:color w:val="000000" w:themeColor="text1"/>
          <w:sz w:val="22"/>
          <w:szCs w:val="22"/>
        </w:rPr>
      </w:pPr>
      <w:r w:rsidRPr="006920EB">
        <w:rPr>
          <w:rFonts w:ascii="Arial" w:hAnsi="Arial"/>
          <w:color w:val="000000" w:themeColor="text1"/>
          <w:sz w:val="22"/>
          <w:szCs w:val="22"/>
        </w:rPr>
        <w:t>Berner RA (1999), Atmospheric oxygen over Phanerozoic time, Proc. Natl. Acad. Sci. USA, 96, 1095510957</w:t>
      </w:r>
      <w:r>
        <w:rPr>
          <w:rFonts w:ascii="Arial" w:hAnsi="Arial"/>
          <w:color w:val="000000" w:themeColor="text1"/>
          <w:sz w:val="22"/>
          <w:szCs w:val="22"/>
        </w:rPr>
        <w:t>.</w:t>
      </w:r>
    </w:p>
    <w:p w14:paraId="03D04867" w14:textId="77777777" w:rsidR="00A57C59" w:rsidRDefault="00A57C59" w:rsidP="00A57C59">
      <w:pPr>
        <w:pStyle w:val="PlainText"/>
        <w:spacing w:line="360" w:lineRule="auto"/>
        <w:ind w:left="284" w:hanging="284"/>
        <w:rPr>
          <w:rFonts w:ascii="Arial" w:hAnsi="Arial"/>
          <w:color w:val="000000" w:themeColor="text1"/>
          <w:sz w:val="22"/>
          <w:szCs w:val="22"/>
        </w:rPr>
      </w:pPr>
      <w:r w:rsidRPr="00992D40">
        <w:rPr>
          <w:rFonts w:ascii="Arial" w:hAnsi="Arial"/>
          <w:color w:val="000000" w:themeColor="text1"/>
          <w:sz w:val="22"/>
          <w:szCs w:val="22"/>
        </w:rPr>
        <w:t xml:space="preserve">Berner RA (2006) </w:t>
      </w:r>
      <w:proofErr w:type="spellStart"/>
      <w:r w:rsidRPr="00992D40">
        <w:rPr>
          <w:rFonts w:ascii="Arial" w:hAnsi="Arial"/>
          <w:color w:val="000000" w:themeColor="text1"/>
          <w:sz w:val="22"/>
          <w:szCs w:val="22"/>
        </w:rPr>
        <w:t>Geocarbsulf</w:t>
      </w:r>
      <w:proofErr w:type="spellEnd"/>
      <w:r w:rsidRPr="00992D40">
        <w:rPr>
          <w:rFonts w:ascii="Arial" w:hAnsi="Arial"/>
          <w:color w:val="000000" w:themeColor="text1"/>
          <w:sz w:val="22"/>
          <w:szCs w:val="22"/>
        </w:rPr>
        <w:t>: A combined model for Phanerozoic atmospheric O2 and CO2,</w:t>
      </w:r>
      <w:r>
        <w:rPr>
          <w:rFonts w:ascii="Arial" w:hAnsi="Arial"/>
          <w:color w:val="000000" w:themeColor="text1"/>
          <w:sz w:val="22"/>
          <w:szCs w:val="22"/>
        </w:rPr>
        <w:t xml:space="preserve"> </w:t>
      </w:r>
      <w:proofErr w:type="spellStart"/>
      <w:r w:rsidRPr="00992D40">
        <w:rPr>
          <w:rFonts w:ascii="Arial" w:hAnsi="Arial"/>
          <w:color w:val="000000" w:themeColor="text1"/>
          <w:sz w:val="22"/>
          <w:szCs w:val="22"/>
        </w:rPr>
        <w:t>Geochim</w:t>
      </w:r>
      <w:proofErr w:type="spellEnd"/>
      <w:r w:rsidRPr="00992D40">
        <w:rPr>
          <w:rFonts w:ascii="Arial" w:hAnsi="Arial"/>
          <w:color w:val="000000" w:themeColor="text1"/>
          <w:sz w:val="22"/>
          <w:szCs w:val="22"/>
        </w:rPr>
        <w:t xml:space="preserve">. </w:t>
      </w:r>
      <w:proofErr w:type="spellStart"/>
      <w:r w:rsidRPr="00992D40">
        <w:rPr>
          <w:rFonts w:ascii="Arial" w:hAnsi="Arial"/>
          <w:color w:val="000000" w:themeColor="text1"/>
          <w:sz w:val="22"/>
          <w:szCs w:val="22"/>
        </w:rPr>
        <w:t>Cosmochim</w:t>
      </w:r>
      <w:proofErr w:type="spellEnd"/>
      <w:r w:rsidRPr="00992D40">
        <w:rPr>
          <w:rFonts w:ascii="Arial" w:hAnsi="Arial"/>
          <w:color w:val="000000" w:themeColor="text1"/>
          <w:sz w:val="22"/>
          <w:szCs w:val="22"/>
        </w:rPr>
        <w:t xml:space="preserve">. Acta, 70, 5653-5664. </w:t>
      </w:r>
      <w:proofErr w:type="gramStart"/>
      <w:r w:rsidRPr="00992D40">
        <w:rPr>
          <w:rFonts w:ascii="Arial" w:hAnsi="Arial"/>
          <w:color w:val="000000" w:themeColor="text1"/>
          <w:sz w:val="22"/>
          <w:szCs w:val="22"/>
        </w:rPr>
        <w:t>doi:10.1016/j.gca</w:t>
      </w:r>
      <w:proofErr w:type="gramEnd"/>
      <w:r w:rsidRPr="00992D40">
        <w:rPr>
          <w:rFonts w:ascii="Arial" w:hAnsi="Arial"/>
          <w:color w:val="000000" w:themeColor="text1"/>
          <w:sz w:val="22"/>
          <w:szCs w:val="22"/>
        </w:rPr>
        <w:t>.2005.11.032</w:t>
      </w:r>
    </w:p>
    <w:p w14:paraId="6876485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(1989) Velocity and abundance of silicon ions in the solar wind. 94:2365-2373. https://doi.org/10.1029/JA094iA03p02365</w:t>
      </w:r>
    </w:p>
    <w:p w14:paraId="1CC2494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(2007) Minor ions in the solar wind. 14:1-40. https://doi.org/10.1007/s00159-006-0002-x</w:t>
      </w:r>
    </w:p>
    <w:p w14:paraId="64815B6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Geiss J, Kunz S (1986) Abundances of carbon, oxygen, and neon in the solar wind during the period from August 1978 to June 1982. 103:177-201. https://doi.org/10.1007/BF00154867</w:t>
      </w:r>
    </w:p>
    <w:p w14:paraId="519BF32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Ipavich</w:t>
      </w:r>
      <w:proofErr w:type="spellEnd"/>
      <w:r w:rsidRPr="00E25082">
        <w:rPr>
          <w:rFonts w:ascii="Arial" w:hAnsi="Arial"/>
          <w:color w:val="000000" w:themeColor="text1"/>
          <w:sz w:val="22"/>
          <w:szCs w:val="22"/>
        </w:rPr>
        <w:t xml:space="preserve"> FM, Paquette JA, et al (2000) Determination of the abundance of aluminum in the solar wind with SOHO/CELIAS/MTOF. 105:12659-12666. https://doi.org/10.1029/1999JA005085</w:t>
      </w:r>
    </w:p>
    <w:p w14:paraId="66CCFC1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Lee MA, Karrer R, et al (2010) Kinetic temperatures of iron ions in the solar wind observed with STEREO/PLASTIC. In: </w:t>
      </w:r>
      <w:proofErr w:type="spellStart"/>
      <w:r w:rsidRPr="00E25082">
        <w:rPr>
          <w:rFonts w:ascii="Arial" w:hAnsi="Arial"/>
          <w:color w:val="000000" w:themeColor="text1"/>
          <w:sz w:val="22"/>
          <w:szCs w:val="22"/>
        </w:rPr>
        <w:t>Maksimovic</w:t>
      </w:r>
      <w:proofErr w:type="spellEnd"/>
      <w:r w:rsidRPr="00E25082">
        <w:rPr>
          <w:rFonts w:ascii="Arial" w:hAnsi="Arial"/>
          <w:color w:val="000000" w:themeColor="text1"/>
          <w:sz w:val="22"/>
          <w:szCs w:val="22"/>
        </w:rPr>
        <w:t xml:space="preserve"> M, </w:t>
      </w:r>
      <w:proofErr w:type="spellStart"/>
      <w:r w:rsidRPr="00E25082">
        <w:rPr>
          <w:rFonts w:ascii="Arial" w:hAnsi="Arial"/>
          <w:color w:val="000000" w:themeColor="text1"/>
          <w:sz w:val="22"/>
          <w:szCs w:val="22"/>
        </w:rPr>
        <w:t>Issautier</w:t>
      </w:r>
      <w:proofErr w:type="spellEnd"/>
      <w:r w:rsidRPr="00E25082">
        <w:rPr>
          <w:rFonts w:ascii="Arial" w:hAnsi="Arial"/>
          <w:color w:val="000000" w:themeColor="text1"/>
          <w:sz w:val="22"/>
          <w:szCs w:val="22"/>
        </w:rPr>
        <w:t xml:space="preserve"> K, Meyer-Vernet N, </w:t>
      </w:r>
      <w:r>
        <w:rPr>
          <w:rFonts w:ascii="Arial" w:hAnsi="Arial"/>
          <w:color w:val="000000" w:themeColor="text1"/>
          <w:sz w:val="22"/>
          <w:szCs w:val="22"/>
        </w:rPr>
        <w:t xml:space="preserve">et al </w:t>
      </w:r>
      <w:r w:rsidRPr="00E25082">
        <w:rPr>
          <w:rFonts w:ascii="Arial" w:hAnsi="Arial"/>
          <w:color w:val="000000" w:themeColor="text1"/>
          <w:sz w:val="22"/>
          <w:szCs w:val="22"/>
        </w:rPr>
        <w:t>(eds) Twelfth international solar wind conference. pp 257-260</w:t>
      </w:r>
    </w:p>
    <w:p w14:paraId="60F0943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Boley</w:t>
      </w:r>
      <w:proofErr w:type="spellEnd"/>
      <w:r w:rsidRPr="00E25082">
        <w:rPr>
          <w:rFonts w:ascii="Arial" w:hAnsi="Arial"/>
          <w:color w:val="000000" w:themeColor="text1"/>
          <w:sz w:val="22"/>
          <w:szCs w:val="22"/>
        </w:rPr>
        <w:t xml:space="preserve"> AC, Byers M (2021) Satellite mega-constellations create risks in Low Earth Orbit, the atmosphere and on Earth. Sci Rep 11:10642. https://doi.org/10.1038/s41598-021-89909-7</w:t>
      </w:r>
    </w:p>
    <w:p w14:paraId="0871E35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Bones, DL, Carrillo-Sánchez JD, Kulak AN, Plane JMC (2019), Ablation of Ni from micrometeoroids in the upper atmosphere: experimental and computer simulations and implications for Fe ablation, Planet. Space Sci., 179, 104725, </w:t>
      </w:r>
      <w:proofErr w:type="gramStart"/>
      <w:r w:rsidRPr="00E25082">
        <w:rPr>
          <w:rFonts w:ascii="Arial" w:hAnsi="Arial"/>
          <w:color w:val="000000" w:themeColor="text1"/>
          <w:sz w:val="22"/>
          <w:szCs w:val="22"/>
        </w:rPr>
        <w:t>doi:10.1016/j.pss</w:t>
      </w:r>
      <w:proofErr w:type="gramEnd"/>
      <w:r w:rsidRPr="00E25082">
        <w:rPr>
          <w:rFonts w:ascii="Arial" w:hAnsi="Arial"/>
          <w:color w:val="000000" w:themeColor="text1"/>
          <w:sz w:val="22"/>
          <w:szCs w:val="22"/>
        </w:rPr>
        <w:t>.2019.104725</w:t>
      </w:r>
    </w:p>
    <w:p w14:paraId="142C05C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Bones, DL, Carrillo-Sánchez JD, Connell SDA, Kulak AN, Mann GW, Plane JMC (2022), Ablation Rates of Organic Compounds in Cosmic Dust and Resulting Changes in Mechanical Properties During Atmospheric Entry, Earth Space Sci., 9, e2021EA001884, doi:10.1029/2021EA001884</w:t>
      </w:r>
    </w:p>
    <w:p w14:paraId="77E7915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Borovička</w:t>
      </w:r>
      <w:proofErr w:type="spellEnd"/>
      <w:r w:rsidRPr="00E25082">
        <w:rPr>
          <w:rFonts w:ascii="Arial" w:hAnsi="Arial"/>
          <w:color w:val="000000" w:themeColor="text1"/>
          <w:sz w:val="22"/>
          <w:szCs w:val="22"/>
        </w:rPr>
        <w:t xml:space="preserve"> J, </w:t>
      </w:r>
      <w:proofErr w:type="spellStart"/>
      <w:r w:rsidRPr="00E25082">
        <w:rPr>
          <w:rFonts w:ascii="Arial" w:hAnsi="Arial"/>
          <w:color w:val="000000" w:themeColor="text1"/>
          <w:sz w:val="22"/>
          <w:szCs w:val="22"/>
        </w:rPr>
        <w:t>Koten</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Shrbený</w:t>
      </w:r>
      <w:proofErr w:type="spellEnd"/>
      <w:r w:rsidRPr="00E25082">
        <w:rPr>
          <w:rFonts w:ascii="Arial" w:hAnsi="Arial"/>
          <w:color w:val="000000" w:themeColor="text1"/>
          <w:sz w:val="22"/>
          <w:szCs w:val="22"/>
        </w:rPr>
        <w:t xml:space="preserve"> L, et al (2014) Spectral, photometric, and dynamic analysis of eight </w:t>
      </w:r>
      <w:proofErr w:type="spellStart"/>
      <w:r w:rsidRPr="00E25082">
        <w:rPr>
          <w:rFonts w:ascii="Arial" w:hAnsi="Arial"/>
          <w:color w:val="000000" w:themeColor="text1"/>
          <w:sz w:val="22"/>
          <w:szCs w:val="22"/>
        </w:rPr>
        <w:t>Draconid</w:t>
      </w:r>
      <w:proofErr w:type="spellEnd"/>
      <w:r w:rsidRPr="00E25082">
        <w:rPr>
          <w:rFonts w:ascii="Arial" w:hAnsi="Arial"/>
          <w:color w:val="000000" w:themeColor="text1"/>
          <w:sz w:val="22"/>
          <w:szCs w:val="22"/>
        </w:rPr>
        <w:t xml:space="preserve"> meteors. Earth Moon Planets 113:15-31. https://doi.org/10.1007/s11038-014-9442-x</w:t>
      </w:r>
    </w:p>
    <w:p w14:paraId="09BEB655"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Borovička</w:t>
      </w:r>
      <w:proofErr w:type="spellEnd"/>
      <w:r w:rsidRPr="00E25082">
        <w:rPr>
          <w:rFonts w:ascii="Arial" w:hAnsi="Arial"/>
          <w:color w:val="000000" w:themeColor="text1"/>
          <w:sz w:val="22"/>
          <w:szCs w:val="22"/>
        </w:rPr>
        <w:t xml:space="preserve"> J, </w:t>
      </w:r>
      <w:proofErr w:type="spellStart"/>
      <w:r w:rsidRPr="00E25082">
        <w:rPr>
          <w:rFonts w:ascii="Arial" w:hAnsi="Arial"/>
          <w:color w:val="000000" w:themeColor="text1"/>
          <w:sz w:val="22"/>
          <w:szCs w:val="22"/>
        </w:rPr>
        <w:t>Spurný</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Koten</w:t>
      </w:r>
      <w:proofErr w:type="spellEnd"/>
      <w:r w:rsidRPr="00E25082">
        <w:rPr>
          <w:rFonts w:ascii="Arial" w:hAnsi="Arial"/>
          <w:color w:val="000000" w:themeColor="text1"/>
          <w:sz w:val="22"/>
          <w:szCs w:val="22"/>
        </w:rPr>
        <w:t xml:space="preserve"> P (2007) Atmospheric deceleration and light curves of </w:t>
      </w:r>
      <w:proofErr w:type="spellStart"/>
      <w:r w:rsidRPr="00E25082">
        <w:rPr>
          <w:rFonts w:ascii="Arial" w:hAnsi="Arial"/>
          <w:color w:val="000000" w:themeColor="text1"/>
          <w:sz w:val="22"/>
          <w:szCs w:val="22"/>
        </w:rPr>
        <w:t>Draconid</w:t>
      </w:r>
      <w:proofErr w:type="spellEnd"/>
      <w:r w:rsidRPr="00E25082">
        <w:rPr>
          <w:rFonts w:ascii="Arial" w:hAnsi="Arial"/>
          <w:color w:val="000000" w:themeColor="text1"/>
          <w:sz w:val="22"/>
          <w:szCs w:val="22"/>
        </w:rPr>
        <w:t xml:space="preserve"> meteors and implications for the structure of cometary dust. A&amp;A 473:661-672. https://doi.org/10.1051/0004-6361:20078131</w:t>
      </w:r>
    </w:p>
    <w:p w14:paraId="74658F8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s="Arial"/>
          <w:color w:val="000000" w:themeColor="text1"/>
          <w:sz w:val="22"/>
          <w:szCs w:val="22"/>
        </w:rPr>
        <w:lastRenderedPageBreak/>
        <w:t>Breneman H</w:t>
      </w:r>
      <w:r w:rsidRPr="00E25082">
        <w:rPr>
          <w:rFonts w:ascii="Arial" w:hAnsi="Arial" w:cs="Arial"/>
          <w:color w:val="000000" w:themeColor="text1"/>
          <w:sz w:val="22"/>
          <w:szCs w:val="22"/>
        </w:rPr>
        <w:t>H</w:t>
      </w:r>
      <w:r>
        <w:rPr>
          <w:rFonts w:ascii="Arial" w:hAnsi="Arial" w:cs="Arial"/>
          <w:color w:val="000000" w:themeColor="text1"/>
          <w:sz w:val="22"/>
          <w:szCs w:val="22"/>
        </w:rPr>
        <w:t xml:space="preserve"> and </w:t>
      </w:r>
      <w:r w:rsidRPr="00E25082">
        <w:rPr>
          <w:rFonts w:ascii="Arial" w:hAnsi="Arial" w:cs="Arial"/>
          <w:color w:val="000000" w:themeColor="text1"/>
          <w:sz w:val="22"/>
          <w:szCs w:val="22"/>
        </w:rPr>
        <w:t>Stone</w:t>
      </w:r>
      <w:r>
        <w:rPr>
          <w:rFonts w:ascii="Arial" w:hAnsi="Arial" w:cs="Arial"/>
          <w:color w:val="000000" w:themeColor="text1"/>
          <w:sz w:val="22"/>
          <w:szCs w:val="22"/>
        </w:rPr>
        <w:t xml:space="preserve"> EC</w:t>
      </w:r>
      <w:r w:rsidRPr="00E25082">
        <w:rPr>
          <w:rFonts w:ascii="Arial" w:hAnsi="Arial" w:cs="Arial"/>
          <w:color w:val="000000" w:themeColor="text1"/>
          <w:sz w:val="22"/>
          <w:szCs w:val="22"/>
        </w:rPr>
        <w:t xml:space="preserve"> (1985). “Solar coronal and </w:t>
      </w:r>
      <w:proofErr w:type="spellStart"/>
      <w:r w:rsidRPr="00E25082">
        <w:rPr>
          <w:rFonts w:ascii="Arial" w:hAnsi="Arial" w:cs="Arial"/>
          <w:color w:val="000000" w:themeColor="text1"/>
          <w:sz w:val="22"/>
          <w:szCs w:val="22"/>
        </w:rPr>
        <w:t>photospheric</w:t>
      </w:r>
      <w:proofErr w:type="spellEnd"/>
      <w:r w:rsidRPr="00E25082">
        <w:rPr>
          <w:rFonts w:ascii="Arial" w:hAnsi="Arial" w:cs="Arial"/>
          <w:color w:val="000000" w:themeColor="text1"/>
          <w:sz w:val="22"/>
          <w:szCs w:val="22"/>
        </w:rPr>
        <w:t xml:space="preserve"> abundances from solar</w:t>
      </w:r>
      <w:r w:rsidRPr="00E25082">
        <w:rPr>
          <w:rFonts w:ascii="Arial" w:hAnsi="Arial"/>
          <w:color w:val="000000" w:themeColor="text1"/>
          <w:sz w:val="22"/>
          <w:szCs w:val="22"/>
        </w:rPr>
        <w:t xml:space="preserve"> energetic particle measurements.” </w:t>
      </w:r>
      <w:proofErr w:type="spellStart"/>
      <w:r w:rsidRPr="00E25082">
        <w:rPr>
          <w:rFonts w:ascii="Arial" w:hAnsi="Arial"/>
          <w:color w:val="000000" w:themeColor="text1"/>
          <w:sz w:val="22"/>
          <w:szCs w:val="22"/>
        </w:rPr>
        <w:t>Astrophys</w:t>
      </w:r>
      <w:proofErr w:type="spellEnd"/>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Jou</w:t>
      </w:r>
      <w:proofErr w:type="spellEnd"/>
      <w:r w:rsidRPr="00E25082">
        <w:rPr>
          <w:rFonts w:ascii="Arial" w:hAnsi="Arial"/>
          <w:color w:val="000000" w:themeColor="text1"/>
          <w:sz w:val="22"/>
          <w:szCs w:val="22"/>
        </w:rPr>
        <w:t>. 299: L57-L61.</w:t>
      </w:r>
    </w:p>
    <w:p w14:paraId="774108A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Brosch N, </w:t>
      </w:r>
      <w:proofErr w:type="spellStart"/>
      <w:r w:rsidRPr="00E25082">
        <w:rPr>
          <w:rFonts w:ascii="Arial" w:hAnsi="Arial"/>
          <w:color w:val="000000" w:themeColor="text1"/>
          <w:sz w:val="22"/>
          <w:szCs w:val="22"/>
        </w:rPr>
        <w:t>Häggström</w:t>
      </w:r>
      <w:proofErr w:type="spellEnd"/>
      <w:r w:rsidRPr="00E25082">
        <w:rPr>
          <w:rFonts w:ascii="Arial" w:hAnsi="Arial"/>
          <w:color w:val="000000" w:themeColor="text1"/>
          <w:sz w:val="22"/>
          <w:szCs w:val="22"/>
        </w:rPr>
        <w:t xml:space="preserve"> I, </w:t>
      </w:r>
      <w:proofErr w:type="spellStart"/>
      <w:r w:rsidRPr="00E25082">
        <w:rPr>
          <w:rFonts w:ascii="Arial" w:hAnsi="Arial"/>
          <w:color w:val="000000" w:themeColor="text1"/>
          <w:sz w:val="22"/>
          <w:szCs w:val="22"/>
        </w:rPr>
        <w:t>Pellinen-Wannberg</w:t>
      </w:r>
      <w:proofErr w:type="spellEnd"/>
      <w:r w:rsidRPr="00E25082">
        <w:rPr>
          <w:rFonts w:ascii="Arial" w:hAnsi="Arial"/>
          <w:color w:val="000000" w:themeColor="text1"/>
          <w:sz w:val="22"/>
          <w:szCs w:val="22"/>
        </w:rPr>
        <w:t xml:space="preserve"> A (2013) EISCAT observations of meteors from the sporadic complex. \</w:t>
      </w:r>
      <w:proofErr w:type="spellStart"/>
      <w:proofErr w:type="gramStart"/>
      <w:r w:rsidRPr="00E25082">
        <w:rPr>
          <w:rFonts w:ascii="Arial" w:hAnsi="Arial"/>
          <w:color w:val="000000" w:themeColor="text1"/>
          <w:sz w:val="22"/>
          <w:szCs w:val="22"/>
        </w:rPr>
        <w:t>mnras</w:t>
      </w:r>
      <w:proofErr w:type="spellEnd"/>
      <w:proofErr w:type="gramEnd"/>
      <w:r w:rsidRPr="00E25082">
        <w:rPr>
          <w:rFonts w:ascii="Arial" w:hAnsi="Arial"/>
          <w:color w:val="000000" w:themeColor="text1"/>
          <w:sz w:val="22"/>
          <w:szCs w:val="22"/>
        </w:rPr>
        <w:t xml:space="preserve"> 434:2907-2921. https://doi.org/10.1093/mnras/stt1199</w:t>
      </w:r>
    </w:p>
    <w:p w14:paraId="14F61F9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Brownlee DE, Tsou P, Anderson JD, et al (2003) Stardust: Comet and interstellar dust sample return mission.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108:8111. https://doi.org/10.1029/2003JE002087 </w:t>
      </w:r>
    </w:p>
    <w:p w14:paraId="41261EB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Buttsworth</w:t>
      </w:r>
      <w:proofErr w:type="spellEnd"/>
      <w:r w:rsidRPr="00E25082">
        <w:rPr>
          <w:rFonts w:ascii="Arial" w:hAnsi="Arial"/>
          <w:color w:val="000000" w:themeColor="text1"/>
          <w:sz w:val="22"/>
          <w:szCs w:val="22"/>
        </w:rPr>
        <w:t xml:space="preserve"> D, Morgan R, and Jenniskens P (2013), Near-ultraviolet emission spectroscopy of the Hayabusa reentry, J. Spacecraft Rockets, 50, 1109-1120, doi:10.2514/</w:t>
      </w:r>
      <w:proofErr w:type="gramStart"/>
      <w:r w:rsidRPr="00E25082">
        <w:rPr>
          <w:rFonts w:ascii="Arial" w:hAnsi="Arial"/>
          <w:color w:val="000000" w:themeColor="text1"/>
          <w:sz w:val="22"/>
          <w:szCs w:val="22"/>
        </w:rPr>
        <w:t>1.A</w:t>
      </w:r>
      <w:proofErr w:type="gramEnd"/>
      <w:r w:rsidRPr="00E25082">
        <w:rPr>
          <w:rFonts w:ascii="Arial" w:hAnsi="Arial"/>
          <w:color w:val="000000" w:themeColor="text1"/>
          <w:sz w:val="22"/>
          <w:szCs w:val="22"/>
        </w:rPr>
        <w:t>32500</w:t>
      </w:r>
    </w:p>
    <w:p w14:paraId="6E7479C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Campbell-Brown MD, </w:t>
      </w:r>
      <w:proofErr w:type="spellStart"/>
      <w:r w:rsidRPr="00E25082">
        <w:rPr>
          <w:rFonts w:ascii="Arial" w:hAnsi="Arial"/>
          <w:color w:val="000000" w:themeColor="text1"/>
          <w:sz w:val="22"/>
          <w:szCs w:val="22"/>
        </w:rPr>
        <w:t>Borovička</w:t>
      </w:r>
      <w:proofErr w:type="spellEnd"/>
      <w:r w:rsidRPr="00E25082">
        <w:rPr>
          <w:rFonts w:ascii="Arial" w:hAnsi="Arial"/>
          <w:color w:val="000000" w:themeColor="text1"/>
          <w:sz w:val="22"/>
          <w:szCs w:val="22"/>
        </w:rPr>
        <w:t xml:space="preserve"> J, Brown PG, </w:t>
      </w:r>
      <w:proofErr w:type="spellStart"/>
      <w:r w:rsidRPr="00E25082">
        <w:rPr>
          <w:rFonts w:ascii="Arial" w:hAnsi="Arial"/>
          <w:color w:val="000000" w:themeColor="text1"/>
          <w:sz w:val="22"/>
          <w:szCs w:val="22"/>
        </w:rPr>
        <w:t>Stokan</w:t>
      </w:r>
      <w:proofErr w:type="spellEnd"/>
      <w:r w:rsidRPr="00E25082">
        <w:rPr>
          <w:rFonts w:ascii="Arial" w:hAnsi="Arial"/>
          <w:color w:val="000000" w:themeColor="text1"/>
          <w:sz w:val="22"/>
          <w:szCs w:val="22"/>
        </w:rPr>
        <w:t xml:space="preserve"> E (2013) High-resolution modelling of meteoroid ablation. A&amp;A </w:t>
      </w:r>
      <w:proofErr w:type="gramStart"/>
      <w:r w:rsidRPr="00E25082">
        <w:rPr>
          <w:rFonts w:ascii="Arial" w:hAnsi="Arial"/>
          <w:color w:val="000000" w:themeColor="text1"/>
          <w:sz w:val="22"/>
          <w:szCs w:val="22"/>
        </w:rPr>
        <w:t>557:A</w:t>
      </w:r>
      <w:proofErr w:type="gramEnd"/>
      <w:r w:rsidRPr="00E25082">
        <w:rPr>
          <w:rFonts w:ascii="Arial" w:hAnsi="Arial"/>
          <w:color w:val="000000" w:themeColor="text1"/>
          <w:sz w:val="22"/>
          <w:szCs w:val="22"/>
        </w:rPr>
        <w:t>41. https://doi.org/10.1051/0004-6361/201322005</w:t>
      </w:r>
    </w:p>
    <w:p w14:paraId="05702BA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Campbell-Brown, M.D. (2019), Meteoroid structure and fragmentation, Planet. Space Sci., 169, 1-7, https://doi.org/10.1016/j.pss.2019.03.005</w:t>
      </w:r>
    </w:p>
    <w:p w14:paraId="3B4731E2" w14:textId="77777777" w:rsidR="00A57C59" w:rsidRDefault="00A57C59" w:rsidP="00A57C59">
      <w:pPr>
        <w:pStyle w:val="PlainText"/>
        <w:spacing w:line="360" w:lineRule="auto"/>
        <w:ind w:left="284" w:hanging="284"/>
        <w:rPr>
          <w:rFonts w:ascii="Arial" w:hAnsi="Arial"/>
          <w:color w:val="000000" w:themeColor="text1"/>
          <w:sz w:val="22"/>
          <w:szCs w:val="22"/>
        </w:rPr>
      </w:pPr>
      <w:r w:rsidRPr="00B63DDE">
        <w:rPr>
          <w:rFonts w:ascii="Arial" w:hAnsi="Arial"/>
          <w:color w:val="000000" w:themeColor="text1"/>
          <w:sz w:val="22"/>
          <w:szCs w:val="22"/>
        </w:rPr>
        <w:t xml:space="preserve">Canfield DE (2005), The early history of atmospheric oxygen: homage to Robert M. </w:t>
      </w:r>
      <w:proofErr w:type="spellStart"/>
      <w:r w:rsidRPr="00B63DDE">
        <w:rPr>
          <w:rFonts w:ascii="Arial" w:hAnsi="Arial"/>
          <w:color w:val="000000" w:themeColor="text1"/>
          <w:sz w:val="22"/>
          <w:szCs w:val="22"/>
        </w:rPr>
        <w:t>Garrels</w:t>
      </w:r>
      <w:proofErr w:type="spellEnd"/>
      <w:r w:rsidRPr="00B63DDE">
        <w:rPr>
          <w:rFonts w:ascii="Arial" w:hAnsi="Arial"/>
          <w:color w:val="000000" w:themeColor="text1"/>
          <w:sz w:val="22"/>
          <w:szCs w:val="22"/>
        </w:rPr>
        <w:t xml:space="preserve">, </w:t>
      </w:r>
      <w:proofErr w:type="spellStart"/>
      <w:r w:rsidRPr="00B63DDE">
        <w:rPr>
          <w:rFonts w:ascii="Arial" w:hAnsi="Arial"/>
          <w:color w:val="000000" w:themeColor="text1"/>
          <w:sz w:val="22"/>
          <w:szCs w:val="22"/>
        </w:rPr>
        <w:t>Annu</w:t>
      </w:r>
      <w:proofErr w:type="spellEnd"/>
      <w:r w:rsidRPr="00B63DDE">
        <w:rPr>
          <w:rFonts w:ascii="Arial" w:hAnsi="Arial"/>
          <w:color w:val="000000" w:themeColor="text1"/>
          <w:sz w:val="22"/>
          <w:szCs w:val="22"/>
        </w:rPr>
        <w:t xml:space="preserve">. Rev. Earth Planet. Sci., 33, 1-36, </w:t>
      </w:r>
      <w:proofErr w:type="gramStart"/>
      <w:r w:rsidRPr="00B63DDE">
        <w:rPr>
          <w:rFonts w:ascii="Arial" w:hAnsi="Arial"/>
          <w:color w:val="000000" w:themeColor="text1"/>
          <w:sz w:val="22"/>
          <w:szCs w:val="22"/>
        </w:rPr>
        <w:t>doi:10.1146/annurev.earth</w:t>
      </w:r>
      <w:proofErr w:type="gramEnd"/>
      <w:r w:rsidRPr="00B63DDE">
        <w:rPr>
          <w:rFonts w:ascii="Arial" w:hAnsi="Arial"/>
          <w:color w:val="000000" w:themeColor="text1"/>
          <w:sz w:val="22"/>
          <w:szCs w:val="22"/>
        </w:rPr>
        <w:t>.33.092203.122711</w:t>
      </w:r>
    </w:p>
    <w:p w14:paraId="355175E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Carpenter, J</w:t>
      </w:r>
      <w:r>
        <w:rPr>
          <w:rFonts w:ascii="Arial" w:hAnsi="Arial"/>
          <w:color w:val="000000" w:themeColor="text1"/>
          <w:sz w:val="22"/>
          <w:szCs w:val="22"/>
        </w:rPr>
        <w:t>,</w:t>
      </w:r>
      <w:r w:rsidRPr="00E25082">
        <w:rPr>
          <w:rFonts w:ascii="Arial" w:hAnsi="Arial"/>
          <w:color w:val="000000" w:themeColor="text1"/>
          <w:sz w:val="22"/>
          <w:szCs w:val="22"/>
        </w:rPr>
        <w:t xml:space="preserve"> C. Speak, A. </w:t>
      </w:r>
      <w:proofErr w:type="spellStart"/>
      <w:r w:rsidRPr="00E25082">
        <w:rPr>
          <w:rFonts w:ascii="Arial" w:hAnsi="Arial"/>
          <w:color w:val="000000" w:themeColor="text1"/>
          <w:sz w:val="22"/>
          <w:szCs w:val="22"/>
        </w:rPr>
        <w:t>Chouker</w:t>
      </w:r>
      <w:proofErr w:type="spellEnd"/>
      <w:r w:rsidRPr="00E25082">
        <w:rPr>
          <w:rFonts w:ascii="Arial" w:hAnsi="Arial"/>
          <w:color w:val="000000" w:themeColor="text1"/>
          <w:sz w:val="22"/>
          <w:szCs w:val="22"/>
        </w:rPr>
        <w:t xml:space="preserve">, M. </w:t>
      </w:r>
      <w:proofErr w:type="spellStart"/>
      <w:r w:rsidRPr="00E25082">
        <w:rPr>
          <w:rFonts w:ascii="Arial" w:hAnsi="Arial"/>
          <w:color w:val="000000" w:themeColor="text1"/>
          <w:sz w:val="22"/>
          <w:szCs w:val="22"/>
        </w:rPr>
        <w:t>Talevi</w:t>
      </w:r>
      <w:proofErr w:type="spellEnd"/>
      <w:r w:rsidRPr="00E25082">
        <w:rPr>
          <w:rFonts w:ascii="Arial" w:hAnsi="Arial"/>
          <w:color w:val="000000" w:themeColor="text1"/>
          <w:sz w:val="22"/>
          <w:szCs w:val="22"/>
        </w:rPr>
        <w:t xml:space="preserve">, R. Nakamura, A. Santangelo, I. Crawford, D. Cullen, B. Bussey, and J. </w:t>
      </w:r>
      <w:proofErr w:type="spellStart"/>
      <w:r w:rsidRPr="00E25082">
        <w:rPr>
          <w:rFonts w:ascii="Arial" w:hAnsi="Arial"/>
          <w:color w:val="000000" w:themeColor="text1"/>
          <w:sz w:val="22"/>
          <w:szCs w:val="22"/>
        </w:rPr>
        <w:t>Grenouilleau</w:t>
      </w:r>
      <w:proofErr w:type="spellEnd"/>
      <w:r w:rsidRPr="00E25082">
        <w:rPr>
          <w:rFonts w:ascii="Arial" w:hAnsi="Arial"/>
          <w:color w:val="000000" w:themeColor="text1"/>
          <w:sz w:val="22"/>
          <w:szCs w:val="22"/>
        </w:rPr>
        <w:t xml:space="preserve"> (2018), Research Opportunities on the Deep Space Gateway: Findings from the Workshop and Call for Ideas (2018). ESA-HSO-K-RP-0284</w:t>
      </w:r>
    </w:p>
    <w:p w14:paraId="11241D3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Carrillo-Sánchez, J. D.; Gómez-Martín, J. C.; Bones, D. L.; </w:t>
      </w:r>
      <w:proofErr w:type="spellStart"/>
      <w:r w:rsidRPr="00E25082">
        <w:rPr>
          <w:rFonts w:ascii="Arial" w:hAnsi="Arial"/>
          <w:color w:val="000000" w:themeColor="text1"/>
          <w:sz w:val="22"/>
          <w:szCs w:val="22"/>
        </w:rPr>
        <w:t>Nesvorný</w:t>
      </w:r>
      <w:proofErr w:type="spellEnd"/>
      <w:r w:rsidRPr="00E25082">
        <w:rPr>
          <w:rFonts w:ascii="Arial" w:hAnsi="Arial"/>
          <w:color w:val="000000" w:themeColor="text1"/>
          <w:sz w:val="22"/>
          <w:szCs w:val="22"/>
        </w:rPr>
        <w:t xml:space="preserve">, D.; </w:t>
      </w:r>
      <w:proofErr w:type="spellStart"/>
      <w:r w:rsidRPr="00E25082">
        <w:rPr>
          <w:rFonts w:ascii="Arial" w:hAnsi="Arial"/>
          <w:color w:val="000000" w:themeColor="text1"/>
          <w:sz w:val="22"/>
          <w:szCs w:val="22"/>
        </w:rPr>
        <w:t>Pokorný</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Benna</w:t>
      </w:r>
      <w:proofErr w:type="spellEnd"/>
      <w:r w:rsidRPr="00E25082">
        <w:rPr>
          <w:rFonts w:ascii="Arial" w:hAnsi="Arial"/>
          <w:color w:val="000000" w:themeColor="text1"/>
          <w:sz w:val="22"/>
          <w:szCs w:val="22"/>
        </w:rPr>
        <w:t xml:space="preserve">, M.; Flynn, G. F.; Plane, J. M. C. (2020) Cosmic dust fluxes in the atmospheres of Earth, Mars, and Venus, Icarus, 335, art. no. 113395, </w:t>
      </w:r>
      <w:proofErr w:type="gramStart"/>
      <w:r w:rsidRPr="00E25082">
        <w:rPr>
          <w:rFonts w:ascii="Arial" w:hAnsi="Arial"/>
          <w:color w:val="000000" w:themeColor="text1"/>
          <w:sz w:val="22"/>
          <w:szCs w:val="22"/>
        </w:rPr>
        <w:t>doi:10.1016/j.icarus</w:t>
      </w:r>
      <w:proofErr w:type="gramEnd"/>
      <w:r w:rsidRPr="00E25082">
        <w:rPr>
          <w:rFonts w:ascii="Arial" w:hAnsi="Arial"/>
          <w:color w:val="000000" w:themeColor="text1"/>
          <w:sz w:val="22"/>
          <w:szCs w:val="22"/>
        </w:rPr>
        <w:t>.2019.113395</w:t>
      </w:r>
    </w:p>
    <w:p w14:paraId="3181B71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Carter LN, Forbes JM (1999) Global transport and localized layering of metallic ions in the upper atmosphere. Ann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17:190-209. https://doi.org/10.1007/s00585-999-0190-6</w:t>
      </w:r>
    </w:p>
    <w:p w14:paraId="5859238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Ceplecha</w:t>
      </w:r>
      <w:proofErr w:type="spellEnd"/>
      <w:r w:rsidRPr="00E25082">
        <w:rPr>
          <w:rFonts w:ascii="Arial" w:hAnsi="Arial"/>
          <w:color w:val="000000" w:themeColor="text1"/>
          <w:sz w:val="22"/>
          <w:szCs w:val="22"/>
        </w:rPr>
        <w:t xml:space="preserve"> Z, </w:t>
      </w:r>
      <w:proofErr w:type="spellStart"/>
      <w:r w:rsidRPr="00E25082">
        <w:rPr>
          <w:rFonts w:ascii="Arial" w:hAnsi="Arial"/>
          <w:color w:val="000000" w:themeColor="text1"/>
          <w:sz w:val="22"/>
          <w:szCs w:val="22"/>
        </w:rPr>
        <w:t>Borovička</w:t>
      </w:r>
      <w:proofErr w:type="spellEnd"/>
      <w:r w:rsidRPr="00E25082">
        <w:rPr>
          <w:rFonts w:ascii="Arial" w:hAnsi="Arial"/>
          <w:color w:val="000000" w:themeColor="text1"/>
          <w:sz w:val="22"/>
          <w:szCs w:val="22"/>
        </w:rPr>
        <w:t xml:space="preserve"> J, </w:t>
      </w:r>
      <w:proofErr w:type="spellStart"/>
      <w:r w:rsidRPr="00E25082">
        <w:rPr>
          <w:rFonts w:ascii="Arial" w:hAnsi="Arial"/>
          <w:color w:val="000000" w:themeColor="text1"/>
          <w:sz w:val="22"/>
          <w:szCs w:val="22"/>
        </w:rPr>
        <w:t>Elford</w:t>
      </w:r>
      <w:proofErr w:type="spellEnd"/>
      <w:r w:rsidRPr="00E25082">
        <w:rPr>
          <w:rFonts w:ascii="Arial" w:hAnsi="Arial"/>
          <w:color w:val="000000" w:themeColor="text1"/>
          <w:sz w:val="22"/>
          <w:szCs w:val="22"/>
        </w:rPr>
        <w:t xml:space="preserve"> WG, et al (1998) Meteor Phenomena and Bodies. Space Science Reviews 84:327-471. https://doi.org/10.1023/A:1005069928850</w:t>
      </w:r>
    </w:p>
    <w:p w14:paraId="6EB5B54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Chappell CR, Fields SA, </w:t>
      </w:r>
      <w:proofErr w:type="spellStart"/>
      <w:r w:rsidRPr="00E25082">
        <w:rPr>
          <w:rFonts w:ascii="Arial" w:hAnsi="Arial"/>
          <w:color w:val="000000" w:themeColor="text1"/>
          <w:sz w:val="22"/>
          <w:szCs w:val="22"/>
        </w:rPr>
        <w:t>Baugher</w:t>
      </w:r>
      <w:proofErr w:type="spellEnd"/>
      <w:r w:rsidRPr="00E25082">
        <w:rPr>
          <w:rFonts w:ascii="Arial" w:hAnsi="Arial"/>
          <w:color w:val="000000" w:themeColor="text1"/>
          <w:sz w:val="22"/>
          <w:szCs w:val="22"/>
        </w:rPr>
        <w:t xml:space="preserve"> CR,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(1981), The retarding ion mass spectrometer on dynamics Explorer-A, NASA technical report NASA-TM-82418. https://ntrs.nasa.gov/citations/19810016373 </w:t>
      </w:r>
    </w:p>
    <w:p w14:paraId="4BF87BE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Chappell CR</w:t>
      </w:r>
      <w:r w:rsidRPr="00E25082">
        <w:rPr>
          <w:rFonts w:ascii="Arial" w:hAnsi="Arial"/>
          <w:color w:val="000000" w:themeColor="text1"/>
          <w:sz w:val="22"/>
          <w:szCs w:val="22"/>
        </w:rPr>
        <w:t>, Olsen</w:t>
      </w:r>
      <w:r>
        <w:rPr>
          <w:rFonts w:ascii="Arial" w:hAnsi="Arial"/>
          <w:color w:val="000000" w:themeColor="text1"/>
          <w:sz w:val="22"/>
          <w:szCs w:val="22"/>
        </w:rPr>
        <w:t xml:space="preserve"> RC</w:t>
      </w:r>
      <w:r w:rsidRPr="00E25082">
        <w:rPr>
          <w:rFonts w:ascii="Arial" w:hAnsi="Arial"/>
          <w:color w:val="000000" w:themeColor="text1"/>
          <w:sz w:val="22"/>
          <w:szCs w:val="22"/>
        </w:rPr>
        <w:t>, Green</w:t>
      </w:r>
      <w:r>
        <w:rPr>
          <w:rFonts w:ascii="Arial" w:hAnsi="Arial"/>
          <w:color w:val="000000" w:themeColor="text1"/>
          <w:sz w:val="22"/>
          <w:szCs w:val="22"/>
        </w:rPr>
        <w:t xml:space="preserve"> JL</w:t>
      </w:r>
      <w:r w:rsidRPr="00E25082">
        <w:rPr>
          <w:rFonts w:ascii="Arial" w:hAnsi="Arial"/>
          <w:color w:val="000000" w:themeColor="text1"/>
          <w:sz w:val="22"/>
          <w:szCs w:val="22"/>
        </w:rPr>
        <w:t xml:space="preserve">, </w:t>
      </w:r>
      <w:r>
        <w:rPr>
          <w:rFonts w:ascii="Arial" w:hAnsi="Arial"/>
          <w:color w:val="000000" w:themeColor="text1"/>
          <w:sz w:val="22"/>
          <w:szCs w:val="22"/>
        </w:rPr>
        <w:t>et al (1982)</w:t>
      </w:r>
      <w:r w:rsidRPr="00E25082">
        <w:rPr>
          <w:rFonts w:ascii="Arial" w:hAnsi="Arial"/>
          <w:color w:val="000000" w:themeColor="text1"/>
          <w:sz w:val="22"/>
          <w:szCs w:val="22"/>
        </w:rPr>
        <w:t xml:space="preserve">, The discovery of nitrogen ions in the earth's magnetosphere,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9, 937-</w:t>
      </w:r>
      <w:r>
        <w:rPr>
          <w:rFonts w:ascii="Arial" w:hAnsi="Arial"/>
          <w:color w:val="000000" w:themeColor="text1"/>
          <w:sz w:val="22"/>
          <w:szCs w:val="22"/>
        </w:rPr>
        <w:t>940</w:t>
      </w:r>
      <w:r w:rsidRPr="00E25082">
        <w:rPr>
          <w:rFonts w:ascii="Arial" w:hAnsi="Arial"/>
          <w:color w:val="000000" w:themeColor="text1"/>
          <w:sz w:val="22"/>
          <w:szCs w:val="22"/>
        </w:rPr>
        <w:t xml:space="preserve">. </w:t>
      </w:r>
    </w:p>
    <w:p w14:paraId="16B6F4D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Christon SP, </w:t>
      </w:r>
      <w:proofErr w:type="spellStart"/>
      <w:r w:rsidRPr="00E25082">
        <w:rPr>
          <w:rFonts w:ascii="Arial" w:hAnsi="Arial"/>
          <w:color w:val="000000" w:themeColor="text1"/>
          <w:sz w:val="22"/>
          <w:szCs w:val="22"/>
        </w:rPr>
        <w:t>Gloeckler</w:t>
      </w:r>
      <w:proofErr w:type="spellEnd"/>
      <w:r w:rsidRPr="00E25082">
        <w:rPr>
          <w:rFonts w:ascii="Arial" w:hAnsi="Arial"/>
          <w:color w:val="000000" w:themeColor="text1"/>
          <w:sz w:val="22"/>
          <w:szCs w:val="22"/>
        </w:rPr>
        <w:t xml:space="preserve"> G, Williams DJ, et al (1994), Energetic atomic and molecular ions of ionospheric origin observed in distant magnetotail flow-reversal events,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21, 3023-3026</w:t>
      </w:r>
    </w:p>
    <w:p w14:paraId="03DA8E8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Christon SP, Hamilton DC, Plane JMC, et al (2017), Discovery of </w:t>
      </w:r>
      <w:proofErr w:type="spellStart"/>
      <w:r w:rsidRPr="00E25082">
        <w:rPr>
          <w:rFonts w:ascii="Arial" w:hAnsi="Arial"/>
          <w:color w:val="000000" w:themeColor="text1"/>
          <w:sz w:val="22"/>
          <w:szCs w:val="22"/>
        </w:rPr>
        <w:t>suprathermal</w:t>
      </w:r>
      <w:proofErr w:type="spellEnd"/>
      <w:r w:rsidRPr="00E25082">
        <w:rPr>
          <w:rFonts w:ascii="Arial" w:hAnsi="Arial"/>
          <w:color w:val="000000" w:themeColor="text1"/>
          <w:sz w:val="22"/>
          <w:szCs w:val="22"/>
        </w:rPr>
        <w:t xml:space="preserve"> ionospheric origin </w:t>
      </w:r>
      <w:proofErr w:type="spellStart"/>
      <w:r w:rsidRPr="00E25082">
        <w:rPr>
          <w:rFonts w:ascii="Arial" w:hAnsi="Arial"/>
          <w:color w:val="000000" w:themeColor="text1"/>
          <w:sz w:val="22"/>
          <w:szCs w:val="22"/>
        </w:rPr>
        <w:t>fe</w:t>
      </w:r>
      <w:proofErr w:type="spellEnd"/>
      <w:r w:rsidRPr="00E25082">
        <w:rPr>
          <w:rFonts w:ascii="Cambria Math" w:hAnsi="Cambria Math" w:cs="Cambria Math"/>
          <w:color w:val="000000" w:themeColor="text1"/>
          <w:sz w:val="22"/>
          <w:szCs w:val="22"/>
        </w:rPr>
        <w:t>⁺</w:t>
      </w:r>
      <w:r w:rsidRPr="00E25082">
        <w:rPr>
          <w:rFonts w:ascii="Arial" w:hAnsi="Arial"/>
          <w:color w:val="000000" w:themeColor="text1"/>
          <w:sz w:val="22"/>
          <w:szCs w:val="22"/>
        </w:rPr>
        <w:t xml:space="preserve"> in and near earth’s magnetosphere,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122, https://doi.org/10.1002/2017JA024414</w:t>
      </w:r>
    </w:p>
    <w:p w14:paraId="7299B48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lastRenderedPageBreak/>
        <w:t xml:space="preserve">Christon SP, Hamilton DC, Mitchell DG, et al (2019) </w:t>
      </w:r>
      <w:proofErr w:type="spellStart"/>
      <w:r w:rsidRPr="00E25082">
        <w:rPr>
          <w:rFonts w:ascii="Arial" w:hAnsi="Arial"/>
          <w:color w:val="000000" w:themeColor="text1"/>
          <w:sz w:val="22"/>
          <w:szCs w:val="22"/>
        </w:rPr>
        <w:t>Suprathermal</w:t>
      </w:r>
      <w:proofErr w:type="spellEnd"/>
      <w:r w:rsidRPr="00E25082">
        <w:rPr>
          <w:rFonts w:ascii="Arial" w:hAnsi="Arial"/>
          <w:color w:val="000000" w:themeColor="text1"/>
          <w:sz w:val="22"/>
          <w:szCs w:val="22"/>
        </w:rPr>
        <w:t xml:space="preserve"> magnetospheric atomic and molecular heavy ions at and near earth, </w:t>
      </w:r>
      <w:proofErr w:type="spellStart"/>
      <w:r w:rsidRPr="00E25082">
        <w:rPr>
          <w:rFonts w:ascii="Arial" w:hAnsi="Arial"/>
          <w:color w:val="000000" w:themeColor="text1"/>
          <w:sz w:val="22"/>
          <w:szCs w:val="22"/>
        </w:rPr>
        <w:t>jupiter</w:t>
      </w:r>
      <w:proofErr w:type="spellEnd"/>
      <w:r w:rsidRPr="00E25082">
        <w:rPr>
          <w:rFonts w:ascii="Arial" w:hAnsi="Arial"/>
          <w:color w:val="000000" w:themeColor="text1"/>
          <w:sz w:val="22"/>
          <w:szCs w:val="22"/>
        </w:rPr>
        <w:t xml:space="preserve">, and </w:t>
      </w:r>
      <w:proofErr w:type="spellStart"/>
      <w:r w:rsidRPr="00E25082">
        <w:rPr>
          <w:rFonts w:ascii="Arial" w:hAnsi="Arial"/>
          <w:color w:val="000000" w:themeColor="text1"/>
          <w:sz w:val="22"/>
          <w:szCs w:val="22"/>
        </w:rPr>
        <w:t>saturn</w:t>
      </w:r>
      <w:proofErr w:type="spellEnd"/>
      <w:r w:rsidRPr="00E25082">
        <w:rPr>
          <w:rFonts w:ascii="Arial" w:hAnsi="Arial"/>
          <w:color w:val="000000" w:themeColor="text1"/>
          <w:sz w:val="22"/>
          <w:szCs w:val="22"/>
        </w:rPr>
        <w:t xml:space="preserve">: Observations and identification.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124, https://doi.org/10.1029/2019JA027271</w:t>
      </w:r>
    </w:p>
    <w:p w14:paraId="0DAF1B0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Christon SP, Hamilton DC, Mitchell DG, Plane JMC, and </w:t>
      </w:r>
      <w:proofErr w:type="spellStart"/>
      <w:r w:rsidRPr="00E25082">
        <w:rPr>
          <w:rFonts w:ascii="Arial" w:hAnsi="Arial"/>
          <w:color w:val="000000" w:themeColor="text1"/>
          <w:sz w:val="22"/>
          <w:szCs w:val="22"/>
        </w:rPr>
        <w:t>Nylund</w:t>
      </w:r>
      <w:proofErr w:type="spellEnd"/>
      <w:r w:rsidRPr="00E25082">
        <w:rPr>
          <w:rFonts w:ascii="Arial" w:hAnsi="Arial"/>
          <w:color w:val="000000" w:themeColor="text1"/>
          <w:sz w:val="22"/>
          <w:szCs w:val="22"/>
        </w:rPr>
        <w:t xml:space="preserve"> SR (2020), </w:t>
      </w:r>
      <w:proofErr w:type="spellStart"/>
      <w:r w:rsidRPr="00E25082">
        <w:rPr>
          <w:rFonts w:ascii="Arial" w:hAnsi="Arial"/>
          <w:color w:val="000000" w:themeColor="text1"/>
          <w:sz w:val="22"/>
          <w:szCs w:val="22"/>
        </w:rPr>
        <w:t>Suprathermal</w:t>
      </w:r>
      <w:proofErr w:type="spellEnd"/>
      <w:r w:rsidRPr="00E25082">
        <w:rPr>
          <w:rFonts w:ascii="Arial" w:hAnsi="Arial"/>
          <w:color w:val="000000" w:themeColor="text1"/>
          <w:sz w:val="22"/>
          <w:szCs w:val="22"/>
        </w:rPr>
        <w:t xml:space="preserve"> magnetospheric atomic and molecular heavy ions at and near Earth, Jupiter, and Saturn: Observations and identification,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125, e2019JA027271, doi:10.1029/2019JA027271 </w:t>
      </w:r>
    </w:p>
    <w:p w14:paraId="11AB89D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Chu X, </w:t>
      </w:r>
      <w:r w:rsidRPr="00E25082">
        <w:rPr>
          <w:rFonts w:ascii="Arial" w:hAnsi="Arial"/>
          <w:color w:val="000000" w:themeColor="text1"/>
          <w:sz w:val="22"/>
          <w:szCs w:val="22"/>
        </w:rPr>
        <w:t xml:space="preserve">Yu Z, Gardner CS, Chen C, and Fong W (2011), Lidar observations of neutral Fe layers and fast gravity waves in the thermosphere (110-155 km) at McMurdo (77.8S, 166.7E) Antarctica,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38, L23807, doi:10.1029/2011GL050016</w:t>
      </w:r>
      <w:r>
        <w:rPr>
          <w:rFonts w:ascii="Arial" w:hAnsi="Arial"/>
          <w:color w:val="000000" w:themeColor="text1"/>
          <w:sz w:val="22"/>
          <w:szCs w:val="22"/>
        </w:rPr>
        <w:t xml:space="preserve"> </w:t>
      </w:r>
    </w:p>
    <w:p w14:paraId="7CD30751"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Cladis</w:t>
      </w:r>
      <w:proofErr w:type="spellEnd"/>
      <w:r>
        <w:rPr>
          <w:rFonts w:ascii="Arial" w:hAnsi="Arial"/>
          <w:color w:val="000000" w:themeColor="text1"/>
          <w:sz w:val="22"/>
          <w:szCs w:val="22"/>
        </w:rPr>
        <w:t xml:space="preserve"> JB (1986),</w:t>
      </w:r>
      <w:r w:rsidRPr="00975A06">
        <w:rPr>
          <w:rFonts w:ascii="Arial" w:hAnsi="Arial"/>
          <w:color w:val="000000" w:themeColor="text1"/>
          <w:sz w:val="22"/>
          <w:szCs w:val="22"/>
        </w:rPr>
        <w:t xml:space="preserve"> Parallel acceleration and transport of ions from polar ionosphere to plasma sheet, </w:t>
      </w:r>
      <w:proofErr w:type="spellStart"/>
      <w:r w:rsidRPr="00975A06">
        <w:rPr>
          <w:rFonts w:ascii="Arial" w:hAnsi="Arial"/>
          <w:color w:val="000000" w:themeColor="text1"/>
          <w:sz w:val="22"/>
          <w:szCs w:val="22"/>
        </w:rPr>
        <w:t>Geophys</w:t>
      </w:r>
      <w:proofErr w:type="spellEnd"/>
      <w:r w:rsidRPr="00975A06">
        <w:rPr>
          <w:rFonts w:ascii="Arial" w:hAnsi="Arial"/>
          <w:color w:val="000000" w:themeColor="text1"/>
          <w:sz w:val="22"/>
          <w:szCs w:val="22"/>
        </w:rPr>
        <w:t>. Res. Lett., 13, 893-896, doi:10.1029/GL013i009p00893</w:t>
      </w:r>
      <w:r>
        <w:rPr>
          <w:rFonts w:ascii="Arial" w:hAnsi="Arial"/>
          <w:color w:val="000000" w:themeColor="text1"/>
          <w:sz w:val="22"/>
          <w:szCs w:val="22"/>
        </w:rPr>
        <w:t xml:space="preserve"> </w:t>
      </w:r>
    </w:p>
    <w:p w14:paraId="46CC99F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Colaprete</w:t>
      </w:r>
      <w:proofErr w:type="spellEnd"/>
      <w:r w:rsidRPr="00E25082">
        <w:rPr>
          <w:rFonts w:ascii="Arial" w:hAnsi="Arial"/>
          <w:color w:val="000000" w:themeColor="text1"/>
          <w:sz w:val="22"/>
          <w:szCs w:val="22"/>
        </w:rPr>
        <w:t xml:space="preserve"> A, </w:t>
      </w:r>
      <w:proofErr w:type="spellStart"/>
      <w:r w:rsidRPr="00E25082">
        <w:rPr>
          <w:rFonts w:ascii="Arial" w:hAnsi="Arial"/>
          <w:color w:val="000000" w:themeColor="text1"/>
          <w:sz w:val="22"/>
          <w:szCs w:val="22"/>
        </w:rPr>
        <w:t>Sarantos</w:t>
      </w:r>
      <w:proofErr w:type="spellEnd"/>
      <w:r w:rsidRPr="00E25082">
        <w:rPr>
          <w:rFonts w:ascii="Arial" w:hAnsi="Arial"/>
          <w:color w:val="000000" w:themeColor="text1"/>
          <w:sz w:val="22"/>
          <w:szCs w:val="22"/>
        </w:rPr>
        <w:t xml:space="preserve"> M, Wooden DH, et al (2016) How surface composition and meteoroid impacts mediate sodium and potassium in the lunar exosphere. Science 351:249-252. https://doi.org/10.1126/science.aad2380</w:t>
      </w:r>
    </w:p>
    <w:p w14:paraId="323ACBE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Collier MR, Hamilton DC, </w:t>
      </w:r>
      <w:proofErr w:type="spellStart"/>
      <w:r w:rsidRPr="00E25082">
        <w:rPr>
          <w:rFonts w:ascii="Arial" w:hAnsi="Arial"/>
          <w:color w:val="000000" w:themeColor="text1"/>
          <w:sz w:val="22"/>
          <w:szCs w:val="22"/>
        </w:rPr>
        <w:t>Gloeckler</w:t>
      </w:r>
      <w:proofErr w:type="spellEnd"/>
      <w:r w:rsidRPr="00E25082">
        <w:rPr>
          <w:rFonts w:ascii="Arial" w:hAnsi="Arial"/>
          <w:color w:val="000000" w:themeColor="text1"/>
          <w:sz w:val="22"/>
          <w:szCs w:val="22"/>
        </w:rPr>
        <w:t xml:space="preserve"> G, et al (1996) Neon-20, oxygen-16, and helium-4 densities, temperatures, and </w:t>
      </w:r>
      <w:proofErr w:type="spellStart"/>
      <w:r w:rsidRPr="00E25082">
        <w:rPr>
          <w:rFonts w:ascii="Arial" w:hAnsi="Arial"/>
          <w:color w:val="000000" w:themeColor="text1"/>
          <w:sz w:val="22"/>
          <w:szCs w:val="22"/>
        </w:rPr>
        <w:t>suprathermal</w:t>
      </w:r>
      <w:proofErr w:type="spellEnd"/>
      <w:r w:rsidRPr="00E25082">
        <w:rPr>
          <w:rFonts w:ascii="Arial" w:hAnsi="Arial"/>
          <w:color w:val="000000" w:themeColor="text1"/>
          <w:sz w:val="22"/>
          <w:szCs w:val="22"/>
        </w:rPr>
        <w:t xml:space="preserve"> tails in the solar wind determined with WIND/MASS. 23:1191-1194. https://doi.org/10.1029/96GL00621</w:t>
      </w:r>
    </w:p>
    <w:p w14:paraId="14AE3C5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Craven PD, Olsen RC, Chappell CR, </w:t>
      </w:r>
      <w:proofErr w:type="spellStart"/>
      <w:r w:rsidRPr="00E25082">
        <w:rPr>
          <w:rFonts w:ascii="Arial" w:hAnsi="Arial"/>
          <w:color w:val="000000" w:themeColor="text1"/>
          <w:sz w:val="22"/>
          <w:szCs w:val="22"/>
        </w:rPr>
        <w:t>Kakani</w:t>
      </w:r>
      <w:proofErr w:type="spellEnd"/>
      <w:r w:rsidRPr="00E25082">
        <w:rPr>
          <w:rFonts w:ascii="Arial" w:hAnsi="Arial"/>
          <w:color w:val="000000" w:themeColor="text1"/>
          <w:sz w:val="22"/>
          <w:szCs w:val="22"/>
        </w:rPr>
        <w:t xml:space="preserve"> L (1985) Observations of molecular ions in the earth’s magnetosphere,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90, 7599-7605, doi:10.1029/JA090iA08p07599.</w:t>
      </w:r>
    </w:p>
    <w:p w14:paraId="7B4D5EA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Crismani</w:t>
      </w:r>
      <w:proofErr w:type="spellEnd"/>
      <w:r w:rsidRPr="00E25082">
        <w:rPr>
          <w:rFonts w:ascii="Arial" w:hAnsi="Arial"/>
          <w:color w:val="000000" w:themeColor="text1"/>
          <w:sz w:val="22"/>
          <w:szCs w:val="22"/>
        </w:rPr>
        <w:t xml:space="preserve"> MMJ, Schneider NM, Plane JMC, et al (2017), Detection of a persistent meteoric metal layer in the Martian atmosphere, Nat. </w:t>
      </w:r>
      <w:proofErr w:type="spellStart"/>
      <w:r w:rsidRPr="00E25082">
        <w:rPr>
          <w:rFonts w:ascii="Arial" w:hAnsi="Arial"/>
          <w:color w:val="000000" w:themeColor="text1"/>
          <w:sz w:val="22"/>
          <w:szCs w:val="22"/>
        </w:rPr>
        <w:t>Geosci</w:t>
      </w:r>
      <w:proofErr w:type="spellEnd"/>
      <w:r w:rsidRPr="00E25082">
        <w:rPr>
          <w:rFonts w:ascii="Arial" w:hAnsi="Arial"/>
          <w:color w:val="000000" w:themeColor="text1"/>
          <w:sz w:val="22"/>
          <w:szCs w:val="22"/>
        </w:rPr>
        <w:t>. 10, 401-404, doi:10.1038/ngeo2958</w:t>
      </w:r>
    </w:p>
    <w:p w14:paraId="6235C57F"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sidRPr="00775E56">
        <w:rPr>
          <w:rFonts w:ascii="Arial" w:hAnsi="Arial"/>
          <w:color w:val="000000" w:themeColor="text1"/>
          <w:sz w:val="22"/>
          <w:szCs w:val="22"/>
        </w:rPr>
        <w:t>Dandouras</w:t>
      </w:r>
      <w:proofErr w:type="spellEnd"/>
      <w:r w:rsidRPr="00775E56">
        <w:rPr>
          <w:rFonts w:ascii="Arial" w:hAnsi="Arial"/>
          <w:color w:val="000000" w:themeColor="text1"/>
          <w:sz w:val="22"/>
          <w:szCs w:val="22"/>
        </w:rPr>
        <w:t xml:space="preserve"> I, Yamauchi M, and the ESCAPE proposal team (2016), European </w:t>
      </w:r>
      <w:proofErr w:type="spellStart"/>
      <w:r w:rsidRPr="00775E56">
        <w:rPr>
          <w:rFonts w:ascii="Arial" w:hAnsi="Arial"/>
          <w:color w:val="000000" w:themeColor="text1"/>
          <w:sz w:val="22"/>
          <w:szCs w:val="22"/>
        </w:rPr>
        <w:t>SpaceCraft</w:t>
      </w:r>
      <w:proofErr w:type="spellEnd"/>
      <w:r w:rsidRPr="00775E56">
        <w:rPr>
          <w:rFonts w:ascii="Arial" w:hAnsi="Arial"/>
          <w:color w:val="000000" w:themeColor="text1"/>
          <w:sz w:val="22"/>
          <w:szCs w:val="22"/>
        </w:rPr>
        <w:t xml:space="preserve"> for the study of Atmospheric Particle Escape (ESCAPE</w:t>
      </w:r>
      <w:proofErr w:type="gramStart"/>
      <w:r w:rsidRPr="00775E56">
        <w:rPr>
          <w:rFonts w:ascii="Arial" w:hAnsi="Arial"/>
          <w:color w:val="000000" w:themeColor="text1"/>
          <w:sz w:val="22"/>
          <w:szCs w:val="22"/>
        </w:rPr>
        <w:t>),  Mission</w:t>
      </w:r>
      <w:proofErr w:type="gramEnd"/>
      <w:r w:rsidRPr="00775E56">
        <w:rPr>
          <w:rFonts w:ascii="Arial" w:hAnsi="Arial"/>
          <w:color w:val="000000" w:themeColor="text1"/>
          <w:sz w:val="22"/>
          <w:szCs w:val="22"/>
        </w:rPr>
        <w:t xml:space="preserve"> proposals to 2016 ESA's call for M5 Mission, http://cluster.irap.omp.eu/public/ESCAPE/ESCAPE$\_$M5$\_$Proposal$\_$V1.1.pdf</w:t>
      </w:r>
      <w:r>
        <w:rPr>
          <w:rFonts w:ascii="Arial" w:hAnsi="Arial"/>
          <w:color w:val="000000" w:themeColor="text1"/>
          <w:sz w:val="22"/>
          <w:szCs w:val="22"/>
        </w:rPr>
        <w:t xml:space="preserve"> </w:t>
      </w:r>
    </w:p>
    <w:p w14:paraId="43E6913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Dandouras</w:t>
      </w:r>
      <w:proofErr w:type="spellEnd"/>
      <w:r>
        <w:rPr>
          <w:rFonts w:ascii="Arial" w:hAnsi="Arial"/>
          <w:color w:val="000000" w:themeColor="text1"/>
          <w:sz w:val="22"/>
          <w:szCs w:val="22"/>
        </w:rPr>
        <w:t xml:space="preserve"> I, Yamauchi M, J. De Keyser J</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(2018), ESCAPE: A mission proposal for ESA-M5 to systematically study Exosphere and atmospheric escape using European, Japanese, and US instruments (Japanese with English Abstract/Tables/Figures), in Proceedings of the 18th Space Science Symposium, SA6000118033, S10-001, 9-10 Jan, 2018, JAXA/ISAS. https://repository.exst.jaxa.jp/dspace/handle/a-is/876320</w:t>
      </w:r>
    </w:p>
    <w:p w14:paraId="7F5EFE3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B81FC0">
        <w:rPr>
          <w:rFonts w:ascii="Arial" w:hAnsi="Arial"/>
          <w:color w:val="000000" w:themeColor="text1"/>
          <w:sz w:val="22"/>
        </w:rPr>
        <w:t>Dandouras</w:t>
      </w:r>
      <w:proofErr w:type="spellEnd"/>
      <w:r w:rsidRPr="00B81FC0">
        <w:rPr>
          <w:rFonts w:ascii="Arial" w:hAnsi="Arial"/>
          <w:color w:val="000000" w:themeColor="text1"/>
          <w:sz w:val="22"/>
        </w:rPr>
        <w:t xml:space="preserve"> I, Blanc M, </w:t>
      </w:r>
      <w:proofErr w:type="spellStart"/>
      <w:r w:rsidRPr="00B81FC0">
        <w:rPr>
          <w:rFonts w:ascii="Arial" w:hAnsi="Arial"/>
          <w:color w:val="000000" w:themeColor="text1"/>
          <w:sz w:val="22"/>
        </w:rPr>
        <w:t>Fossati</w:t>
      </w:r>
      <w:proofErr w:type="spellEnd"/>
      <w:r w:rsidRPr="00B81FC0">
        <w:rPr>
          <w:rFonts w:ascii="Arial" w:hAnsi="Arial"/>
          <w:color w:val="000000" w:themeColor="text1"/>
          <w:sz w:val="22"/>
        </w:rPr>
        <w:t xml:space="preserve"> L et al </w:t>
      </w:r>
      <w:r w:rsidRPr="00E25082">
        <w:rPr>
          <w:rFonts w:ascii="Arial" w:hAnsi="Arial"/>
          <w:color w:val="000000" w:themeColor="text1"/>
          <w:sz w:val="22"/>
          <w:szCs w:val="22"/>
        </w:rPr>
        <w:t>(2020), Future Missions Related to the Determination of the Elemental and Isotopic Composition of Earth, Moon and the Terrestrial Planets. Space Sci Rev, 216, doi:10.1007/s11214-020-00736-0</w:t>
      </w:r>
    </w:p>
    <w:p w14:paraId="7A4C80F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Dandouras</w:t>
      </w:r>
      <w:proofErr w:type="spellEnd"/>
      <w:r>
        <w:rPr>
          <w:rFonts w:ascii="Arial" w:hAnsi="Arial"/>
          <w:color w:val="000000" w:themeColor="text1"/>
          <w:sz w:val="22"/>
          <w:szCs w:val="22"/>
        </w:rPr>
        <w:t xml:space="preserve"> I</w:t>
      </w:r>
      <w:r w:rsidRPr="00E25082">
        <w:rPr>
          <w:rFonts w:ascii="Arial" w:hAnsi="Arial"/>
          <w:color w:val="000000" w:themeColor="text1"/>
          <w:sz w:val="22"/>
          <w:szCs w:val="22"/>
        </w:rPr>
        <w:t xml:space="preserve"> (2021), Ion outflow and escape in the terrestrial magnetosphere: Cluster advances.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Space Physics, 126,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10.1029/2021JA029753</w:t>
      </w:r>
    </w:p>
    <w:p w14:paraId="63FD5C7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Delcourt</w:t>
      </w:r>
      <w:proofErr w:type="spellEnd"/>
      <w:r>
        <w:rPr>
          <w:rFonts w:ascii="Arial" w:hAnsi="Arial"/>
          <w:color w:val="000000" w:themeColor="text1"/>
          <w:sz w:val="22"/>
          <w:szCs w:val="22"/>
        </w:rPr>
        <w:t xml:space="preserve"> D</w:t>
      </w:r>
      <w:r w:rsidRPr="00E25082">
        <w:rPr>
          <w:rFonts w:ascii="Arial" w:hAnsi="Arial"/>
          <w:color w:val="000000" w:themeColor="text1"/>
          <w:sz w:val="22"/>
          <w:szCs w:val="22"/>
        </w:rPr>
        <w:t>C</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Sauvaud</w:t>
      </w:r>
      <w:proofErr w:type="spellEnd"/>
      <w:r>
        <w:rPr>
          <w:rFonts w:ascii="Arial" w:hAnsi="Arial"/>
          <w:color w:val="000000" w:themeColor="text1"/>
          <w:sz w:val="22"/>
          <w:szCs w:val="22"/>
        </w:rPr>
        <w:t xml:space="preserve"> J</w:t>
      </w:r>
      <w:r w:rsidRPr="00E25082">
        <w:rPr>
          <w:rFonts w:ascii="Arial" w:hAnsi="Arial"/>
          <w:color w:val="000000" w:themeColor="text1"/>
          <w:sz w:val="22"/>
          <w:szCs w:val="22"/>
        </w:rPr>
        <w:t>A</w:t>
      </w:r>
      <w:r>
        <w:rPr>
          <w:rFonts w:ascii="Arial" w:hAnsi="Arial"/>
          <w:color w:val="000000" w:themeColor="text1"/>
          <w:sz w:val="22"/>
          <w:szCs w:val="22"/>
        </w:rPr>
        <w:t>,</w:t>
      </w:r>
      <w:r w:rsidRPr="00E25082">
        <w:rPr>
          <w:rFonts w:ascii="Arial" w:hAnsi="Arial"/>
          <w:color w:val="000000" w:themeColor="text1"/>
          <w:sz w:val="22"/>
          <w:szCs w:val="22"/>
        </w:rPr>
        <w:t xml:space="preserve"> </w:t>
      </w:r>
      <w:r>
        <w:rPr>
          <w:rFonts w:ascii="Arial" w:hAnsi="Arial"/>
          <w:color w:val="000000" w:themeColor="text1"/>
          <w:sz w:val="22"/>
          <w:szCs w:val="22"/>
        </w:rPr>
        <w:t>and Moore TE</w:t>
      </w:r>
      <w:r w:rsidRPr="00E25082">
        <w:rPr>
          <w:rFonts w:ascii="Arial" w:hAnsi="Arial"/>
          <w:color w:val="000000" w:themeColor="text1"/>
          <w:sz w:val="22"/>
          <w:szCs w:val="22"/>
        </w:rPr>
        <w:t xml:space="preserve"> (1993), Polar wind ion dynamics in the magnetotail.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98, 9155-9169, doi:10.1029/93JA00301 </w:t>
      </w:r>
    </w:p>
    <w:p w14:paraId="09D183D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lastRenderedPageBreak/>
        <w:t>Delcourt</w:t>
      </w:r>
      <w:proofErr w:type="spellEnd"/>
      <w:r w:rsidRPr="00E25082">
        <w:rPr>
          <w:rFonts w:ascii="Arial" w:hAnsi="Arial"/>
          <w:color w:val="000000" w:themeColor="text1"/>
          <w:sz w:val="22"/>
          <w:szCs w:val="22"/>
        </w:rPr>
        <w:t xml:space="preserve"> D</w:t>
      </w:r>
      <w:r>
        <w:rPr>
          <w:rFonts w:ascii="Arial" w:hAnsi="Arial"/>
          <w:color w:val="000000" w:themeColor="text1"/>
          <w:sz w:val="22"/>
          <w:szCs w:val="22"/>
        </w:rPr>
        <w:t>,</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(2016), The Mass Spectrum Analyzer (MSA) on board the </w:t>
      </w:r>
      <w:proofErr w:type="spellStart"/>
      <w:r w:rsidRPr="00E25082">
        <w:rPr>
          <w:rFonts w:ascii="Arial" w:hAnsi="Arial"/>
          <w:color w:val="000000" w:themeColor="text1"/>
          <w:sz w:val="22"/>
          <w:szCs w:val="22"/>
        </w:rPr>
        <w:t>BepiColombo</w:t>
      </w:r>
      <w:proofErr w:type="spellEnd"/>
      <w:r w:rsidRPr="00E25082">
        <w:rPr>
          <w:rFonts w:ascii="Arial" w:hAnsi="Arial"/>
          <w:color w:val="000000" w:themeColor="text1"/>
          <w:sz w:val="22"/>
          <w:szCs w:val="22"/>
        </w:rPr>
        <w:t xml:space="preserve"> MMO,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Space Physics, 121, 6749- 6762, doi:10.1002/2016JA022380</w:t>
      </w:r>
    </w:p>
    <w:p w14:paraId="45BADE6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Del </w:t>
      </w:r>
      <w:proofErr w:type="spellStart"/>
      <w:r w:rsidRPr="00E25082">
        <w:rPr>
          <w:rFonts w:ascii="Arial" w:hAnsi="Arial"/>
          <w:color w:val="000000" w:themeColor="text1"/>
          <w:sz w:val="22"/>
          <w:szCs w:val="22"/>
        </w:rPr>
        <w:t>Pozo</w:t>
      </w:r>
      <w:proofErr w:type="spellEnd"/>
      <w:r w:rsidRPr="00E25082">
        <w:rPr>
          <w:rFonts w:ascii="Arial" w:hAnsi="Arial"/>
          <w:color w:val="000000" w:themeColor="text1"/>
          <w:sz w:val="22"/>
          <w:szCs w:val="22"/>
        </w:rPr>
        <w:t>, C. F</w:t>
      </w:r>
      <w:r>
        <w:rPr>
          <w:rFonts w:ascii="Arial" w:hAnsi="Arial"/>
          <w:color w:val="000000" w:themeColor="text1"/>
          <w:sz w:val="22"/>
          <w:szCs w:val="22"/>
        </w:rPr>
        <w:t>,</w:t>
      </w:r>
      <w:r w:rsidRPr="00E25082">
        <w:rPr>
          <w:rFonts w:ascii="Arial" w:hAnsi="Arial"/>
          <w:color w:val="000000" w:themeColor="text1"/>
          <w:sz w:val="22"/>
          <w:szCs w:val="22"/>
        </w:rPr>
        <w:t xml:space="preserve"> Hargreaves, J. K</w:t>
      </w:r>
      <w:r>
        <w:rPr>
          <w:rFonts w:ascii="Arial" w:hAnsi="Arial"/>
          <w:color w:val="000000" w:themeColor="text1"/>
          <w:sz w:val="22"/>
          <w:szCs w:val="22"/>
        </w:rPr>
        <w:t>,</w:t>
      </w:r>
      <w:r w:rsidRPr="00E25082">
        <w:rPr>
          <w:rFonts w:ascii="Arial" w:hAnsi="Arial"/>
          <w:color w:val="000000" w:themeColor="text1"/>
          <w:sz w:val="22"/>
          <w:szCs w:val="22"/>
        </w:rPr>
        <w:t xml:space="preserve"> and Aylward, A. D. (1997), Ion composition and effective ion recombination rate in the nighttime auroral lower ionosphere. J. </w:t>
      </w:r>
      <w:proofErr w:type="spellStart"/>
      <w:r w:rsidRPr="00E25082">
        <w:rPr>
          <w:rFonts w:ascii="Arial" w:hAnsi="Arial"/>
          <w:color w:val="000000" w:themeColor="text1"/>
          <w:sz w:val="22"/>
          <w:szCs w:val="22"/>
        </w:rPr>
        <w:t>Atmosph</w:t>
      </w:r>
      <w:proofErr w:type="spellEnd"/>
      <w:r w:rsidRPr="00E25082">
        <w:rPr>
          <w:rFonts w:ascii="Arial" w:hAnsi="Arial"/>
          <w:color w:val="000000" w:themeColor="text1"/>
          <w:sz w:val="22"/>
          <w:szCs w:val="22"/>
        </w:rPr>
        <w:t>. Solar Terr. Phys. 59, 15, 1919-1943</w:t>
      </w:r>
    </w:p>
    <w:p w14:paraId="2CF35B2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Devoto</w:t>
      </w:r>
      <w:proofErr w:type="spellEnd"/>
      <w:r w:rsidRPr="00E25082">
        <w:rPr>
          <w:rFonts w:ascii="Arial" w:hAnsi="Arial"/>
          <w:color w:val="000000" w:themeColor="text1"/>
          <w:sz w:val="22"/>
          <w:szCs w:val="22"/>
        </w:rPr>
        <w:t>, P</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Médale</w:t>
      </w:r>
      <w:proofErr w:type="spellEnd"/>
      <w:r w:rsidRPr="00E25082">
        <w:rPr>
          <w:rFonts w:ascii="Arial" w:hAnsi="Arial"/>
          <w:color w:val="000000" w:themeColor="text1"/>
          <w:sz w:val="22"/>
          <w:szCs w:val="22"/>
        </w:rPr>
        <w:t>, J.-L</w:t>
      </w:r>
      <w:r>
        <w:rPr>
          <w:rFonts w:ascii="Arial" w:hAnsi="Arial"/>
          <w:color w:val="000000" w:themeColor="text1"/>
          <w:sz w:val="22"/>
          <w:szCs w:val="22"/>
        </w:rPr>
        <w:t>,</w:t>
      </w:r>
      <w:r w:rsidRPr="00E25082">
        <w:rPr>
          <w:rFonts w:ascii="Arial" w:hAnsi="Arial"/>
          <w:color w:val="000000" w:themeColor="text1"/>
          <w:sz w:val="22"/>
          <w:szCs w:val="22"/>
        </w:rPr>
        <w:t xml:space="preserve"> and </w:t>
      </w:r>
      <w:proofErr w:type="spellStart"/>
      <w:r w:rsidRPr="00E25082">
        <w:rPr>
          <w:rFonts w:ascii="Arial" w:hAnsi="Arial"/>
          <w:color w:val="000000" w:themeColor="text1"/>
          <w:sz w:val="22"/>
          <w:szCs w:val="22"/>
        </w:rPr>
        <w:t>Sauvaud</w:t>
      </w:r>
      <w:proofErr w:type="spellEnd"/>
      <w:r w:rsidRPr="00E25082">
        <w:rPr>
          <w:rFonts w:ascii="Arial" w:hAnsi="Arial"/>
          <w:color w:val="000000" w:themeColor="text1"/>
          <w:sz w:val="22"/>
          <w:szCs w:val="22"/>
        </w:rPr>
        <w:t xml:space="preserve">, J.-A. (2008), Secondary electron emission from distributed ion scattering off surfaces for space instrumentation, Rev. Sci. </w:t>
      </w:r>
      <w:proofErr w:type="spellStart"/>
      <w:r w:rsidRPr="00E25082">
        <w:rPr>
          <w:rFonts w:ascii="Arial" w:hAnsi="Arial"/>
          <w:color w:val="000000" w:themeColor="text1"/>
          <w:sz w:val="22"/>
          <w:szCs w:val="22"/>
        </w:rPr>
        <w:t>Instru</w:t>
      </w:r>
      <w:proofErr w:type="spellEnd"/>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10.1063/1.2912821</w:t>
      </w:r>
    </w:p>
    <w:p w14:paraId="0EFCCE6C"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sidRPr="001C51CE">
        <w:rPr>
          <w:rFonts w:ascii="Arial" w:hAnsi="Arial"/>
          <w:color w:val="000000" w:themeColor="text1"/>
          <w:sz w:val="22"/>
          <w:szCs w:val="22"/>
        </w:rPr>
        <w:t>Dobarco</w:t>
      </w:r>
      <w:proofErr w:type="spellEnd"/>
      <w:r w:rsidRPr="001C51CE">
        <w:rPr>
          <w:rFonts w:ascii="Arial" w:hAnsi="Arial"/>
          <w:color w:val="000000" w:themeColor="text1"/>
          <w:sz w:val="22"/>
          <w:szCs w:val="22"/>
        </w:rPr>
        <w:t xml:space="preserve">-Otero J, Smith RN, Bledsoe KJ, et al (2005) The Object Reentry Survival Analysis Tool (ORSAT)... In 56th international astronautical congress of the international astronautical federation, the international academy of astronautics, and the international institute of space law, B6-3.  </w:t>
      </w:r>
      <w:proofErr w:type="gramStart"/>
      <w:r w:rsidRPr="001C51CE">
        <w:rPr>
          <w:rFonts w:ascii="Arial" w:hAnsi="Arial"/>
          <w:color w:val="000000" w:themeColor="text1"/>
          <w:sz w:val="22"/>
          <w:szCs w:val="22"/>
        </w:rPr>
        <w:t>doi:10.2514/6.IAC</w:t>
      </w:r>
      <w:proofErr w:type="gramEnd"/>
      <w:r w:rsidRPr="001C51CE">
        <w:rPr>
          <w:rFonts w:ascii="Arial" w:hAnsi="Arial"/>
          <w:color w:val="000000" w:themeColor="text1"/>
          <w:sz w:val="22"/>
          <w:szCs w:val="22"/>
        </w:rPr>
        <w:t xml:space="preserve">-05-B6.3.06 </w:t>
      </w:r>
    </w:p>
    <w:p w14:paraId="1387C441" w14:textId="77777777" w:rsidR="00A57C59" w:rsidRDefault="00A57C59" w:rsidP="00A57C59">
      <w:pPr>
        <w:pStyle w:val="PlainText"/>
        <w:spacing w:line="360" w:lineRule="auto"/>
        <w:ind w:left="284" w:hanging="284"/>
        <w:rPr>
          <w:rFonts w:ascii="Arial" w:hAnsi="Arial"/>
          <w:color w:val="000000" w:themeColor="text1"/>
          <w:sz w:val="22"/>
          <w:szCs w:val="22"/>
        </w:rPr>
      </w:pPr>
      <w:r w:rsidRPr="00515A46">
        <w:rPr>
          <w:rFonts w:ascii="Arial" w:hAnsi="Arial"/>
          <w:color w:val="000000" w:themeColor="text1"/>
          <w:sz w:val="22"/>
          <w:szCs w:val="22"/>
        </w:rPr>
        <w:t xml:space="preserve">Dukes CA and </w:t>
      </w:r>
      <w:proofErr w:type="spellStart"/>
      <w:r w:rsidRPr="00515A46">
        <w:rPr>
          <w:rFonts w:ascii="Arial" w:hAnsi="Arial"/>
          <w:color w:val="000000" w:themeColor="text1"/>
          <w:sz w:val="22"/>
          <w:szCs w:val="22"/>
        </w:rPr>
        <w:t>Baragiola</w:t>
      </w:r>
      <w:proofErr w:type="spellEnd"/>
      <w:r w:rsidRPr="00515A46">
        <w:rPr>
          <w:rFonts w:ascii="Arial" w:hAnsi="Arial"/>
          <w:color w:val="000000" w:themeColor="text1"/>
          <w:sz w:val="22"/>
          <w:szCs w:val="22"/>
        </w:rPr>
        <w:t xml:space="preserve"> RA (2015) The lunar surface-exosphere connection: Measurement of secondary-ions from Apollo soils, Icarus, 255, 51-57, </w:t>
      </w:r>
      <w:proofErr w:type="gramStart"/>
      <w:r w:rsidRPr="00515A46">
        <w:rPr>
          <w:rFonts w:ascii="Arial" w:hAnsi="Arial"/>
          <w:color w:val="000000" w:themeColor="text1"/>
          <w:sz w:val="22"/>
          <w:szCs w:val="22"/>
        </w:rPr>
        <w:t>doi:10.1016/j.icarus</w:t>
      </w:r>
      <w:proofErr w:type="gramEnd"/>
      <w:r w:rsidRPr="00515A46">
        <w:rPr>
          <w:rFonts w:ascii="Arial" w:hAnsi="Arial"/>
          <w:color w:val="000000" w:themeColor="text1"/>
          <w:sz w:val="22"/>
          <w:szCs w:val="22"/>
        </w:rPr>
        <w:t xml:space="preserve">.2014.11.032 </w:t>
      </w:r>
    </w:p>
    <w:p w14:paraId="5A809BD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Eastman T, Christon S (1995) Ion composition and transport near the earth’s magnetopause. Washington DC American Geophysical Union Geophysical Monograph Series 90:131. https://doi.org/10.1029/GM090p0131</w:t>
      </w:r>
    </w:p>
    <w:p w14:paraId="12E8A4F0" w14:textId="77777777" w:rsidR="00A57C59"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Eberhardt P, Geiss J, Graf H, et al (1972) Trapped solar wind noble gases in Apollo 12 lunar fines 12001 and Apollo 11 breccia 10046. Lunar and Planetary Science Conference Proceedings 3:1821-1856</w:t>
      </w:r>
    </w:p>
    <w:p w14:paraId="020C4663" w14:textId="77777777" w:rsidR="00A57C59" w:rsidRPr="004C7BDF"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Ejiri</w:t>
      </w:r>
      <w:proofErr w:type="spellEnd"/>
      <w:r>
        <w:rPr>
          <w:rFonts w:ascii="Arial" w:hAnsi="Arial"/>
          <w:color w:val="000000" w:themeColor="text1"/>
          <w:sz w:val="22"/>
          <w:szCs w:val="22"/>
        </w:rPr>
        <w:t xml:space="preserve"> M (1978)</w:t>
      </w:r>
      <w:r w:rsidRPr="004C7BDF">
        <w:rPr>
          <w:rFonts w:ascii="Arial" w:hAnsi="Arial"/>
          <w:color w:val="000000" w:themeColor="text1"/>
          <w:sz w:val="22"/>
          <w:szCs w:val="22"/>
        </w:rPr>
        <w:t xml:space="preserve"> Trajectory traces of charged particles in the magnetosphere, </w:t>
      </w:r>
      <w:r>
        <w:rPr>
          <w:rFonts w:ascii="Arial" w:hAnsi="Arial"/>
          <w:color w:val="000000" w:themeColor="text1"/>
          <w:sz w:val="22"/>
          <w:szCs w:val="22"/>
        </w:rPr>
        <w:t xml:space="preserve">J. </w:t>
      </w:r>
      <w:proofErr w:type="spellStart"/>
      <w:r>
        <w:rPr>
          <w:rFonts w:ascii="Arial" w:hAnsi="Arial"/>
          <w:color w:val="000000" w:themeColor="text1"/>
          <w:sz w:val="22"/>
          <w:szCs w:val="22"/>
        </w:rPr>
        <w:t>Geophys</w:t>
      </w:r>
      <w:proofErr w:type="spellEnd"/>
      <w:r>
        <w:rPr>
          <w:rFonts w:ascii="Arial" w:hAnsi="Arial"/>
          <w:color w:val="000000" w:themeColor="text1"/>
          <w:sz w:val="22"/>
          <w:szCs w:val="22"/>
        </w:rPr>
        <w:t>. Res., 83, 4798-</w:t>
      </w:r>
      <w:r w:rsidRPr="004C7BDF">
        <w:rPr>
          <w:rFonts w:ascii="Arial" w:hAnsi="Arial"/>
          <w:color w:val="000000" w:themeColor="text1"/>
          <w:sz w:val="22"/>
          <w:szCs w:val="22"/>
        </w:rPr>
        <w:t>4810, doi</w:t>
      </w:r>
      <w:r>
        <w:rPr>
          <w:rFonts w:ascii="Arial" w:hAnsi="Arial"/>
          <w:color w:val="000000" w:themeColor="text1"/>
          <w:sz w:val="22"/>
          <w:szCs w:val="22"/>
        </w:rPr>
        <w:t>:10.1029/JA083iA10p04798</w:t>
      </w:r>
      <w:r w:rsidRPr="004C7BDF">
        <w:rPr>
          <w:rFonts w:ascii="Arial" w:hAnsi="Arial"/>
          <w:color w:val="000000" w:themeColor="text1"/>
          <w:sz w:val="22"/>
          <w:szCs w:val="22"/>
        </w:rPr>
        <w:t xml:space="preserve"> </w:t>
      </w:r>
      <w:r>
        <w:rPr>
          <w:rFonts w:ascii="Arial" w:hAnsi="Arial"/>
          <w:color w:val="000000" w:themeColor="text1"/>
          <w:sz w:val="22"/>
          <w:szCs w:val="22"/>
        </w:rPr>
        <w:t xml:space="preserve"> </w:t>
      </w:r>
    </w:p>
    <w:p w14:paraId="2BF4E41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Elphic</w:t>
      </w:r>
      <w:proofErr w:type="spellEnd"/>
      <w:r>
        <w:rPr>
          <w:rFonts w:ascii="Arial" w:hAnsi="Arial"/>
          <w:color w:val="000000" w:themeColor="text1"/>
          <w:sz w:val="22"/>
          <w:szCs w:val="22"/>
        </w:rPr>
        <w:t xml:space="preserve"> R</w:t>
      </w:r>
      <w:r w:rsidRPr="00E25082">
        <w:rPr>
          <w:rFonts w:ascii="Arial" w:hAnsi="Arial"/>
          <w:color w:val="000000" w:themeColor="text1"/>
          <w:sz w:val="22"/>
          <w:szCs w:val="22"/>
        </w:rPr>
        <w:t>C</w:t>
      </w:r>
      <w:r>
        <w:rPr>
          <w:rFonts w:ascii="Arial" w:hAnsi="Arial"/>
          <w:color w:val="000000" w:themeColor="text1"/>
          <w:sz w:val="22"/>
          <w:szCs w:val="22"/>
        </w:rPr>
        <w:t xml:space="preserve">, </w:t>
      </w:r>
      <w:proofErr w:type="spellStart"/>
      <w:r>
        <w:rPr>
          <w:rFonts w:ascii="Arial" w:hAnsi="Arial"/>
          <w:color w:val="000000" w:themeColor="text1"/>
          <w:sz w:val="22"/>
          <w:szCs w:val="22"/>
        </w:rPr>
        <w:t>Funsten</w:t>
      </w:r>
      <w:proofErr w:type="spellEnd"/>
      <w:r>
        <w:rPr>
          <w:rFonts w:ascii="Arial" w:hAnsi="Arial"/>
          <w:color w:val="000000" w:themeColor="text1"/>
          <w:sz w:val="22"/>
          <w:szCs w:val="22"/>
        </w:rPr>
        <w:t xml:space="preserve"> III H</w:t>
      </w:r>
      <w:r w:rsidRPr="00E25082">
        <w:rPr>
          <w:rFonts w:ascii="Arial" w:hAnsi="Arial"/>
          <w:color w:val="000000" w:themeColor="text1"/>
          <w:sz w:val="22"/>
          <w:szCs w:val="22"/>
        </w:rPr>
        <w:t>O</w:t>
      </w:r>
      <w:r>
        <w:rPr>
          <w:rFonts w:ascii="Arial" w:hAnsi="Arial"/>
          <w:color w:val="000000" w:themeColor="text1"/>
          <w:sz w:val="22"/>
          <w:szCs w:val="22"/>
        </w:rPr>
        <w:t>, Barraclough B</w:t>
      </w:r>
      <w:r w:rsidRPr="00E25082">
        <w:rPr>
          <w:rFonts w:ascii="Arial" w:hAnsi="Arial"/>
          <w:color w:val="000000" w:themeColor="text1"/>
          <w:sz w:val="22"/>
          <w:szCs w:val="22"/>
        </w:rPr>
        <w:t>L</w:t>
      </w:r>
      <w:r>
        <w:rPr>
          <w:rFonts w:ascii="Arial" w:hAnsi="Arial"/>
          <w:color w:val="000000" w:themeColor="text1"/>
          <w:sz w:val="22"/>
          <w:szCs w:val="22"/>
        </w:rPr>
        <w:t>,</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(1991). Lunar surface composition and solar wind</w:t>
      </w:r>
      <w:r w:rsidRPr="00E25082">
        <w:rPr>
          <w:rFonts w:ascii="Adobe Caslon Pro" w:hAnsi="Adobe Caslon Pro" w:cs="Adobe Caslon Pro"/>
          <w:color w:val="000000" w:themeColor="text1"/>
          <w:sz w:val="22"/>
          <w:szCs w:val="22"/>
        </w:rPr>
        <w:t>‐</w:t>
      </w:r>
      <w:r w:rsidRPr="00E25082">
        <w:rPr>
          <w:rFonts w:ascii="Arial" w:hAnsi="Arial"/>
          <w:color w:val="000000" w:themeColor="text1"/>
          <w:sz w:val="22"/>
          <w:szCs w:val="22"/>
        </w:rPr>
        <w:t xml:space="preserve">induced secondary ion mass spectrometry,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18(11), 2165-2168, https://doi.org/10.1029/91GL02669. </w:t>
      </w:r>
    </w:p>
    <w:p w14:paraId="6CDFDD1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Elphic</w:t>
      </w:r>
      <w:proofErr w:type="spellEnd"/>
      <w:r w:rsidRPr="00E25082">
        <w:rPr>
          <w:rFonts w:ascii="Arial" w:hAnsi="Arial"/>
          <w:color w:val="000000" w:themeColor="text1"/>
          <w:sz w:val="22"/>
          <w:szCs w:val="22"/>
        </w:rPr>
        <w:t xml:space="preserve"> R.C., </w:t>
      </w:r>
      <w:r>
        <w:rPr>
          <w:rFonts w:ascii="Arial" w:hAnsi="Arial"/>
          <w:color w:val="000000" w:themeColor="text1"/>
          <w:sz w:val="22"/>
          <w:szCs w:val="22"/>
        </w:rPr>
        <w:t xml:space="preserve">et al </w:t>
      </w:r>
      <w:r w:rsidRPr="00E25082">
        <w:rPr>
          <w:rFonts w:ascii="Arial" w:hAnsi="Arial"/>
          <w:color w:val="000000" w:themeColor="text1"/>
          <w:sz w:val="22"/>
          <w:szCs w:val="22"/>
        </w:rPr>
        <w:t>(2015) LADEE science results and implications for exploration, in 2015 Annual Meeting of the Lunar Exploration Analysis Group, No. ARC-E-DAA-TN27029, 2015, https://ntrs.nasa.gov/citations/20160000571</w:t>
      </w:r>
    </w:p>
    <w:p w14:paraId="6331A0C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ESA (2019), </w:t>
      </w:r>
      <w:proofErr w:type="spellStart"/>
      <w:r w:rsidRPr="00E25082">
        <w:rPr>
          <w:rFonts w:ascii="Arial" w:hAnsi="Arial"/>
          <w:color w:val="000000" w:themeColor="text1"/>
          <w:sz w:val="22"/>
          <w:szCs w:val="22"/>
        </w:rPr>
        <w:t>SpaceEnvironment</w:t>
      </w:r>
      <w:proofErr w:type="spellEnd"/>
      <w:r w:rsidRPr="00E25082">
        <w:rPr>
          <w:rFonts w:ascii="Arial" w:hAnsi="Arial"/>
          <w:color w:val="000000" w:themeColor="text1"/>
          <w:sz w:val="22"/>
          <w:szCs w:val="22"/>
        </w:rPr>
        <w:t xml:space="preserve"> Report 2019, https://www.esa.int/Safety_Security/Space_Debris.</w:t>
      </w:r>
    </w:p>
    <w:p w14:paraId="01F2FCC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ESA (2023a), Annual space environment report, https://www.sdo.esoc.esa.int/environment_report/Space_Environment_Report_latest.pdf</w:t>
      </w:r>
    </w:p>
    <w:p w14:paraId="61D8B82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ESA (2023b), Space debris by the numbers, https://www.esa.int/Our_Activities/Operations/Space_Debris/Space_debris_by_the_numbers</w:t>
      </w:r>
    </w:p>
    <w:p w14:paraId="521EC50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Feldman U, </w:t>
      </w:r>
      <w:proofErr w:type="spellStart"/>
      <w:r w:rsidRPr="00E25082">
        <w:rPr>
          <w:rFonts w:ascii="Arial" w:hAnsi="Arial"/>
          <w:color w:val="000000" w:themeColor="text1"/>
          <w:sz w:val="22"/>
          <w:szCs w:val="22"/>
        </w:rPr>
        <w:t>Landi</w:t>
      </w:r>
      <w:proofErr w:type="spellEnd"/>
      <w:r w:rsidRPr="00E25082">
        <w:rPr>
          <w:rFonts w:ascii="Arial" w:hAnsi="Arial"/>
          <w:color w:val="000000" w:themeColor="text1"/>
          <w:sz w:val="22"/>
          <w:szCs w:val="22"/>
        </w:rPr>
        <w:t xml:space="preserve"> E, </w:t>
      </w:r>
      <w:proofErr w:type="spellStart"/>
      <w:r w:rsidRPr="00E25082">
        <w:rPr>
          <w:rFonts w:ascii="Arial" w:hAnsi="Arial"/>
          <w:color w:val="000000" w:themeColor="text1"/>
          <w:sz w:val="22"/>
          <w:szCs w:val="22"/>
        </w:rPr>
        <w:t>Schwadron</w:t>
      </w:r>
      <w:proofErr w:type="spellEnd"/>
      <w:r w:rsidRPr="00E25082">
        <w:rPr>
          <w:rFonts w:ascii="Arial" w:hAnsi="Arial"/>
          <w:color w:val="000000" w:themeColor="text1"/>
          <w:sz w:val="22"/>
          <w:szCs w:val="22"/>
        </w:rPr>
        <w:t xml:space="preserve"> NA (2005) On the sources of fast and slow solar wind.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(Space Physics) </w:t>
      </w:r>
      <w:proofErr w:type="gramStart"/>
      <w:r w:rsidRPr="00E25082">
        <w:rPr>
          <w:rFonts w:ascii="Arial" w:hAnsi="Arial"/>
          <w:color w:val="000000" w:themeColor="text1"/>
          <w:sz w:val="22"/>
          <w:szCs w:val="22"/>
        </w:rPr>
        <w:t>110:A</w:t>
      </w:r>
      <w:proofErr w:type="gramEnd"/>
      <w:r w:rsidRPr="00E25082">
        <w:rPr>
          <w:rFonts w:ascii="Arial" w:hAnsi="Arial"/>
          <w:color w:val="000000" w:themeColor="text1"/>
          <w:sz w:val="22"/>
          <w:szCs w:val="22"/>
        </w:rPr>
        <w:t>07109. https://doi.org/10.1029/2004JA010918</w:t>
      </w:r>
    </w:p>
    <w:p w14:paraId="0178B7B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514F8">
        <w:rPr>
          <w:rFonts w:ascii="Arial" w:hAnsi="Arial"/>
          <w:color w:val="000000" w:themeColor="text1"/>
          <w:sz w:val="22"/>
          <w:szCs w:val="22"/>
        </w:rPr>
        <w:t xml:space="preserve">Feng W, Marsh DR, Chipperfield MP, et al (2013), A global atmospheric model of meteoric iron, J. </w:t>
      </w:r>
      <w:proofErr w:type="spellStart"/>
      <w:r w:rsidRPr="00E514F8">
        <w:rPr>
          <w:rFonts w:ascii="Arial" w:hAnsi="Arial"/>
          <w:color w:val="000000" w:themeColor="text1"/>
          <w:sz w:val="22"/>
          <w:szCs w:val="22"/>
        </w:rPr>
        <w:t>Geophys</w:t>
      </w:r>
      <w:proofErr w:type="spellEnd"/>
      <w:r w:rsidRPr="00E514F8">
        <w:rPr>
          <w:rFonts w:ascii="Arial" w:hAnsi="Arial"/>
          <w:color w:val="000000" w:themeColor="text1"/>
          <w:sz w:val="22"/>
          <w:szCs w:val="22"/>
        </w:rPr>
        <w:t>. Res. Atmos., 118:9456-9474, doi:10.1002/jgrd.50708</w:t>
      </w:r>
    </w:p>
    <w:p w14:paraId="0F2CC71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lastRenderedPageBreak/>
        <w:t>Föhn</w:t>
      </w:r>
      <w:proofErr w:type="spellEnd"/>
      <w:r w:rsidRPr="00E25082">
        <w:rPr>
          <w:rFonts w:ascii="Arial" w:hAnsi="Arial"/>
          <w:color w:val="000000" w:themeColor="text1"/>
          <w:sz w:val="22"/>
          <w:szCs w:val="22"/>
        </w:rPr>
        <w:t>, M</w:t>
      </w:r>
      <w:r>
        <w:rPr>
          <w:rFonts w:ascii="Arial" w:hAnsi="Arial"/>
          <w:color w:val="000000" w:themeColor="text1"/>
          <w:sz w:val="22"/>
          <w:szCs w:val="22"/>
        </w:rPr>
        <w:t>,</w:t>
      </w:r>
      <w:r w:rsidRPr="00E25082">
        <w:rPr>
          <w:rFonts w:ascii="Arial" w:hAnsi="Arial"/>
          <w:color w:val="000000" w:themeColor="text1"/>
          <w:sz w:val="22"/>
          <w:szCs w:val="22"/>
        </w:rPr>
        <w:t xml:space="preserve"> Galli, A</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Vorburger</w:t>
      </w:r>
      <w:proofErr w:type="spellEnd"/>
      <w:r w:rsidRPr="00E25082">
        <w:rPr>
          <w:rFonts w:ascii="Arial" w:hAnsi="Arial"/>
          <w:color w:val="000000" w:themeColor="text1"/>
          <w:sz w:val="22"/>
          <w:szCs w:val="22"/>
        </w:rPr>
        <w:t>, A</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Tulej</w:t>
      </w:r>
      <w:proofErr w:type="spellEnd"/>
      <w:r w:rsidRPr="00E25082">
        <w:rPr>
          <w:rFonts w:ascii="Arial" w:hAnsi="Arial"/>
          <w:color w:val="000000" w:themeColor="text1"/>
          <w:sz w:val="22"/>
          <w:szCs w:val="22"/>
        </w:rPr>
        <w:t>, M</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Lasi</w:t>
      </w:r>
      <w:proofErr w:type="spellEnd"/>
      <w:r w:rsidRPr="00E25082">
        <w:rPr>
          <w:rFonts w:ascii="Arial" w:hAnsi="Arial"/>
          <w:color w:val="000000" w:themeColor="text1"/>
          <w:sz w:val="22"/>
          <w:szCs w:val="22"/>
        </w:rPr>
        <w:t>, D</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Riedo</w:t>
      </w:r>
      <w:proofErr w:type="spellEnd"/>
      <w:r w:rsidRPr="00E25082">
        <w:rPr>
          <w:rFonts w:ascii="Arial" w:hAnsi="Arial"/>
          <w:color w:val="000000" w:themeColor="text1"/>
          <w:sz w:val="22"/>
          <w:szCs w:val="22"/>
        </w:rPr>
        <w:t>, A</w:t>
      </w:r>
      <w:r>
        <w:rPr>
          <w:rFonts w:ascii="Arial" w:hAnsi="Arial"/>
          <w:color w:val="000000" w:themeColor="text1"/>
          <w:sz w:val="22"/>
          <w:szCs w:val="22"/>
        </w:rPr>
        <w:t>,</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(2021), Description of the ion-optical system of a mass spectrometer for </w:t>
      </w:r>
      <w:proofErr w:type="spellStart"/>
      <w:r w:rsidRPr="00E25082">
        <w:rPr>
          <w:rFonts w:ascii="Arial" w:hAnsi="Arial"/>
          <w:color w:val="000000" w:themeColor="text1"/>
          <w:sz w:val="22"/>
          <w:szCs w:val="22"/>
        </w:rPr>
        <w:t>JUpiter’s</w:t>
      </w:r>
      <w:proofErr w:type="spellEnd"/>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ICy</w:t>
      </w:r>
      <w:proofErr w:type="spellEnd"/>
      <w:r w:rsidRPr="00E25082">
        <w:rPr>
          <w:rFonts w:ascii="Arial" w:hAnsi="Arial"/>
          <w:color w:val="000000" w:themeColor="text1"/>
          <w:sz w:val="22"/>
          <w:szCs w:val="22"/>
        </w:rPr>
        <w:t xml:space="preserve"> moons Explorer, IEEE Aerospace Conference, Big Sky, MT, USA, 50100, 1-14, https://doi.org/10.1109/AERO50100.2021.9438344  </w:t>
      </w:r>
    </w:p>
    <w:p w14:paraId="43DE8E8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Fomenkova</w:t>
      </w:r>
      <w:proofErr w:type="spellEnd"/>
      <w:r w:rsidRPr="00E25082">
        <w:rPr>
          <w:rFonts w:ascii="Arial" w:hAnsi="Arial"/>
          <w:color w:val="000000" w:themeColor="text1"/>
          <w:sz w:val="22"/>
          <w:szCs w:val="22"/>
        </w:rPr>
        <w:t xml:space="preserve"> MN, </w:t>
      </w:r>
      <w:proofErr w:type="spellStart"/>
      <w:r w:rsidRPr="00E25082">
        <w:rPr>
          <w:rFonts w:ascii="Arial" w:hAnsi="Arial"/>
          <w:color w:val="000000" w:themeColor="text1"/>
          <w:sz w:val="22"/>
          <w:szCs w:val="22"/>
        </w:rPr>
        <w:t>Evlanov</w:t>
      </w:r>
      <w:proofErr w:type="spellEnd"/>
      <w:r w:rsidRPr="00E25082">
        <w:rPr>
          <w:rFonts w:ascii="Arial" w:hAnsi="Arial"/>
          <w:color w:val="000000" w:themeColor="text1"/>
          <w:sz w:val="22"/>
          <w:szCs w:val="22"/>
        </w:rPr>
        <w:t xml:space="preserve"> EN, </w:t>
      </w:r>
      <w:proofErr w:type="spellStart"/>
      <w:r w:rsidRPr="00E25082">
        <w:rPr>
          <w:rFonts w:ascii="Arial" w:hAnsi="Arial"/>
          <w:color w:val="000000" w:themeColor="text1"/>
          <w:sz w:val="22"/>
          <w:szCs w:val="22"/>
        </w:rPr>
        <w:t>Muknin</w:t>
      </w:r>
      <w:proofErr w:type="spellEnd"/>
      <w:r w:rsidRPr="00E25082">
        <w:rPr>
          <w:rFonts w:ascii="Arial" w:hAnsi="Arial"/>
          <w:color w:val="000000" w:themeColor="text1"/>
          <w:sz w:val="22"/>
          <w:szCs w:val="22"/>
        </w:rPr>
        <w:t xml:space="preserve"> LM, et al (1989) Chemical composition and properties of comet Halley dust particles as obtained during VEGA Mission. Meteoritics 24:267</w:t>
      </w:r>
    </w:p>
    <w:p w14:paraId="4C0DC557" w14:textId="77777777" w:rsidR="00A57C59" w:rsidRDefault="00A57C59" w:rsidP="00A57C59">
      <w:pPr>
        <w:pStyle w:val="PlainText"/>
        <w:spacing w:line="360" w:lineRule="auto"/>
        <w:ind w:left="284" w:hanging="284"/>
        <w:rPr>
          <w:rFonts w:ascii="Arial" w:hAnsi="Arial"/>
          <w:color w:val="000000" w:themeColor="text1"/>
          <w:sz w:val="22"/>
          <w:szCs w:val="22"/>
        </w:rPr>
      </w:pPr>
      <w:r w:rsidRPr="00D652DA">
        <w:rPr>
          <w:rFonts w:ascii="Arial" w:hAnsi="Arial"/>
          <w:color w:val="000000" w:themeColor="text1"/>
          <w:sz w:val="22"/>
          <w:szCs w:val="22"/>
        </w:rPr>
        <w:t xml:space="preserve">Foss, V. (2019) Molecular Ions in Ion </w:t>
      </w:r>
      <w:proofErr w:type="spellStart"/>
      <w:r w:rsidRPr="00D652DA">
        <w:rPr>
          <w:rFonts w:ascii="Arial" w:hAnsi="Arial"/>
          <w:color w:val="000000" w:themeColor="text1"/>
          <w:sz w:val="22"/>
          <w:szCs w:val="22"/>
        </w:rPr>
        <w:t>Upflows</w:t>
      </w:r>
      <w:proofErr w:type="spellEnd"/>
      <w:r w:rsidRPr="00D652DA">
        <w:rPr>
          <w:rFonts w:ascii="Arial" w:hAnsi="Arial"/>
          <w:color w:val="000000" w:themeColor="text1"/>
          <w:sz w:val="22"/>
          <w:szCs w:val="22"/>
        </w:rPr>
        <w:t xml:space="preserve"> and their Effect on Hot Atomic Oxygen Production. MSc thesis, University of Calgary, Canada </w:t>
      </w:r>
    </w:p>
    <w:p w14:paraId="47586E00" w14:textId="77777777" w:rsidR="00A57C59" w:rsidRDefault="00A57C59" w:rsidP="00A57C59">
      <w:pPr>
        <w:pStyle w:val="PlainText"/>
        <w:spacing w:line="360" w:lineRule="auto"/>
        <w:ind w:left="284" w:hanging="284"/>
        <w:rPr>
          <w:rFonts w:ascii="Arial" w:hAnsi="Arial"/>
          <w:color w:val="000000" w:themeColor="text1"/>
          <w:sz w:val="22"/>
          <w:szCs w:val="22"/>
        </w:rPr>
      </w:pPr>
      <w:r w:rsidRPr="00EC5149">
        <w:rPr>
          <w:rFonts w:ascii="Arial" w:hAnsi="Arial"/>
          <w:color w:val="000000" w:themeColor="text1"/>
          <w:sz w:val="22"/>
          <w:szCs w:val="22"/>
        </w:rPr>
        <w:t xml:space="preserve">Flegel SK, Gelhaus J, </w:t>
      </w:r>
      <w:proofErr w:type="spellStart"/>
      <w:r w:rsidRPr="00EC5149">
        <w:rPr>
          <w:rFonts w:ascii="Arial" w:hAnsi="Arial"/>
          <w:color w:val="000000" w:themeColor="text1"/>
          <w:sz w:val="22"/>
          <w:szCs w:val="22"/>
        </w:rPr>
        <w:t>Möckel</w:t>
      </w:r>
      <w:proofErr w:type="spellEnd"/>
      <w:r w:rsidRPr="00EC5149">
        <w:rPr>
          <w:rFonts w:ascii="Arial" w:hAnsi="Arial"/>
          <w:color w:val="000000" w:themeColor="text1"/>
          <w:sz w:val="22"/>
          <w:szCs w:val="22"/>
        </w:rPr>
        <w:t xml:space="preserve"> M, et al (2009) Multi-layer insulation model for MASTER-2009,</w:t>
      </w:r>
      <w:r>
        <w:rPr>
          <w:rFonts w:ascii="Arial" w:hAnsi="Arial"/>
          <w:color w:val="000000" w:themeColor="text1"/>
          <w:sz w:val="22"/>
          <w:szCs w:val="22"/>
        </w:rPr>
        <w:t xml:space="preserve"> </w:t>
      </w:r>
      <w:r w:rsidRPr="00EC5149">
        <w:rPr>
          <w:rFonts w:ascii="Arial" w:hAnsi="Arial"/>
          <w:color w:val="000000" w:themeColor="text1"/>
          <w:sz w:val="22"/>
          <w:szCs w:val="22"/>
        </w:rPr>
        <w:t xml:space="preserve">Acta </w:t>
      </w:r>
      <w:proofErr w:type="spellStart"/>
      <w:r w:rsidRPr="00EC5149">
        <w:rPr>
          <w:rFonts w:ascii="Arial" w:hAnsi="Arial"/>
          <w:color w:val="000000" w:themeColor="text1"/>
          <w:sz w:val="22"/>
          <w:szCs w:val="22"/>
        </w:rPr>
        <w:t>Astronautica</w:t>
      </w:r>
      <w:proofErr w:type="spellEnd"/>
      <w:r w:rsidRPr="00EC5149">
        <w:rPr>
          <w:rFonts w:ascii="Arial" w:hAnsi="Arial"/>
          <w:color w:val="000000" w:themeColor="text1"/>
          <w:sz w:val="22"/>
          <w:szCs w:val="22"/>
        </w:rPr>
        <w:t xml:space="preserve">, 69, 911-922, </w:t>
      </w:r>
      <w:proofErr w:type="gramStart"/>
      <w:r w:rsidRPr="00EC5149">
        <w:rPr>
          <w:rFonts w:ascii="Arial" w:hAnsi="Arial"/>
          <w:color w:val="000000" w:themeColor="text1"/>
          <w:sz w:val="22"/>
          <w:szCs w:val="22"/>
        </w:rPr>
        <w:t>doi:10.1016/j.actaastro</w:t>
      </w:r>
      <w:proofErr w:type="gramEnd"/>
      <w:r w:rsidRPr="00EC5149">
        <w:rPr>
          <w:rFonts w:ascii="Arial" w:hAnsi="Arial"/>
          <w:color w:val="000000" w:themeColor="text1"/>
          <w:sz w:val="22"/>
          <w:szCs w:val="22"/>
        </w:rPr>
        <w:t xml:space="preserve">.2011.06.015 </w:t>
      </w:r>
    </w:p>
    <w:p w14:paraId="2680D63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Friedman, J. S</w:t>
      </w:r>
      <w:r>
        <w:rPr>
          <w:rFonts w:ascii="Arial" w:hAnsi="Arial"/>
          <w:color w:val="000000" w:themeColor="text1"/>
          <w:sz w:val="22"/>
          <w:szCs w:val="22"/>
        </w:rPr>
        <w:t>,</w:t>
      </w:r>
      <w:r w:rsidRPr="00E25082">
        <w:rPr>
          <w:rFonts w:ascii="Arial" w:hAnsi="Arial"/>
          <w:color w:val="000000" w:themeColor="text1"/>
          <w:sz w:val="22"/>
          <w:szCs w:val="22"/>
        </w:rPr>
        <w:t xml:space="preserve"> X. Chu, C. G. M. Brum, and X. Lu, Observation of a </w:t>
      </w:r>
      <w:proofErr w:type="spellStart"/>
      <w:r w:rsidRPr="00E25082">
        <w:rPr>
          <w:rFonts w:ascii="Arial" w:hAnsi="Arial"/>
          <w:color w:val="000000" w:themeColor="text1"/>
          <w:sz w:val="22"/>
          <w:szCs w:val="22"/>
        </w:rPr>
        <w:t>thermospheric</w:t>
      </w:r>
      <w:proofErr w:type="spellEnd"/>
      <w:r w:rsidRPr="00E25082">
        <w:rPr>
          <w:rFonts w:ascii="Arial" w:hAnsi="Arial"/>
          <w:color w:val="000000" w:themeColor="text1"/>
          <w:sz w:val="22"/>
          <w:szCs w:val="22"/>
        </w:rPr>
        <w:t xml:space="preserve"> descending layer of neutral K over Arecibo, J. Atmos. Sol.-Terr. Phys.104 (2013) 253-259.</w:t>
      </w:r>
    </w:p>
    <w:p w14:paraId="37A691C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Fritsche B, </w:t>
      </w:r>
      <w:proofErr w:type="spellStart"/>
      <w:r w:rsidRPr="00E25082">
        <w:rPr>
          <w:rFonts w:ascii="Arial" w:hAnsi="Arial"/>
          <w:color w:val="000000" w:themeColor="text1"/>
          <w:sz w:val="22"/>
          <w:szCs w:val="22"/>
        </w:rPr>
        <w:t>Klinkrad</w:t>
      </w:r>
      <w:proofErr w:type="spellEnd"/>
      <w:r w:rsidRPr="00E25082">
        <w:rPr>
          <w:rFonts w:ascii="Arial" w:hAnsi="Arial"/>
          <w:color w:val="000000" w:themeColor="text1"/>
          <w:sz w:val="22"/>
          <w:szCs w:val="22"/>
        </w:rPr>
        <w:t xml:space="preserve"> H, </w:t>
      </w:r>
      <w:proofErr w:type="spellStart"/>
      <w:r w:rsidRPr="00E25082">
        <w:rPr>
          <w:rFonts w:ascii="Arial" w:hAnsi="Arial"/>
          <w:color w:val="000000" w:themeColor="text1"/>
          <w:sz w:val="22"/>
          <w:szCs w:val="22"/>
        </w:rPr>
        <w:t>Kashkovsky</w:t>
      </w:r>
      <w:proofErr w:type="spellEnd"/>
      <w:r w:rsidRPr="00E25082">
        <w:rPr>
          <w:rFonts w:ascii="Arial" w:hAnsi="Arial"/>
          <w:color w:val="000000" w:themeColor="text1"/>
          <w:sz w:val="22"/>
          <w:szCs w:val="22"/>
        </w:rPr>
        <w:t xml:space="preserve"> A, and Grinberg E (2000), Spacecraft disintegration during uncontrolled atmospheric Re-entry, Acta </w:t>
      </w:r>
      <w:proofErr w:type="spellStart"/>
      <w:r w:rsidRPr="00E25082">
        <w:rPr>
          <w:rFonts w:ascii="Arial" w:hAnsi="Arial"/>
          <w:color w:val="000000" w:themeColor="text1"/>
          <w:sz w:val="22"/>
          <w:szCs w:val="22"/>
        </w:rPr>
        <w:t>Astronautica</w:t>
      </w:r>
      <w:proofErr w:type="spellEnd"/>
      <w:r w:rsidRPr="00E25082">
        <w:rPr>
          <w:rFonts w:ascii="Arial" w:hAnsi="Arial"/>
          <w:color w:val="000000" w:themeColor="text1"/>
          <w:sz w:val="22"/>
          <w:szCs w:val="22"/>
        </w:rPr>
        <w:t>, 47, 513-522, doi:10.1016/S0094-5765(00)00090-4</w:t>
      </w:r>
    </w:p>
    <w:p w14:paraId="0C33A06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Füri</w:t>
      </w:r>
      <w:proofErr w:type="spellEnd"/>
      <w:r>
        <w:rPr>
          <w:rFonts w:ascii="Arial" w:hAnsi="Arial"/>
          <w:color w:val="000000" w:themeColor="text1"/>
          <w:sz w:val="22"/>
          <w:szCs w:val="22"/>
        </w:rPr>
        <w:t xml:space="preserve"> E. and Marty B</w:t>
      </w:r>
      <w:r w:rsidRPr="00E25082">
        <w:rPr>
          <w:rFonts w:ascii="Arial" w:hAnsi="Arial"/>
          <w:color w:val="000000" w:themeColor="text1"/>
          <w:sz w:val="22"/>
          <w:szCs w:val="22"/>
        </w:rPr>
        <w:t xml:space="preserve"> (2015), Nitrogen isotope variations in the Solar System, Nature </w:t>
      </w:r>
      <w:proofErr w:type="spellStart"/>
      <w:r w:rsidRPr="00E25082">
        <w:rPr>
          <w:rFonts w:ascii="Arial" w:hAnsi="Arial"/>
          <w:color w:val="000000" w:themeColor="text1"/>
          <w:sz w:val="22"/>
          <w:szCs w:val="22"/>
        </w:rPr>
        <w:t>Geosci</w:t>
      </w:r>
      <w:proofErr w:type="spellEnd"/>
      <w:r w:rsidRPr="00E25082">
        <w:rPr>
          <w:rFonts w:ascii="Arial" w:hAnsi="Arial"/>
          <w:color w:val="000000" w:themeColor="text1"/>
          <w:sz w:val="22"/>
          <w:szCs w:val="22"/>
        </w:rPr>
        <w:t>., 8, 515-522, doi:10.1038/ngeo2451</w:t>
      </w:r>
    </w:p>
    <w:p w14:paraId="339CE40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Futaana</w:t>
      </w:r>
      <w:proofErr w:type="spellEnd"/>
      <w:r w:rsidRPr="00E25082">
        <w:rPr>
          <w:rFonts w:ascii="Arial" w:hAnsi="Arial"/>
          <w:color w:val="000000" w:themeColor="text1"/>
          <w:sz w:val="22"/>
          <w:szCs w:val="22"/>
        </w:rPr>
        <w:t xml:space="preserve"> Y</w:t>
      </w:r>
      <w:r>
        <w:rPr>
          <w:rFonts w:ascii="Arial" w:hAnsi="Arial"/>
          <w:color w:val="000000" w:themeColor="text1"/>
          <w:sz w:val="22"/>
          <w:szCs w:val="22"/>
        </w:rPr>
        <w:t xml:space="preserve">, </w:t>
      </w:r>
      <w:proofErr w:type="spellStart"/>
      <w:r w:rsidRPr="00E25082">
        <w:rPr>
          <w:rFonts w:ascii="Arial" w:hAnsi="Arial"/>
          <w:color w:val="000000" w:themeColor="text1"/>
          <w:sz w:val="22"/>
          <w:szCs w:val="22"/>
        </w:rPr>
        <w:t>Barabash</w:t>
      </w:r>
      <w:proofErr w:type="spellEnd"/>
      <w:r>
        <w:rPr>
          <w:rFonts w:ascii="Arial" w:hAnsi="Arial"/>
          <w:color w:val="000000" w:themeColor="text1"/>
          <w:sz w:val="22"/>
          <w:szCs w:val="22"/>
        </w:rPr>
        <w:t xml:space="preserve"> S, </w:t>
      </w:r>
      <w:proofErr w:type="spellStart"/>
      <w:r w:rsidRPr="00E25082">
        <w:rPr>
          <w:rFonts w:ascii="Arial" w:hAnsi="Arial"/>
          <w:color w:val="000000" w:themeColor="text1"/>
          <w:sz w:val="22"/>
          <w:szCs w:val="22"/>
        </w:rPr>
        <w:t>Holmström</w:t>
      </w:r>
      <w:proofErr w:type="spellEnd"/>
      <w:r>
        <w:rPr>
          <w:rFonts w:ascii="Arial" w:hAnsi="Arial"/>
          <w:color w:val="000000" w:themeColor="text1"/>
          <w:sz w:val="22"/>
          <w:szCs w:val="22"/>
        </w:rPr>
        <w:t xml:space="preserve"> M, and </w:t>
      </w:r>
      <w:r w:rsidRPr="00E25082">
        <w:rPr>
          <w:rFonts w:ascii="Arial" w:hAnsi="Arial"/>
          <w:color w:val="000000" w:themeColor="text1"/>
          <w:sz w:val="22"/>
          <w:szCs w:val="22"/>
        </w:rPr>
        <w:t>Bhardwaj</w:t>
      </w:r>
      <w:r>
        <w:rPr>
          <w:rFonts w:ascii="Arial" w:hAnsi="Arial"/>
          <w:color w:val="000000" w:themeColor="text1"/>
          <w:sz w:val="22"/>
          <w:szCs w:val="22"/>
        </w:rPr>
        <w:t xml:space="preserve"> A (2006)</w:t>
      </w:r>
      <w:r w:rsidRPr="00E25082">
        <w:rPr>
          <w:rFonts w:ascii="Arial" w:hAnsi="Arial"/>
          <w:color w:val="000000" w:themeColor="text1"/>
          <w:sz w:val="22"/>
          <w:szCs w:val="22"/>
        </w:rPr>
        <w:t xml:space="preserve"> Low energy neutral atoms imaging of the Moon, Plan. Space Sci., 54, 2, 132-143, </w:t>
      </w:r>
      <w:proofErr w:type="gramStart"/>
      <w:r w:rsidRPr="00E25082">
        <w:rPr>
          <w:rFonts w:ascii="Arial" w:hAnsi="Arial"/>
          <w:color w:val="000000" w:themeColor="text1"/>
          <w:sz w:val="22"/>
          <w:szCs w:val="22"/>
        </w:rPr>
        <w:t>doi:10.1016/j</w:t>
      </w:r>
      <w:r>
        <w:rPr>
          <w:rFonts w:ascii="Arial" w:hAnsi="Arial"/>
          <w:color w:val="000000" w:themeColor="text1"/>
          <w:sz w:val="22"/>
          <w:szCs w:val="22"/>
        </w:rPr>
        <w:t>.pss</w:t>
      </w:r>
      <w:proofErr w:type="gramEnd"/>
      <w:r>
        <w:rPr>
          <w:rFonts w:ascii="Arial" w:hAnsi="Arial"/>
          <w:color w:val="000000" w:themeColor="text1"/>
          <w:sz w:val="22"/>
          <w:szCs w:val="22"/>
        </w:rPr>
        <w:t xml:space="preserve">.2005.10.010 </w:t>
      </w:r>
    </w:p>
    <w:p w14:paraId="24E5009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Galvin AB, </w:t>
      </w:r>
      <w:proofErr w:type="spellStart"/>
      <w:r w:rsidRPr="00E25082">
        <w:rPr>
          <w:rFonts w:ascii="Arial" w:hAnsi="Arial"/>
          <w:color w:val="000000" w:themeColor="text1"/>
          <w:sz w:val="22"/>
          <w:szCs w:val="22"/>
        </w:rPr>
        <w:t>Ipavich</w:t>
      </w:r>
      <w:proofErr w:type="spellEnd"/>
      <w:r w:rsidRPr="00E25082">
        <w:rPr>
          <w:rFonts w:ascii="Arial" w:hAnsi="Arial"/>
          <w:color w:val="000000" w:themeColor="text1"/>
          <w:sz w:val="22"/>
          <w:szCs w:val="22"/>
        </w:rPr>
        <w:t xml:space="preserve"> FM, </w:t>
      </w:r>
      <w:proofErr w:type="spellStart"/>
      <w:r w:rsidRPr="00E25082">
        <w:rPr>
          <w:rFonts w:ascii="Arial" w:hAnsi="Arial"/>
          <w:color w:val="000000" w:themeColor="text1"/>
          <w:sz w:val="22"/>
          <w:szCs w:val="22"/>
        </w:rPr>
        <w:t>Gloeckler</w:t>
      </w:r>
      <w:proofErr w:type="spellEnd"/>
      <w:r w:rsidRPr="00E25082">
        <w:rPr>
          <w:rFonts w:ascii="Arial" w:hAnsi="Arial"/>
          <w:color w:val="000000" w:themeColor="text1"/>
          <w:sz w:val="22"/>
          <w:szCs w:val="22"/>
        </w:rPr>
        <w:t xml:space="preserve"> G, et al (1996), Solar wind composition: First results from SOHO and future expectations. In: American astronomical society meeting abstracts #188. p 49.05 </w:t>
      </w:r>
    </w:p>
    <w:p w14:paraId="00547A19"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Pr>
          <w:rFonts w:ascii="Arial" w:hAnsi="Arial"/>
          <w:sz w:val="22"/>
          <w:szCs w:val="22"/>
        </w:rPr>
        <w:t>Galvin A</w:t>
      </w:r>
      <w:r w:rsidRPr="00E25082">
        <w:rPr>
          <w:rFonts w:ascii="Arial" w:hAnsi="Arial"/>
          <w:sz w:val="22"/>
          <w:szCs w:val="22"/>
        </w:rPr>
        <w:t>B</w:t>
      </w:r>
      <w:r>
        <w:rPr>
          <w:rFonts w:ascii="Arial" w:hAnsi="Arial"/>
          <w:sz w:val="22"/>
          <w:szCs w:val="22"/>
        </w:rPr>
        <w:t>, Kistler L</w:t>
      </w:r>
      <w:r w:rsidRPr="00E25082">
        <w:rPr>
          <w:rFonts w:ascii="Arial" w:hAnsi="Arial"/>
          <w:sz w:val="22"/>
          <w:szCs w:val="22"/>
        </w:rPr>
        <w:t>M</w:t>
      </w:r>
      <w:r>
        <w:rPr>
          <w:rFonts w:ascii="Arial" w:hAnsi="Arial"/>
          <w:sz w:val="22"/>
          <w:szCs w:val="22"/>
        </w:rPr>
        <w:t xml:space="preserve">, </w:t>
      </w:r>
      <w:proofErr w:type="spellStart"/>
      <w:r>
        <w:rPr>
          <w:rFonts w:ascii="Arial" w:hAnsi="Arial"/>
          <w:sz w:val="22"/>
          <w:szCs w:val="22"/>
        </w:rPr>
        <w:t>Popecki</w:t>
      </w:r>
      <w:proofErr w:type="spellEnd"/>
      <w:r>
        <w:rPr>
          <w:rFonts w:ascii="Arial" w:hAnsi="Arial"/>
          <w:sz w:val="22"/>
          <w:szCs w:val="22"/>
        </w:rPr>
        <w:t xml:space="preserve"> MA</w:t>
      </w:r>
      <w:r w:rsidRPr="00E25082">
        <w:rPr>
          <w:rFonts w:ascii="Arial" w:hAnsi="Arial"/>
          <w:sz w:val="22"/>
          <w:szCs w:val="22"/>
        </w:rPr>
        <w:t xml:space="preserve"> </w:t>
      </w:r>
      <w:r>
        <w:rPr>
          <w:rFonts w:ascii="Arial" w:hAnsi="Arial"/>
          <w:sz w:val="22"/>
          <w:szCs w:val="22"/>
        </w:rPr>
        <w:t xml:space="preserve">et al </w:t>
      </w:r>
      <w:r w:rsidRPr="00E25082">
        <w:rPr>
          <w:rFonts w:ascii="Arial" w:hAnsi="Arial"/>
          <w:sz w:val="22"/>
          <w:szCs w:val="22"/>
        </w:rPr>
        <w:t xml:space="preserve">(2008), The Plasma and </w:t>
      </w:r>
      <w:proofErr w:type="spellStart"/>
      <w:r w:rsidRPr="00E25082">
        <w:rPr>
          <w:rFonts w:ascii="Arial" w:hAnsi="Arial"/>
          <w:sz w:val="22"/>
          <w:szCs w:val="22"/>
        </w:rPr>
        <w:t>Suprathermal</w:t>
      </w:r>
      <w:proofErr w:type="spellEnd"/>
      <w:r w:rsidRPr="00E25082">
        <w:rPr>
          <w:rFonts w:ascii="Arial" w:hAnsi="Arial"/>
          <w:sz w:val="22"/>
          <w:szCs w:val="22"/>
        </w:rPr>
        <w:t xml:space="preserve"> Ion Composition (PLASTIC) Investigation on the STEREO Observatories, Space Sci Rev 136, 437-486. doi:10.1007/s11214-007-9296-x </w:t>
      </w:r>
    </w:p>
    <w:p w14:paraId="43DCD15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Gao B, Mathews JD (2015) High-altitude radar meteors observed at </w:t>
      </w:r>
      <w:proofErr w:type="spellStart"/>
      <w:r w:rsidRPr="00E25082">
        <w:rPr>
          <w:rFonts w:ascii="Arial" w:hAnsi="Arial"/>
          <w:color w:val="000000" w:themeColor="text1"/>
          <w:sz w:val="22"/>
          <w:szCs w:val="22"/>
        </w:rPr>
        <w:t>Jicamarca</w:t>
      </w:r>
      <w:proofErr w:type="spellEnd"/>
      <w:r w:rsidRPr="00E25082">
        <w:rPr>
          <w:rFonts w:ascii="Arial" w:hAnsi="Arial"/>
          <w:color w:val="000000" w:themeColor="text1"/>
          <w:sz w:val="22"/>
          <w:szCs w:val="22"/>
        </w:rPr>
        <w:t xml:space="preserve"> Radio Observatory using a </w:t>
      </w:r>
      <w:proofErr w:type="spellStart"/>
      <w:r w:rsidRPr="00E25082">
        <w:rPr>
          <w:rFonts w:ascii="Arial" w:hAnsi="Arial"/>
          <w:color w:val="000000" w:themeColor="text1"/>
          <w:sz w:val="22"/>
          <w:szCs w:val="22"/>
        </w:rPr>
        <w:t>multibaseline</w:t>
      </w:r>
      <w:proofErr w:type="spellEnd"/>
      <w:r w:rsidRPr="00E25082">
        <w:rPr>
          <w:rFonts w:ascii="Arial" w:hAnsi="Arial"/>
          <w:color w:val="000000" w:themeColor="text1"/>
          <w:sz w:val="22"/>
          <w:szCs w:val="22"/>
        </w:rPr>
        <w:t xml:space="preserve"> interferometric technique. Monthly Notices of the Royal Astronomical Society 452:4252-4262. https://doi.org/10.1093/mnras/stv1548</w:t>
      </w:r>
    </w:p>
    <w:p w14:paraId="0958FD8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Gardner, C. S</w:t>
      </w:r>
      <w:r>
        <w:rPr>
          <w:rFonts w:ascii="Arial" w:hAnsi="Arial"/>
          <w:color w:val="000000" w:themeColor="text1"/>
          <w:sz w:val="22"/>
          <w:szCs w:val="22"/>
        </w:rPr>
        <w:t>,</w:t>
      </w:r>
      <w:r w:rsidRPr="00E25082">
        <w:rPr>
          <w:rFonts w:ascii="Arial" w:hAnsi="Arial"/>
          <w:color w:val="000000" w:themeColor="text1"/>
          <w:sz w:val="22"/>
          <w:szCs w:val="22"/>
        </w:rPr>
        <w:t xml:space="preserve"> Liu, A. Z</w:t>
      </w:r>
      <w:r>
        <w:rPr>
          <w:rFonts w:ascii="Arial" w:hAnsi="Arial"/>
          <w:color w:val="000000" w:themeColor="text1"/>
          <w:sz w:val="22"/>
          <w:szCs w:val="22"/>
        </w:rPr>
        <w:t>,</w:t>
      </w:r>
      <w:r w:rsidRPr="00E25082">
        <w:rPr>
          <w:rFonts w:ascii="Arial" w:hAnsi="Arial"/>
          <w:color w:val="000000" w:themeColor="text1"/>
          <w:sz w:val="22"/>
          <w:szCs w:val="22"/>
        </w:rPr>
        <w:t xml:space="preserve"> Marsh, D. R</w:t>
      </w:r>
      <w:r>
        <w:rPr>
          <w:rFonts w:ascii="Arial" w:hAnsi="Arial"/>
          <w:color w:val="000000" w:themeColor="text1"/>
          <w:sz w:val="22"/>
          <w:szCs w:val="22"/>
        </w:rPr>
        <w:t>,</w:t>
      </w:r>
      <w:r w:rsidRPr="00E25082">
        <w:rPr>
          <w:rFonts w:ascii="Arial" w:hAnsi="Arial"/>
          <w:color w:val="000000" w:themeColor="text1"/>
          <w:sz w:val="22"/>
          <w:szCs w:val="22"/>
        </w:rPr>
        <w:t xml:space="preserve"> Feng, W</w:t>
      </w:r>
      <w:r>
        <w:rPr>
          <w:rFonts w:ascii="Arial" w:hAnsi="Arial"/>
          <w:color w:val="000000" w:themeColor="text1"/>
          <w:sz w:val="22"/>
          <w:szCs w:val="22"/>
        </w:rPr>
        <w:t>,</w:t>
      </w:r>
      <w:r w:rsidRPr="00E25082">
        <w:rPr>
          <w:rFonts w:ascii="Arial" w:hAnsi="Arial"/>
          <w:color w:val="000000" w:themeColor="text1"/>
          <w:sz w:val="22"/>
          <w:szCs w:val="22"/>
        </w:rPr>
        <w:t xml:space="preserve"> and Plane, J. M. C. (2014), Inferring the global cosmic dust influx to the Earth's atmosphere from lidar observations of the vertical flux of mesospheric Na,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119, 7870-7879, doi:10.1002/2014JA020383.</w:t>
      </w:r>
    </w:p>
    <w:p w14:paraId="36023DD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Geiss J, Eberhardt P, </w:t>
      </w:r>
      <w:proofErr w:type="spellStart"/>
      <w:r w:rsidRPr="00E25082">
        <w:rPr>
          <w:rFonts w:ascii="Arial" w:hAnsi="Arial"/>
          <w:color w:val="000000" w:themeColor="text1"/>
          <w:sz w:val="22"/>
          <w:szCs w:val="22"/>
        </w:rPr>
        <w:t>Bühler</w:t>
      </w:r>
      <w:proofErr w:type="spellEnd"/>
      <w:r w:rsidRPr="00E25082">
        <w:rPr>
          <w:rFonts w:ascii="Arial" w:hAnsi="Arial"/>
          <w:color w:val="000000" w:themeColor="text1"/>
          <w:sz w:val="22"/>
          <w:szCs w:val="22"/>
        </w:rPr>
        <w:t xml:space="preserve"> F, et al (1970), Apollo 11 and 12 solar wind composition experiments: Fluxes of He and Ne isotopes.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75, 5972. https://doi.org/10.1029/JA075i031p05972</w:t>
      </w:r>
    </w:p>
    <w:p w14:paraId="0F0B443D" w14:textId="77777777" w:rsidR="00A57C59" w:rsidRDefault="00A57C59" w:rsidP="00A57C59">
      <w:pPr>
        <w:pStyle w:val="PlainText"/>
        <w:spacing w:line="360" w:lineRule="auto"/>
        <w:ind w:left="284" w:hanging="284"/>
        <w:rPr>
          <w:rFonts w:ascii="Arial" w:hAnsi="Arial"/>
          <w:color w:val="000000" w:themeColor="text1"/>
          <w:sz w:val="22"/>
          <w:szCs w:val="22"/>
        </w:rPr>
      </w:pPr>
      <w:r w:rsidRPr="0066626E">
        <w:rPr>
          <w:rFonts w:ascii="Arial" w:hAnsi="Arial"/>
          <w:color w:val="000000" w:themeColor="text1"/>
          <w:sz w:val="22"/>
          <w:szCs w:val="22"/>
        </w:rPr>
        <w:t xml:space="preserve">Geiss J, </w:t>
      </w:r>
      <w:proofErr w:type="spellStart"/>
      <w:r w:rsidRPr="0066626E">
        <w:rPr>
          <w:rFonts w:ascii="Arial" w:hAnsi="Arial"/>
          <w:color w:val="000000" w:themeColor="text1"/>
          <w:sz w:val="22"/>
          <w:szCs w:val="22"/>
        </w:rPr>
        <w:t>Balsiger</w:t>
      </w:r>
      <w:proofErr w:type="spellEnd"/>
      <w:r w:rsidRPr="0066626E">
        <w:rPr>
          <w:rFonts w:ascii="Arial" w:hAnsi="Arial"/>
          <w:color w:val="000000" w:themeColor="text1"/>
          <w:sz w:val="22"/>
          <w:szCs w:val="22"/>
        </w:rPr>
        <w:t xml:space="preserve"> H, Eberhardt P. et al (1978) Dynamics of magnetospheric ion Composition as observed by the GEOS mass spectrometer. Space Sci Rev 22, 537-566, doi:10.1007/BF00223940</w:t>
      </w:r>
    </w:p>
    <w:p w14:paraId="3E45978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lastRenderedPageBreak/>
        <w:t xml:space="preserve">Geiss J, </w:t>
      </w:r>
      <w:proofErr w:type="spellStart"/>
      <w:r w:rsidRPr="00E25082">
        <w:rPr>
          <w:rFonts w:ascii="Arial" w:hAnsi="Arial"/>
          <w:color w:val="000000" w:themeColor="text1"/>
          <w:sz w:val="22"/>
          <w:szCs w:val="22"/>
        </w:rPr>
        <w:t>Gloeckler</w:t>
      </w:r>
      <w:proofErr w:type="spellEnd"/>
      <w:r w:rsidRPr="00E25082">
        <w:rPr>
          <w:rFonts w:ascii="Arial" w:hAnsi="Arial"/>
          <w:color w:val="000000" w:themeColor="text1"/>
          <w:sz w:val="22"/>
          <w:szCs w:val="22"/>
        </w:rPr>
        <w:t xml:space="preserve"> G, </w:t>
      </w:r>
      <w:proofErr w:type="spellStart"/>
      <w:r w:rsidRPr="00E25082">
        <w:rPr>
          <w:rFonts w:ascii="Arial" w:hAnsi="Arial"/>
          <w:color w:val="000000" w:themeColor="text1"/>
          <w:sz w:val="22"/>
          <w:szCs w:val="22"/>
        </w:rPr>
        <w:t>Balsiger</w:t>
      </w:r>
      <w:proofErr w:type="spellEnd"/>
      <w:r w:rsidRPr="00E25082">
        <w:rPr>
          <w:rFonts w:ascii="Arial" w:hAnsi="Arial"/>
          <w:color w:val="000000" w:themeColor="text1"/>
          <w:sz w:val="22"/>
          <w:szCs w:val="22"/>
        </w:rPr>
        <w:t xml:space="preserve"> H, et al (1992), Plasma composition in Jupiter’s magnetosphere: Initial results from the solar wind ion composition spectrometer. Science 257, 1535-1539. https://doi.org/10.1126/science.257.5076.1535</w:t>
      </w:r>
    </w:p>
    <w:p w14:paraId="0ED3C95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Geiss J, </w:t>
      </w:r>
      <w:proofErr w:type="spellStart"/>
      <w:r w:rsidRPr="00E25082">
        <w:rPr>
          <w:rFonts w:ascii="Arial" w:hAnsi="Arial"/>
          <w:color w:val="000000" w:themeColor="text1"/>
          <w:sz w:val="22"/>
          <w:szCs w:val="22"/>
        </w:rPr>
        <w:t>Gloeckler</w:t>
      </w:r>
      <w:proofErr w:type="spellEnd"/>
      <w:r w:rsidRPr="00E25082">
        <w:rPr>
          <w:rFonts w:ascii="Arial" w:hAnsi="Arial"/>
          <w:color w:val="000000" w:themeColor="text1"/>
          <w:sz w:val="22"/>
          <w:szCs w:val="22"/>
        </w:rPr>
        <w:t xml:space="preserve"> G, von </w:t>
      </w:r>
      <w:proofErr w:type="spellStart"/>
      <w:r w:rsidRPr="00E25082">
        <w:rPr>
          <w:rFonts w:ascii="Arial" w:hAnsi="Arial"/>
          <w:color w:val="000000" w:themeColor="text1"/>
          <w:sz w:val="22"/>
          <w:szCs w:val="22"/>
        </w:rPr>
        <w:t>Steiger</w:t>
      </w:r>
      <w:proofErr w:type="spellEnd"/>
      <w:r w:rsidRPr="00E25082">
        <w:rPr>
          <w:rFonts w:ascii="Arial" w:hAnsi="Arial"/>
          <w:color w:val="000000" w:themeColor="text1"/>
          <w:sz w:val="22"/>
          <w:szCs w:val="22"/>
        </w:rPr>
        <w:t xml:space="preserve"> R (1995), Origin of the solar wind from composition data. Space Sci Rev 72,49-60. https://doi.org/10.1007/BF00768753</w:t>
      </w:r>
    </w:p>
    <w:p w14:paraId="6DDF4B7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Geiss, J</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Bühler</w:t>
      </w:r>
      <w:proofErr w:type="spellEnd"/>
      <w:r w:rsidRPr="00E25082">
        <w:rPr>
          <w:rFonts w:ascii="Arial" w:hAnsi="Arial"/>
          <w:color w:val="000000" w:themeColor="text1"/>
          <w:sz w:val="22"/>
          <w:szCs w:val="22"/>
        </w:rPr>
        <w:t>, F</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Cerutti</w:t>
      </w:r>
      <w:proofErr w:type="spellEnd"/>
      <w:r w:rsidRPr="00E25082">
        <w:rPr>
          <w:rFonts w:ascii="Arial" w:hAnsi="Arial"/>
          <w:color w:val="000000" w:themeColor="text1"/>
          <w:sz w:val="22"/>
          <w:szCs w:val="22"/>
        </w:rPr>
        <w:t>, H</w:t>
      </w:r>
      <w:r>
        <w:rPr>
          <w:rFonts w:ascii="Arial" w:hAnsi="Arial"/>
          <w:color w:val="000000" w:themeColor="text1"/>
          <w:sz w:val="22"/>
          <w:szCs w:val="22"/>
        </w:rPr>
        <w:t>,</w:t>
      </w:r>
      <w:r w:rsidRPr="00E25082">
        <w:rPr>
          <w:rFonts w:ascii="Arial" w:hAnsi="Arial"/>
          <w:color w:val="000000" w:themeColor="text1"/>
          <w:sz w:val="22"/>
          <w:szCs w:val="22"/>
        </w:rPr>
        <w:t xml:space="preserve"> Eberhardt, P</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Filleux</w:t>
      </w:r>
      <w:proofErr w:type="spellEnd"/>
      <w:r w:rsidRPr="00E25082">
        <w:rPr>
          <w:rFonts w:ascii="Arial" w:hAnsi="Arial"/>
          <w:color w:val="000000" w:themeColor="text1"/>
          <w:sz w:val="22"/>
          <w:szCs w:val="22"/>
        </w:rPr>
        <w:t>, Ch</w:t>
      </w:r>
      <w:r>
        <w:rPr>
          <w:rFonts w:ascii="Arial" w:hAnsi="Arial"/>
          <w:color w:val="000000" w:themeColor="text1"/>
          <w:sz w:val="22"/>
          <w:szCs w:val="22"/>
        </w:rPr>
        <w:t>,</w:t>
      </w:r>
      <w:r w:rsidRPr="00E25082">
        <w:rPr>
          <w:rFonts w:ascii="Arial" w:hAnsi="Arial"/>
          <w:color w:val="000000" w:themeColor="text1"/>
          <w:sz w:val="22"/>
          <w:szCs w:val="22"/>
        </w:rPr>
        <w:t xml:space="preserve"> Meister, J</w:t>
      </w:r>
      <w:r>
        <w:rPr>
          <w:rFonts w:ascii="Arial" w:hAnsi="Arial"/>
          <w:color w:val="000000" w:themeColor="text1"/>
          <w:sz w:val="22"/>
          <w:szCs w:val="22"/>
        </w:rPr>
        <w:t>,</w:t>
      </w:r>
      <w:r w:rsidRPr="00E25082">
        <w:rPr>
          <w:rFonts w:ascii="Arial" w:hAnsi="Arial"/>
          <w:color w:val="000000" w:themeColor="text1"/>
          <w:sz w:val="22"/>
          <w:szCs w:val="22"/>
        </w:rPr>
        <w:t xml:space="preserve"> and Signer, P. (2004), The Apollo SWC Experiment: Results, Conclusions, Consequences. Space Sci. Rev., 110:307-335,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10.1023/</w:t>
      </w:r>
      <w:proofErr w:type="gramStart"/>
      <w:r w:rsidRPr="00E25082">
        <w:rPr>
          <w:rFonts w:ascii="Arial" w:hAnsi="Arial"/>
          <w:color w:val="000000" w:themeColor="text1"/>
          <w:sz w:val="22"/>
          <w:szCs w:val="22"/>
        </w:rPr>
        <w:t>B:SPAC</w:t>
      </w:r>
      <w:proofErr w:type="gramEnd"/>
      <w:r w:rsidRPr="00E25082">
        <w:rPr>
          <w:rFonts w:ascii="Arial" w:hAnsi="Arial"/>
          <w:color w:val="000000" w:themeColor="text1"/>
          <w:sz w:val="22"/>
          <w:szCs w:val="22"/>
        </w:rPr>
        <w:t>.0000023409.54469.40.</w:t>
      </w:r>
    </w:p>
    <w:p w14:paraId="2A5F1E06" w14:textId="77777777" w:rsidR="00A57C59" w:rsidRPr="00E25082" w:rsidRDefault="00A57C59" w:rsidP="00A57C59">
      <w:pPr>
        <w:pStyle w:val="PlainText"/>
        <w:spacing w:line="360" w:lineRule="auto"/>
        <w:ind w:left="284" w:hanging="284"/>
        <w:rPr>
          <w:rFonts w:ascii="Arial" w:hAnsi="Arial"/>
          <w:sz w:val="22"/>
          <w:szCs w:val="22"/>
        </w:rPr>
      </w:pPr>
      <w:proofErr w:type="spellStart"/>
      <w:r w:rsidRPr="00E25082">
        <w:rPr>
          <w:rFonts w:ascii="Arial" w:hAnsi="Arial"/>
          <w:sz w:val="22"/>
          <w:szCs w:val="22"/>
        </w:rPr>
        <w:t>Gerding</w:t>
      </w:r>
      <w:proofErr w:type="spellEnd"/>
      <w:r w:rsidRPr="00E25082">
        <w:rPr>
          <w:rFonts w:ascii="Arial" w:hAnsi="Arial"/>
          <w:sz w:val="22"/>
          <w:szCs w:val="22"/>
        </w:rPr>
        <w:t xml:space="preserve"> M, Daly S, Plane JMC (2019) Lidar soundings of the mesospheric nickel layer using Ni(</w:t>
      </w:r>
      <w:r w:rsidRPr="00E25082">
        <w:rPr>
          <w:rFonts w:ascii="Arial" w:hAnsi="Arial"/>
          <w:sz w:val="22"/>
          <w:szCs w:val="22"/>
          <w:vertAlign w:val="superscript"/>
        </w:rPr>
        <w:t>3</w:t>
      </w:r>
      <w:r w:rsidRPr="00E25082">
        <w:rPr>
          <w:rFonts w:ascii="Arial" w:hAnsi="Arial"/>
          <w:sz w:val="22"/>
          <w:szCs w:val="22"/>
        </w:rPr>
        <w:t>F) and Ni(</w:t>
      </w:r>
      <w:r w:rsidRPr="00E25082">
        <w:rPr>
          <w:rFonts w:ascii="Arial" w:hAnsi="Arial"/>
          <w:sz w:val="22"/>
          <w:szCs w:val="22"/>
          <w:vertAlign w:val="superscript"/>
        </w:rPr>
        <w:t>3</w:t>
      </w:r>
      <w:r w:rsidRPr="00E25082">
        <w:rPr>
          <w:rFonts w:ascii="Arial" w:hAnsi="Arial"/>
          <w:sz w:val="22"/>
          <w:szCs w:val="22"/>
        </w:rPr>
        <w:t xml:space="preserve">D) transitions, </w:t>
      </w:r>
      <w:proofErr w:type="spellStart"/>
      <w:r w:rsidRPr="00E25082">
        <w:rPr>
          <w:rFonts w:ascii="Arial" w:hAnsi="Arial"/>
          <w:sz w:val="22"/>
          <w:szCs w:val="22"/>
        </w:rPr>
        <w:t>Geophys</w:t>
      </w:r>
      <w:proofErr w:type="spellEnd"/>
      <w:r w:rsidRPr="00E25082">
        <w:rPr>
          <w:rFonts w:ascii="Arial" w:hAnsi="Arial"/>
          <w:sz w:val="22"/>
          <w:szCs w:val="22"/>
        </w:rPr>
        <w:t>. Res. Lett., 46, 408-415, doi:10.1029/2018GL080701</w:t>
      </w:r>
    </w:p>
    <w:p w14:paraId="1E0FA785"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Giammanco</w:t>
      </w:r>
      <w:proofErr w:type="spellEnd"/>
      <w:r w:rsidRPr="00E25082">
        <w:rPr>
          <w:rFonts w:ascii="Arial" w:hAnsi="Arial"/>
          <w:color w:val="000000" w:themeColor="text1"/>
          <w:sz w:val="22"/>
          <w:szCs w:val="22"/>
        </w:rPr>
        <w:t xml:space="preserve"> C, </w:t>
      </w:r>
      <w:proofErr w:type="spellStart"/>
      <w:r w:rsidRPr="00E25082">
        <w:rPr>
          <w:rFonts w:ascii="Arial" w:hAnsi="Arial"/>
          <w:color w:val="000000" w:themeColor="text1"/>
          <w:sz w:val="22"/>
          <w:szCs w:val="22"/>
        </w:rPr>
        <w:t>Wurz</w:t>
      </w:r>
      <w:proofErr w:type="spellEnd"/>
      <w:r w:rsidRPr="00E25082">
        <w:rPr>
          <w:rFonts w:ascii="Arial" w:hAnsi="Arial"/>
          <w:color w:val="000000" w:themeColor="text1"/>
          <w:sz w:val="22"/>
          <w:szCs w:val="22"/>
        </w:rPr>
        <w:t xml:space="preserve"> P, Karrer R (2008) Minor ion abundances in the slow solar wind. 681:1703-1707. https://doi.org/10.1086/588578</w:t>
      </w:r>
    </w:p>
    <w:p w14:paraId="599A5CE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Gilbert JA, </w:t>
      </w:r>
      <w:proofErr w:type="spellStart"/>
      <w:r w:rsidRPr="00E25082">
        <w:rPr>
          <w:rFonts w:ascii="Arial" w:hAnsi="Arial"/>
          <w:color w:val="000000" w:themeColor="text1"/>
          <w:sz w:val="22"/>
          <w:szCs w:val="22"/>
        </w:rPr>
        <w:t>Lepri</w:t>
      </w:r>
      <w:proofErr w:type="spellEnd"/>
      <w:r w:rsidRPr="00E25082">
        <w:rPr>
          <w:rFonts w:ascii="Arial" w:hAnsi="Arial"/>
          <w:color w:val="000000" w:themeColor="text1"/>
          <w:sz w:val="22"/>
          <w:szCs w:val="22"/>
        </w:rPr>
        <w:t xml:space="preserve"> ST, </w:t>
      </w:r>
      <w:proofErr w:type="spellStart"/>
      <w:r w:rsidRPr="00E25082">
        <w:rPr>
          <w:rFonts w:ascii="Arial" w:hAnsi="Arial"/>
          <w:color w:val="000000" w:themeColor="text1"/>
          <w:sz w:val="22"/>
          <w:szCs w:val="22"/>
        </w:rPr>
        <w:t>Landi</w:t>
      </w:r>
      <w:proofErr w:type="spellEnd"/>
      <w:r w:rsidRPr="00E25082">
        <w:rPr>
          <w:rFonts w:ascii="Arial" w:hAnsi="Arial"/>
          <w:color w:val="000000" w:themeColor="text1"/>
          <w:sz w:val="22"/>
          <w:szCs w:val="22"/>
        </w:rPr>
        <w:t xml:space="preserve"> E, </w:t>
      </w:r>
      <w:proofErr w:type="spellStart"/>
      <w:r w:rsidRPr="00E25082">
        <w:rPr>
          <w:rFonts w:ascii="Arial" w:hAnsi="Arial"/>
          <w:color w:val="000000" w:themeColor="text1"/>
          <w:sz w:val="22"/>
          <w:szCs w:val="22"/>
        </w:rPr>
        <w:t>Zurbuchen</w:t>
      </w:r>
      <w:proofErr w:type="spellEnd"/>
      <w:r w:rsidRPr="00E25082">
        <w:rPr>
          <w:rFonts w:ascii="Arial" w:hAnsi="Arial"/>
          <w:color w:val="000000" w:themeColor="text1"/>
          <w:sz w:val="22"/>
          <w:szCs w:val="22"/>
        </w:rPr>
        <w:t xml:space="preserve"> TH (2012) FIRST MEASUREMENTS OF THE COMPLETE HEAVY-ION CHARGE STATE DISTRIBUTIONS OF C, O, AND Fe ASSOCIATED WITH INTERPLANETARY CORONAL MASS EJECTIONS. The Astrophysical Journal 751:20. https://doi.org/10.1088/0004-637x/751/1/20</w:t>
      </w:r>
    </w:p>
    <w:p w14:paraId="11EADD9E"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proofErr w:type="spellStart"/>
      <w:r w:rsidRPr="00E25082">
        <w:rPr>
          <w:rFonts w:ascii="Arial" w:hAnsi="Arial"/>
          <w:sz w:val="22"/>
          <w:szCs w:val="22"/>
        </w:rPr>
        <w:t>Gloeckler</w:t>
      </w:r>
      <w:proofErr w:type="spellEnd"/>
      <w:r w:rsidRPr="00E25082">
        <w:rPr>
          <w:rFonts w:ascii="Arial" w:hAnsi="Arial"/>
          <w:sz w:val="22"/>
          <w:szCs w:val="22"/>
        </w:rPr>
        <w:t xml:space="preserve"> G and Hamilton DC (1987), AMPTE ion composition results, Phys. Scr., 1987, 73-84. doi:10.1088/0031-8949/1987/T18/009 </w:t>
      </w:r>
    </w:p>
    <w:p w14:paraId="7A44A5C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B81FC0">
        <w:rPr>
          <w:rFonts w:ascii="Arial" w:hAnsi="Arial"/>
          <w:color w:val="000000" w:themeColor="text1"/>
          <w:sz w:val="22"/>
          <w:szCs w:val="22"/>
        </w:rPr>
        <w:t>Gloeckler</w:t>
      </w:r>
      <w:proofErr w:type="spellEnd"/>
      <w:r w:rsidRPr="00B81FC0">
        <w:rPr>
          <w:rFonts w:ascii="Arial" w:hAnsi="Arial"/>
          <w:color w:val="000000" w:themeColor="text1"/>
          <w:sz w:val="22"/>
          <w:szCs w:val="22"/>
        </w:rPr>
        <w:t xml:space="preserve"> G, Wilken B, </w:t>
      </w:r>
      <w:proofErr w:type="spellStart"/>
      <w:r w:rsidRPr="00B81FC0">
        <w:rPr>
          <w:rFonts w:ascii="Arial" w:hAnsi="Arial"/>
          <w:color w:val="000000" w:themeColor="text1"/>
          <w:sz w:val="22"/>
          <w:szCs w:val="22"/>
        </w:rPr>
        <w:t>Stuedemann</w:t>
      </w:r>
      <w:proofErr w:type="spellEnd"/>
      <w:r w:rsidRPr="00B81FC0">
        <w:rPr>
          <w:rFonts w:ascii="Arial" w:hAnsi="Arial"/>
          <w:color w:val="000000" w:themeColor="text1"/>
          <w:sz w:val="22"/>
          <w:szCs w:val="22"/>
        </w:rPr>
        <w:t xml:space="preserve"> W, </w:t>
      </w:r>
      <w:proofErr w:type="spellStart"/>
      <w:r w:rsidRPr="00B81FC0">
        <w:rPr>
          <w:rFonts w:ascii="Arial" w:hAnsi="Arial"/>
          <w:color w:val="000000" w:themeColor="text1"/>
          <w:sz w:val="22"/>
          <w:szCs w:val="22"/>
        </w:rPr>
        <w:t>Ipavich</w:t>
      </w:r>
      <w:proofErr w:type="spellEnd"/>
      <w:r w:rsidRPr="00B81FC0">
        <w:rPr>
          <w:rFonts w:ascii="Arial" w:hAnsi="Arial"/>
          <w:color w:val="000000" w:themeColor="text1"/>
          <w:sz w:val="22"/>
          <w:szCs w:val="22"/>
        </w:rPr>
        <w:t xml:space="preserve"> FM, </w:t>
      </w:r>
      <w:proofErr w:type="spellStart"/>
      <w:r w:rsidRPr="00B81FC0">
        <w:rPr>
          <w:rFonts w:ascii="Arial" w:hAnsi="Arial"/>
          <w:color w:val="000000" w:themeColor="text1"/>
          <w:sz w:val="22"/>
          <w:szCs w:val="22"/>
        </w:rPr>
        <w:t>Hovestadt</w:t>
      </w:r>
      <w:proofErr w:type="spellEnd"/>
      <w:r w:rsidRPr="00B81FC0">
        <w:rPr>
          <w:rFonts w:ascii="Arial" w:hAnsi="Arial"/>
          <w:color w:val="000000" w:themeColor="text1"/>
          <w:sz w:val="22"/>
          <w:szCs w:val="22"/>
        </w:rPr>
        <w:t xml:space="preserve"> D et al </w:t>
      </w:r>
      <w:r w:rsidRPr="00E25082">
        <w:rPr>
          <w:rFonts w:ascii="Arial" w:hAnsi="Arial"/>
          <w:color w:val="000000" w:themeColor="text1"/>
          <w:sz w:val="22"/>
          <w:szCs w:val="22"/>
        </w:rPr>
        <w:t xml:space="preserve">(1985), First composition measurement of the bulk of the storm-time ring current (1 to 300 keV/e) with AMPTE-CCE.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12, 325-328, https://doi.org/10.1029/gl012i005p00325</w:t>
      </w:r>
    </w:p>
    <w:p w14:paraId="3697AF2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Gloeckler</w:t>
      </w:r>
      <w:proofErr w:type="spellEnd"/>
      <w:r w:rsidRPr="00E25082">
        <w:rPr>
          <w:rFonts w:ascii="Arial" w:hAnsi="Arial"/>
          <w:color w:val="000000" w:themeColor="text1"/>
          <w:sz w:val="22"/>
          <w:szCs w:val="22"/>
        </w:rPr>
        <w:t xml:space="preserve"> G, Geiss J, </w:t>
      </w:r>
      <w:proofErr w:type="spellStart"/>
      <w:r w:rsidRPr="00E25082">
        <w:rPr>
          <w:rFonts w:ascii="Arial" w:hAnsi="Arial"/>
          <w:color w:val="000000" w:themeColor="text1"/>
          <w:sz w:val="22"/>
          <w:szCs w:val="22"/>
        </w:rPr>
        <w:t>Balsiger</w:t>
      </w:r>
      <w:proofErr w:type="spellEnd"/>
      <w:r w:rsidRPr="00E25082">
        <w:rPr>
          <w:rFonts w:ascii="Arial" w:hAnsi="Arial"/>
          <w:color w:val="000000" w:themeColor="text1"/>
          <w:sz w:val="22"/>
          <w:szCs w:val="22"/>
        </w:rPr>
        <w:t xml:space="preserve"> H, et al (1992) The solar wind ion composition spectrometer. Astronomy and Astrophysics Supplement Series 92:267-289</w:t>
      </w:r>
    </w:p>
    <w:p w14:paraId="74278DD6"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sidRPr="00E25082">
        <w:rPr>
          <w:rFonts w:ascii="Arial" w:hAnsi="Arial"/>
          <w:sz w:val="22"/>
          <w:szCs w:val="22"/>
        </w:rPr>
        <w:t>Gomez, R. G</w:t>
      </w:r>
      <w:r>
        <w:rPr>
          <w:rFonts w:ascii="Arial" w:hAnsi="Arial"/>
          <w:sz w:val="22"/>
          <w:szCs w:val="22"/>
        </w:rPr>
        <w:t>,</w:t>
      </w:r>
      <w:r w:rsidRPr="00E25082">
        <w:rPr>
          <w:rFonts w:ascii="Arial" w:hAnsi="Arial"/>
          <w:sz w:val="22"/>
          <w:szCs w:val="22"/>
        </w:rPr>
        <w:t xml:space="preserve"> Fuselier, S. A</w:t>
      </w:r>
      <w:r>
        <w:rPr>
          <w:rFonts w:ascii="Arial" w:hAnsi="Arial"/>
          <w:sz w:val="22"/>
          <w:szCs w:val="22"/>
        </w:rPr>
        <w:t>,</w:t>
      </w:r>
      <w:r w:rsidRPr="00E25082">
        <w:rPr>
          <w:rFonts w:ascii="Arial" w:hAnsi="Arial"/>
          <w:sz w:val="22"/>
          <w:szCs w:val="22"/>
        </w:rPr>
        <w:t xml:space="preserve"> Mukherjee, J</w:t>
      </w:r>
      <w:r>
        <w:rPr>
          <w:rFonts w:ascii="Arial" w:hAnsi="Arial"/>
          <w:sz w:val="22"/>
          <w:szCs w:val="22"/>
        </w:rPr>
        <w:t>,</w:t>
      </w:r>
      <w:r w:rsidRPr="00E25082">
        <w:rPr>
          <w:rFonts w:ascii="Arial" w:hAnsi="Arial"/>
          <w:sz w:val="22"/>
          <w:szCs w:val="22"/>
        </w:rPr>
        <w:t xml:space="preserve"> Gonzalez, C. A</w:t>
      </w:r>
      <w:r>
        <w:rPr>
          <w:rFonts w:ascii="Arial" w:hAnsi="Arial"/>
          <w:sz w:val="22"/>
          <w:szCs w:val="22"/>
        </w:rPr>
        <w:t>,</w:t>
      </w:r>
      <w:r w:rsidRPr="00E25082">
        <w:rPr>
          <w:rFonts w:ascii="Arial" w:hAnsi="Arial"/>
          <w:sz w:val="22"/>
          <w:szCs w:val="22"/>
        </w:rPr>
        <w:t xml:space="preserve"> Burch, J. L</w:t>
      </w:r>
      <w:r>
        <w:rPr>
          <w:rFonts w:ascii="Arial" w:hAnsi="Arial"/>
          <w:sz w:val="22"/>
          <w:szCs w:val="22"/>
        </w:rPr>
        <w:t>,</w:t>
      </w:r>
      <w:r w:rsidRPr="00E25082">
        <w:rPr>
          <w:rFonts w:ascii="Arial" w:hAnsi="Arial"/>
          <w:sz w:val="22"/>
          <w:szCs w:val="22"/>
        </w:rPr>
        <w:t xml:space="preserve"> </w:t>
      </w:r>
      <w:proofErr w:type="spellStart"/>
      <w:r w:rsidRPr="00E25082">
        <w:rPr>
          <w:rFonts w:ascii="Arial" w:hAnsi="Arial"/>
          <w:sz w:val="22"/>
          <w:szCs w:val="22"/>
        </w:rPr>
        <w:t>Strangeway</w:t>
      </w:r>
      <w:proofErr w:type="spellEnd"/>
      <w:r w:rsidRPr="00E25082">
        <w:rPr>
          <w:rFonts w:ascii="Arial" w:hAnsi="Arial"/>
          <w:sz w:val="22"/>
          <w:szCs w:val="22"/>
        </w:rPr>
        <w:t>, R. J</w:t>
      </w:r>
      <w:r>
        <w:rPr>
          <w:rFonts w:ascii="Arial" w:hAnsi="Arial"/>
          <w:sz w:val="22"/>
          <w:szCs w:val="22"/>
        </w:rPr>
        <w:t>,</w:t>
      </w:r>
      <w:r w:rsidRPr="00E25082">
        <w:rPr>
          <w:rFonts w:ascii="Arial" w:hAnsi="Arial"/>
          <w:sz w:val="22"/>
          <w:szCs w:val="22"/>
        </w:rPr>
        <w:t xml:space="preserve"> &amp; Starkey, M. J. (2019), The extra-magnetospheric ion environment as observed by the Magnetospheric Multiscale mission hot plasma composition analyzer (MMS-HPCA), J. </w:t>
      </w:r>
      <w:proofErr w:type="spellStart"/>
      <w:r w:rsidRPr="00E25082">
        <w:rPr>
          <w:rFonts w:ascii="Arial" w:hAnsi="Arial"/>
          <w:sz w:val="22"/>
          <w:szCs w:val="22"/>
        </w:rPr>
        <w:t>Geophys</w:t>
      </w:r>
      <w:proofErr w:type="spellEnd"/>
      <w:r w:rsidRPr="00E25082">
        <w:rPr>
          <w:rFonts w:ascii="Arial" w:hAnsi="Arial"/>
          <w:sz w:val="22"/>
          <w:szCs w:val="22"/>
        </w:rPr>
        <w:t>. Res., 124, 1509-1524. doi:10.1029/2018JA025392</w:t>
      </w:r>
    </w:p>
    <w:p w14:paraId="2C7931B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Gomez Martín JCG, Bones DL, Carrillo-Sánchez JD, James AD, Trigo-Rodríguez JM, </w:t>
      </w:r>
      <w:proofErr w:type="spellStart"/>
      <w:r w:rsidRPr="00E25082">
        <w:rPr>
          <w:rFonts w:ascii="Arial" w:hAnsi="Arial"/>
          <w:color w:val="000000" w:themeColor="text1"/>
          <w:sz w:val="22"/>
          <w:szCs w:val="22"/>
        </w:rPr>
        <w:t>Fegley</w:t>
      </w:r>
      <w:proofErr w:type="spellEnd"/>
      <w:r w:rsidRPr="00E25082">
        <w:rPr>
          <w:rFonts w:ascii="Arial" w:hAnsi="Arial"/>
          <w:color w:val="000000" w:themeColor="text1"/>
          <w:sz w:val="22"/>
          <w:szCs w:val="22"/>
        </w:rPr>
        <w:t xml:space="preserve"> B Jr. and Plane JMC (2017), Novel experimental simulations of the atmospheric injection of meteoric metals, </w:t>
      </w:r>
      <w:proofErr w:type="spellStart"/>
      <w:r w:rsidRPr="00E25082">
        <w:rPr>
          <w:rFonts w:ascii="Arial" w:hAnsi="Arial"/>
          <w:color w:val="000000" w:themeColor="text1"/>
          <w:sz w:val="22"/>
          <w:szCs w:val="22"/>
        </w:rPr>
        <w:t>Astrophys</w:t>
      </w:r>
      <w:proofErr w:type="spellEnd"/>
      <w:r w:rsidRPr="00E25082">
        <w:rPr>
          <w:rFonts w:ascii="Arial" w:hAnsi="Arial"/>
          <w:color w:val="000000" w:themeColor="text1"/>
          <w:sz w:val="22"/>
          <w:szCs w:val="22"/>
        </w:rPr>
        <w:t>. J., 836, 212, doi:0.3847/1538-4357/aa5c8f</w:t>
      </w:r>
    </w:p>
    <w:p w14:paraId="4074432B" w14:textId="77777777" w:rsidR="00A57C59" w:rsidRPr="00B81FC0" w:rsidRDefault="00A57C59" w:rsidP="00A57C59">
      <w:pPr>
        <w:pStyle w:val="PlainText"/>
        <w:spacing w:line="360" w:lineRule="auto"/>
        <w:ind w:left="284" w:hanging="284"/>
        <w:rPr>
          <w:rFonts w:ascii="Arial" w:hAnsi="Arial"/>
          <w:color w:val="000000" w:themeColor="text1"/>
          <w:sz w:val="22"/>
          <w:szCs w:val="22"/>
          <w:lang w:val="sv-SE"/>
        </w:rPr>
      </w:pPr>
      <w:proofErr w:type="spellStart"/>
      <w:r w:rsidRPr="007E3AAA">
        <w:rPr>
          <w:rFonts w:ascii="Arial" w:hAnsi="Arial"/>
          <w:color w:val="000000" w:themeColor="text1"/>
          <w:sz w:val="22"/>
          <w:szCs w:val="22"/>
        </w:rPr>
        <w:t>Gorney</w:t>
      </w:r>
      <w:proofErr w:type="spellEnd"/>
      <w:r w:rsidRPr="007E3AAA">
        <w:rPr>
          <w:rFonts w:ascii="Arial" w:hAnsi="Arial"/>
          <w:color w:val="000000" w:themeColor="text1"/>
          <w:sz w:val="22"/>
          <w:szCs w:val="22"/>
        </w:rPr>
        <w:t xml:space="preserve"> DJ, Church SR, and </w:t>
      </w:r>
      <w:proofErr w:type="spellStart"/>
      <w:r w:rsidRPr="007E3AAA">
        <w:rPr>
          <w:rFonts w:ascii="Arial" w:hAnsi="Arial"/>
          <w:color w:val="000000" w:themeColor="text1"/>
          <w:sz w:val="22"/>
          <w:szCs w:val="22"/>
        </w:rPr>
        <w:t>Mizera</w:t>
      </w:r>
      <w:proofErr w:type="spellEnd"/>
      <w:r w:rsidRPr="007E3AAA">
        <w:rPr>
          <w:rFonts w:ascii="Arial" w:hAnsi="Arial"/>
          <w:color w:val="000000" w:themeColor="text1"/>
          <w:sz w:val="22"/>
          <w:szCs w:val="22"/>
        </w:rPr>
        <w:t xml:space="preserve"> PF (1982) On ion harmonic structure in auroral zone waves: The effect of ion conic damping of auroral hiss, J. </w:t>
      </w:r>
      <w:proofErr w:type="spellStart"/>
      <w:r w:rsidRPr="007E3AAA">
        <w:rPr>
          <w:rFonts w:ascii="Arial" w:hAnsi="Arial"/>
          <w:color w:val="000000" w:themeColor="text1"/>
          <w:sz w:val="22"/>
          <w:szCs w:val="22"/>
        </w:rPr>
        <w:t>Geophys</w:t>
      </w:r>
      <w:proofErr w:type="spellEnd"/>
      <w:r w:rsidRPr="007E3AAA">
        <w:rPr>
          <w:rFonts w:ascii="Arial" w:hAnsi="Arial"/>
          <w:color w:val="000000" w:themeColor="text1"/>
          <w:sz w:val="22"/>
          <w:szCs w:val="22"/>
        </w:rPr>
        <w:t xml:space="preserve">. </w:t>
      </w:r>
      <w:r w:rsidRPr="00B81FC0">
        <w:rPr>
          <w:rFonts w:ascii="Arial" w:hAnsi="Arial"/>
          <w:color w:val="000000" w:themeColor="text1"/>
          <w:sz w:val="22"/>
          <w:szCs w:val="22"/>
          <w:lang w:val="sv-SE"/>
        </w:rPr>
        <w:t xml:space="preserve">Res., 87, </w:t>
      </w:r>
      <w:proofErr w:type="gramStart"/>
      <w:r w:rsidRPr="00B81FC0">
        <w:rPr>
          <w:rFonts w:ascii="Arial" w:hAnsi="Arial"/>
          <w:color w:val="000000" w:themeColor="text1"/>
          <w:sz w:val="22"/>
          <w:szCs w:val="22"/>
          <w:lang w:val="sv-SE"/>
        </w:rPr>
        <w:t>10479-10486</w:t>
      </w:r>
      <w:proofErr w:type="gramEnd"/>
      <w:r w:rsidRPr="00B81FC0">
        <w:rPr>
          <w:rFonts w:ascii="Arial" w:hAnsi="Arial"/>
          <w:color w:val="000000" w:themeColor="text1"/>
          <w:sz w:val="22"/>
          <w:szCs w:val="22"/>
          <w:lang w:val="sv-SE"/>
        </w:rPr>
        <w:t xml:space="preserve">, doi:10.1029/JA087iA12p10479  </w:t>
      </w:r>
    </w:p>
    <w:p w14:paraId="4741A9B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B81FC0">
        <w:rPr>
          <w:rFonts w:ascii="Arial" w:hAnsi="Arial"/>
          <w:color w:val="000000" w:themeColor="text1"/>
          <w:sz w:val="22"/>
          <w:szCs w:val="22"/>
          <w:lang w:val="sv-SE"/>
        </w:rPr>
        <w:t xml:space="preserve">Grande M, Perry CH, Blake JB, et al (1996). </w:t>
      </w:r>
      <w:r w:rsidRPr="00E25082">
        <w:rPr>
          <w:rFonts w:ascii="Arial" w:hAnsi="Arial"/>
          <w:color w:val="000000" w:themeColor="text1"/>
          <w:sz w:val="22"/>
          <w:szCs w:val="22"/>
        </w:rPr>
        <w:t xml:space="preserve">Observations of iron, silicon, and other heavy ions in the geostationary altitude region during late March 1991,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101, 24707-24718, doi:10.1029/96ja00044</w:t>
      </w:r>
    </w:p>
    <w:p w14:paraId="3D192DF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lastRenderedPageBreak/>
        <w:t>Grebowsky</w:t>
      </w:r>
      <w:proofErr w:type="spellEnd"/>
      <w:r>
        <w:rPr>
          <w:rFonts w:ascii="Arial" w:hAnsi="Arial"/>
          <w:color w:val="000000" w:themeColor="text1"/>
          <w:sz w:val="22"/>
          <w:szCs w:val="22"/>
        </w:rPr>
        <w:t xml:space="preserve"> JM and </w:t>
      </w:r>
      <w:proofErr w:type="spellStart"/>
      <w:r>
        <w:rPr>
          <w:rFonts w:ascii="Arial" w:hAnsi="Arial"/>
          <w:color w:val="000000" w:themeColor="text1"/>
          <w:sz w:val="22"/>
          <w:szCs w:val="22"/>
        </w:rPr>
        <w:t>Bilitza</w:t>
      </w:r>
      <w:proofErr w:type="spellEnd"/>
      <w:r>
        <w:rPr>
          <w:rFonts w:ascii="Arial" w:hAnsi="Arial"/>
          <w:color w:val="000000" w:themeColor="text1"/>
          <w:sz w:val="22"/>
          <w:szCs w:val="22"/>
        </w:rPr>
        <w:t xml:space="preserve"> D</w:t>
      </w:r>
      <w:r w:rsidRPr="00E25082">
        <w:rPr>
          <w:rFonts w:ascii="Arial" w:hAnsi="Arial"/>
          <w:color w:val="000000" w:themeColor="text1"/>
          <w:sz w:val="22"/>
          <w:szCs w:val="22"/>
        </w:rPr>
        <w:t xml:space="preserve"> (2000), Sounding Rocket Data Base of E- and D-Region Ion Composition. Adv. Space Res. 25, doi:10.1016/S0273-1177(99)00916-3</w:t>
      </w:r>
    </w:p>
    <w:p w14:paraId="0A0658E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Grebowsky</w:t>
      </w:r>
      <w:proofErr w:type="spellEnd"/>
      <w:r>
        <w:rPr>
          <w:rFonts w:ascii="Arial" w:hAnsi="Arial"/>
          <w:color w:val="000000" w:themeColor="text1"/>
          <w:sz w:val="22"/>
          <w:szCs w:val="22"/>
        </w:rPr>
        <w:t xml:space="preserve"> J</w:t>
      </w:r>
      <w:r w:rsidRPr="00E25082">
        <w:rPr>
          <w:rFonts w:ascii="Arial" w:hAnsi="Arial"/>
          <w:color w:val="000000" w:themeColor="text1"/>
          <w:sz w:val="22"/>
          <w:szCs w:val="22"/>
        </w:rPr>
        <w:t>M</w:t>
      </w:r>
      <w:r>
        <w:rPr>
          <w:rFonts w:ascii="Arial" w:hAnsi="Arial"/>
          <w:color w:val="000000" w:themeColor="text1"/>
          <w:sz w:val="22"/>
          <w:szCs w:val="22"/>
        </w:rPr>
        <w:t>, and Aikin AC</w:t>
      </w:r>
      <w:r w:rsidRPr="00E25082">
        <w:rPr>
          <w:rFonts w:ascii="Arial" w:hAnsi="Arial"/>
          <w:color w:val="000000" w:themeColor="text1"/>
          <w:sz w:val="22"/>
          <w:szCs w:val="22"/>
        </w:rPr>
        <w:t xml:space="preserve"> (2002): In situ measurements of meteoric ions, in: Meteors in the earth's atmosphere, edited by: Murad, E., and Williams, I. P., Cambridge University Press, Cambridge, 189-214.</w:t>
      </w:r>
    </w:p>
    <w:p w14:paraId="308DFB93" w14:textId="77777777" w:rsidR="00A57C59" w:rsidRPr="00E25082" w:rsidRDefault="00A57C59" w:rsidP="00A57C59">
      <w:pPr>
        <w:pStyle w:val="PlainText"/>
        <w:spacing w:line="360" w:lineRule="auto"/>
        <w:ind w:left="284" w:hanging="284"/>
        <w:rPr>
          <w:rFonts w:ascii="Arial" w:hAnsi="Arial"/>
          <w:sz w:val="22"/>
          <w:szCs w:val="22"/>
        </w:rPr>
      </w:pPr>
      <w:proofErr w:type="spellStart"/>
      <w:r w:rsidRPr="00E25082">
        <w:rPr>
          <w:rFonts w:ascii="Arial" w:hAnsi="Arial"/>
          <w:sz w:val="22"/>
          <w:szCs w:val="22"/>
        </w:rPr>
        <w:t>Grebowsky</w:t>
      </w:r>
      <w:proofErr w:type="spellEnd"/>
      <w:r w:rsidRPr="00E25082">
        <w:rPr>
          <w:rFonts w:ascii="Arial" w:hAnsi="Arial"/>
          <w:sz w:val="22"/>
          <w:szCs w:val="22"/>
        </w:rPr>
        <w:t xml:space="preserve"> JM, </w:t>
      </w:r>
      <w:proofErr w:type="spellStart"/>
      <w:r w:rsidRPr="00E25082">
        <w:rPr>
          <w:rFonts w:ascii="Arial" w:hAnsi="Arial"/>
          <w:sz w:val="22"/>
          <w:szCs w:val="22"/>
        </w:rPr>
        <w:t>Benna</w:t>
      </w:r>
      <w:proofErr w:type="spellEnd"/>
      <w:r w:rsidRPr="00E25082">
        <w:rPr>
          <w:rFonts w:ascii="Arial" w:hAnsi="Arial"/>
          <w:sz w:val="22"/>
          <w:szCs w:val="22"/>
        </w:rPr>
        <w:t xml:space="preserve"> M, Plane JMC, et al (2017) Unique, non-Earthlike, meteoritic ion behavior in upper atmosphere of Mars. </w:t>
      </w:r>
      <w:proofErr w:type="spellStart"/>
      <w:r w:rsidRPr="00E25082">
        <w:rPr>
          <w:rFonts w:ascii="Arial" w:hAnsi="Arial"/>
          <w:sz w:val="22"/>
          <w:szCs w:val="22"/>
        </w:rPr>
        <w:t>Geophys</w:t>
      </w:r>
      <w:proofErr w:type="spellEnd"/>
      <w:r w:rsidRPr="00E25082">
        <w:rPr>
          <w:rFonts w:ascii="Arial" w:hAnsi="Arial"/>
          <w:sz w:val="22"/>
          <w:szCs w:val="22"/>
        </w:rPr>
        <w:t xml:space="preserve">. Res. Lett. 44, doi:10.1002/2017GL072635 </w:t>
      </w:r>
    </w:p>
    <w:p w14:paraId="51F905D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Grevesse</w:t>
      </w:r>
      <w:proofErr w:type="spellEnd"/>
      <w:r w:rsidRPr="00E25082">
        <w:rPr>
          <w:rFonts w:ascii="Arial" w:hAnsi="Arial"/>
          <w:color w:val="000000" w:themeColor="text1"/>
          <w:sz w:val="22"/>
          <w:szCs w:val="22"/>
        </w:rPr>
        <w:t xml:space="preserve"> N (1984) Accurate atomic data and solar </w:t>
      </w:r>
      <w:proofErr w:type="spellStart"/>
      <w:r w:rsidRPr="00E25082">
        <w:rPr>
          <w:rFonts w:ascii="Arial" w:hAnsi="Arial"/>
          <w:color w:val="000000" w:themeColor="text1"/>
          <w:sz w:val="22"/>
          <w:szCs w:val="22"/>
        </w:rPr>
        <w:t>photospheric</w:t>
      </w:r>
      <w:proofErr w:type="spellEnd"/>
      <w:r w:rsidRPr="00E25082">
        <w:rPr>
          <w:rFonts w:ascii="Arial" w:hAnsi="Arial"/>
          <w:color w:val="000000" w:themeColor="text1"/>
          <w:sz w:val="22"/>
          <w:szCs w:val="22"/>
        </w:rPr>
        <w:t xml:space="preserve"> spectroscopy. </w:t>
      </w:r>
      <w:proofErr w:type="spellStart"/>
      <w:r w:rsidRPr="00E25082">
        <w:rPr>
          <w:rFonts w:ascii="Arial" w:hAnsi="Arial"/>
          <w:color w:val="000000" w:themeColor="text1"/>
          <w:sz w:val="22"/>
          <w:szCs w:val="22"/>
        </w:rPr>
        <w:t>Physica</w:t>
      </w:r>
      <w:proofErr w:type="spellEnd"/>
      <w:r w:rsidRPr="00E25082">
        <w:rPr>
          <w:rFonts w:ascii="Arial" w:hAnsi="Arial"/>
          <w:color w:val="000000" w:themeColor="text1"/>
          <w:sz w:val="22"/>
          <w:szCs w:val="22"/>
        </w:rPr>
        <w:t xml:space="preserve"> Scripta Volume T 8:49-58. https://doi.org/10.1088/0031-8949/1984/T8/008</w:t>
      </w:r>
    </w:p>
    <w:p w14:paraId="59615E2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Greves</w:t>
      </w:r>
      <w:r>
        <w:rPr>
          <w:rFonts w:ascii="Arial" w:hAnsi="Arial"/>
          <w:color w:val="000000" w:themeColor="text1"/>
          <w:sz w:val="22"/>
          <w:szCs w:val="22"/>
        </w:rPr>
        <w:t>se</w:t>
      </w:r>
      <w:proofErr w:type="spellEnd"/>
      <w:r>
        <w:rPr>
          <w:rFonts w:ascii="Arial" w:hAnsi="Arial"/>
          <w:color w:val="000000" w:themeColor="text1"/>
          <w:sz w:val="22"/>
          <w:szCs w:val="22"/>
        </w:rPr>
        <w:t xml:space="preserve"> N</w:t>
      </w:r>
      <w:r w:rsidRPr="00E25082">
        <w:rPr>
          <w:rFonts w:ascii="Arial" w:hAnsi="Arial"/>
          <w:color w:val="000000" w:themeColor="text1"/>
          <w:sz w:val="22"/>
          <w:szCs w:val="22"/>
        </w:rPr>
        <w:t xml:space="preserve"> and </w:t>
      </w:r>
      <w:proofErr w:type="spellStart"/>
      <w:r w:rsidRPr="00E25082">
        <w:rPr>
          <w:rFonts w:ascii="Arial" w:hAnsi="Arial"/>
          <w:color w:val="000000" w:themeColor="text1"/>
          <w:sz w:val="22"/>
          <w:szCs w:val="22"/>
        </w:rPr>
        <w:t>Sauval</w:t>
      </w:r>
      <w:proofErr w:type="spellEnd"/>
      <w:r w:rsidRPr="00E25082">
        <w:rPr>
          <w:rFonts w:ascii="Arial" w:hAnsi="Arial"/>
          <w:color w:val="000000" w:themeColor="text1"/>
          <w:sz w:val="22"/>
          <w:szCs w:val="22"/>
        </w:rPr>
        <w:t xml:space="preserve"> </w:t>
      </w:r>
      <w:r>
        <w:rPr>
          <w:rFonts w:ascii="Arial" w:hAnsi="Arial"/>
          <w:color w:val="000000" w:themeColor="text1"/>
          <w:sz w:val="22"/>
          <w:szCs w:val="22"/>
        </w:rPr>
        <w:t xml:space="preserve">AJ </w:t>
      </w:r>
      <w:r w:rsidRPr="00E25082">
        <w:rPr>
          <w:rFonts w:ascii="Arial" w:hAnsi="Arial"/>
          <w:color w:val="000000" w:themeColor="text1"/>
          <w:sz w:val="22"/>
          <w:szCs w:val="22"/>
        </w:rPr>
        <w:t>(1998). Standard solar composition, Space Sci. Rev. 85: 161-174.</w:t>
      </w:r>
    </w:p>
    <w:p w14:paraId="076694C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Grevesse</w:t>
      </w:r>
      <w:proofErr w:type="spellEnd"/>
      <w:r w:rsidRPr="00E25082">
        <w:rPr>
          <w:rFonts w:ascii="Arial" w:hAnsi="Arial"/>
          <w:color w:val="000000" w:themeColor="text1"/>
          <w:sz w:val="22"/>
          <w:szCs w:val="22"/>
        </w:rPr>
        <w:t xml:space="preserve"> N</w:t>
      </w:r>
      <w:r>
        <w:rPr>
          <w:rFonts w:ascii="Arial" w:hAnsi="Arial"/>
          <w:color w:val="000000" w:themeColor="text1"/>
          <w:sz w:val="22"/>
          <w:szCs w:val="22"/>
        </w:rPr>
        <w:t>, Scott</w:t>
      </w:r>
      <w:r w:rsidRPr="00E25082">
        <w:rPr>
          <w:rFonts w:ascii="Arial" w:hAnsi="Arial"/>
          <w:color w:val="000000" w:themeColor="text1"/>
          <w:sz w:val="22"/>
          <w:szCs w:val="22"/>
        </w:rPr>
        <w:t xml:space="preserve"> P</w:t>
      </w:r>
      <w:r>
        <w:rPr>
          <w:rFonts w:ascii="Arial" w:hAnsi="Arial"/>
          <w:color w:val="000000" w:themeColor="text1"/>
          <w:sz w:val="22"/>
          <w:szCs w:val="22"/>
        </w:rPr>
        <w:t xml:space="preserve">, </w:t>
      </w:r>
      <w:proofErr w:type="spellStart"/>
      <w:r>
        <w:rPr>
          <w:rFonts w:ascii="Arial" w:hAnsi="Arial"/>
          <w:color w:val="000000" w:themeColor="text1"/>
          <w:sz w:val="22"/>
          <w:szCs w:val="22"/>
        </w:rPr>
        <w:t>Asplund</w:t>
      </w:r>
      <w:proofErr w:type="spellEnd"/>
      <w:r w:rsidRPr="00E25082">
        <w:rPr>
          <w:rFonts w:ascii="Arial" w:hAnsi="Arial"/>
          <w:color w:val="000000" w:themeColor="text1"/>
          <w:sz w:val="22"/>
          <w:szCs w:val="22"/>
        </w:rPr>
        <w:t xml:space="preserve"> M. and </w:t>
      </w:r>
      <w:r>
        <w:rPr>
          <w:rFonts w:ascii="Arial" w:hAnsi="Arial"/>
          <w:color w:val="000000" w:themeColor="text1"/>
          <w:sz w:val="22"/>
          <w:szCs w:val="22"/>
        </w:rPr>
        <w:t xml:space="preserve">Jacques </w:t>
      </w:r>
      <w:proofErr w:type="spellStart"/>
      <w:r>
        <w:rPr>
          <w:rFonts w:ascii="Arial" w:hAnsi="Arial"/>
          <w:color w:val="000000" w:themeColor="text1"/>
          <w:sz w:val="22"/>
          <w:szCs w:val="22"/>
        </w:rPr>
        <w:t>Sauval</w:t>
      </w:r>
      <w:proofErr w:type="spellEnd"/>
      <w:r>
        <w:rPr>
          <w:rFonts w:ascii="Arial" w:hAnsi="Arial"/>
          <w:color w:val="000000" w:themeColor="text1"/>
          <w:sz w:val="22"/>
          <w:szCs w:val="22"/>
        </w:rPr>
        <w:t xml:space="preserve"> A</w:t>
      </w:r>
      <w:r w:rsidRPr="00E25082">
        <w:rPr>
          <w:rFonts w:ascii="Arial" w:hAnsi="Arial"/>
          <w:color w:val="000000" w:themeColor="text1"/>
          <w:sz w:val="22"/>
          <w:szCs w:val="22"/>
        </w:rPr>
        <w:t xml:space="preserve"> (2015), The elemental composition of the Sun III. The heavy elements Cu to </w:t>
      </w:r>
      <w:proofErr w:type="gramStart"/>
      <w:r w:rsidRPr="00E25082">
        <w:rPr>
          <w:rFonts w:ascii="Arial" w:hAnsi="Arial"/>
          <w:color w:val="000000" w:themeColor="text1"/>
          <w:sz w:val="22"/>
          <w:szCs w:val="22"/>
        </w:rPr>
        <w:t>Th?,</w:t>
      </w:r>
      <w:proofErr w:type="gramEnd"/>
      <w:r w:rsidRPr="00E25082">
        <w:rPr>
          <w:rFonts w:ascii="Arial" w:hAnsi="Arial"/>
          <w:color w:val="000000" w:themeColor="text1"/>
          <w:sz w:val="22"/>
          <w:szCs w:val="22"/>
        </w:rPr>
        <w:t xml:space="preserve"> Astron. </w:t>
      </w:r>
      <w:proofErr w:type="spellStart"/>
      <w:r w:rsidRPr="00E25082">
        <w:rPr>
          <w:rFonts w:ascii="Arial" w:hAnsi="Arial"/>
          <w:color w:val="000000" w:themeColor="text1"/>
          <w:sz w:val="22"/>
          <w:szCs w:val="22"/>
        </w:rPr>
        <w:t>Astrophys</w:t>
      </w:r>
      <w:proofErr w:type="spellEnd"/>
      <w:r w:rsidRPr="00E25082">
        <w:rPr>
          <w:rFonts w:ascii="Arial" w:hAnsi="Arial"/>
          <w:color w:val="000000" w:themeColor="text1"/>
          <w:sz w:val="22"/>
          <w:szCs w:val="22"/>
        </w:rPr>
        <w:t>, 573, A27, https://doi.org/10.1051/0004-6361/201424111</w:t>
      </w:r>
    </w:p>
    <w:p w14:paraId="056570A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Gritsevich</w:t>
      </w:r>
      <w:proofErr w:type="spellEnd"/>
      <w:r w:rsidRPr="00E25082">
        <w:rPr>
          <w:rFonts w:ascii="Arial" w:hAnsi="Arial"/>
          <w:color w:val="000000" w:themeColor="text1"/>
          <w:sz w:val="22"/>
          <w:szCs w:val="22"/>
        </w:rPr>
        <w:t xml:space="preserve"> MI (2009) Determination of parameters of meteor bodies based on flight observational data. Advances in Space Research 44:323-334. https://doi.org/10.1016/j.asr.2009.03.030</w:t>
      </w:r>
    </w:p>
    <w:p w14:paraId="1F9E930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Gronoff</w:t>
      </w:r>
      <w:proofErr w:type="spellEnd"/>
      <w:r w:rsidRPr="00E25082">
        <w:rPr>
          <w:rFonts w:ascii="Arial" w:hAnsi="Arial"/>
          <w:color w:val="000000" w:themeColor="text1"/>
          <w:sz w:val="22"/>
          <w:szCs w:val="22"/>
        </w:rPr>
        <w:t xml:space="preserve"> G</w:t>
      </w:r>
      <w:r>
        <w:rPr>
          <w:rFonts w:ascii="Arial" w:hAnsi="Arial"/>
          <w:color w:val="000000" w:themeColor="text1"/>
          <w:sz w:val="22"/>
          <w:szCs w:val="22"/>
        </w:rPr>
        <w:t>, Arras</w:t>
      </w:r>
      <w:r w:rsidRPr="00E25082">
        <w:rPr>
          <w:rFonts w:ascii="Arial" w:hAnsi="Arial"/>
          <w:color w:val="000000" w:themeColor="text1"/>
          <w:sz w:val="22"/>
          <w:szCs w:val="22"/>
        </w:rPr>
        <w:t xml:space="preserve"> P</w:t>
      </w:r>
      <w:r>
        <w:rPr>
          <w:rFonts w:ascii="Arial" w:hAnsi="Arial"/>
          <w:color w:val="000000" w:themeColor="text1"/>
          <w:sz w:val="22"/>
          <w:szCs w:val="22"/>
        </w:rPr>
        <w:t>, Baraka</w:t>
      </w:r>
      <w:r w:rsidRPr="00E25082">
        <w:rPr>
          <w:rFonts w:ascii="Arial" w:hAnsi="Arial"/>
          <w:color w:val="000000" w:themeColor="text1"/>
          <w:sz w:val="22"/>
          <w:szCs w:val="22"/>
        </w:rPr>
        <w:t xml:space="preserve"> S</w:t>
      </w:r>
      <w:r>
        <w:rPr>
          <w:rFonts w:ascii="Arial" w:hAnsi="Arial"/>
          <w:color w:val="000000" w:themeColor="text1"/>
          <w:sz w:val="22"/>
          <w:szCs w:val="22"/>
        </w:rPr>
        <w:t>,</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(2020). Atmospheric escape processes and planetary atmospheric evolution.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125.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10.1029/2019JA027639</w:t>
      </w:r>
    </w:p>
    <w:p w14:paraId="217B3269" w14:textId="77777777" w:rsidR="00A57C59" w:rsidRPr="00E25082" w:rsidRDefault="00A57C59" w:rsidP="00A57C59">
      <w:pPr>
        <w:pStyle w:val="PlainText"/>
        <w:spacing w:line="360" w:lineRule="auto"/>
        <w:ind w:left="284" w:hanging="284"/>
        <w:rPr>
          <w:rFonts w:ascii="Arial" w:hAnsi="Arial"/>
          <w:sz w:val="22"/>
          <w:szCs w:val="22"/>
        </w:rPr>
      </w:pPr>
      <w:proofErr w:type="spellStart"/>
      <w:r w:rsidRPr="00E25082">
        <w:rPr>
          <w:rFonts w:ascii="Arial" w:hAnsi="Arial" w:cs="Arial"/>
          <w:sz w:val="22"/>
          <w:szCs w:val="22"/>
          <w:shd w:val="clear" w:color="auto" w:fill="FFFFFF"/>
        </w:rPr>
        <w:t>Gruchoła</w:t>
      </w:r>
      <w:proofErr w:type="spellEnd"/>
      <w:r w:rsidRPr="00E25082">
        <w:rPr>
          <w:rFonts w:ascii="Arial" w:hAnsi="Arial" w:cs="Arial"/>
          <w:sz w:val="22"/>
          <w:szCs w:val="22"/>
          <w:shd w:val="clear" w:color="auto" w:fill="FFFFFF"/>
        </w:rPr>
        <w:t xml:space="preserve"> S</w:t>
      </w:r>
      <w:r>
        <w:rPr>
          <w:rFonts w:ascii="Arial" w:hAnsi="Arial" w:cs="Arial"/>
          <w:sz w:val="22"/>
          <w:szCs w:val="22"/>
          <w:shd w:val="clear" w:color="auto" w:fill="FFFFFF"/>
        </w:rPr>
        <w:t>,</w:t>
      </w:r>
      <w:r w:rsidRPr="00E25082">
        <w:rPr>
          <w:rFonts w:ascii="Arial" w:hAnsi="Arial" w:cs="Arial"/>
          <w:sz w:val="22"/>
          <w:szCs w:val="22"/>
          <w:shd w:val="clear" w:color="auto" w:fill="FFFFFF"/>
        </w:rPr>
        <w:t xml:space="preserve"> Galli A</w:t>
      </w:r>
      <w:r>
        <w:rPr>
          <w:rFonts w:ascii="Arial" w:hAnsi="Arial" w:cs="Arial"/>
          <w:sz w:val="22"/>
          <w:szCs w:val="22"/>
          <w:shd w:val="clear" w:color="auto" w:fill="FFFFFF"/>
        </w:rPr>
        <w:t>,</w:t>
      </w:r>
      <w:r w:rsidRPr="00E25082">
        <w:rPr>
          <w:rFonts w:ascii="Arial" w:hAnsi="Arial" w:cs="Arial"/>
          <w:sz w:val="22"/>
          <w:szCs w:val="22"/>
          <w:shd w:val="clear" w:color="auto" w:fill="FFFFFF"/>
        </w:rPr>
        <w:t xml:space="preserve"> </w:t>
      </w:r>
      <w:proofErr w:type="spellStart"/>
      <w:r w:rsidRPr="00E25082">
        <w:rPr>
          <w:rFonts w:ascii="Arial" w:hAnsi="Arial" w:cs="Arial"/>
          <w:sz w:val="22"/>
          <w:szCs w:val="22"/>
          <w:shd w:val="clear" w:color="auto" w:fill="FFFFFF"/>
        </w:rPr>
        <w:t>Vorburger</w:t>
      </w:r>
      <w:proofErr w:type="spellEnd"/>
      <w:r w:rsidRPr="00E25082">
        <w:rPr>
          <w:rFonts w:ascii="Arial" w:hAnsi="Arial" w:cs="Arial"/>
          <w:sz w:val="22"/>
          <w:szCs w:val="22"/>
          <w:shd w:val="clear" w:color="auto" w:fill="FFFFFF"/>
        </w:rPr>
        <w:t>, A</w:t>
      </w:r>
      <w:r>
        <w:rPr>
          <w:rFonts w:ascii="Arial" w:hAnsi="Arial" w:cs="Arial"/>
          <w:sz w:val="22"/>
          <w:szCs w:val="22"/>
          <w:shd w:val="clear" w:color="auto" w:fill="FFFFFF"/>
        </w:rPr>
        <w:t>,</w:t>
      </w:r>
      <w:r w:rsidRPr="00E25082">
        <w:rPr>
          <w:rFonts w:ascii="Arial" w:hAnsi="Arial" w:cs="Arial"/>
          <w:sz w:val="22"/>
          <w:szCs w:val="22"/>
          <w:shd w:val="clear" w:color="auto" w:fill="FFFFFF"/>
        </w:rPr>
        <w:t xml:space="preserve"> and </w:t>
      </w:r>
      <w:proofErr w:type="spellStart"/>
      <w:r w:rsidRPr="00E25082">
        <w:rPr>
          <w:rFonts w:ascii="Arial" w:hAnsi="Arial" w:cs="Arial"/>
          <w:sz w:val="22"/>
          <w:szCs w:val="22"/>
          <w:shd w:val="clear" w:color="auto" w:fill="FFFFFF"/>
        </w:rPr>
        <w:t>Wurz</w:t>
      </w:r>
      <w:proofErr w:type="spellEnd"/>
      <w:r w:rsidRPr="00E25082">
        <w:rPr>
          <w:rFonts w:ascii="Arial" w:hAnsi="Arial" w:cs="Arial"/>
          <w:sz w:val="22"/>
          <w:szCs w:val="22"/>
          <w:shd w:val="clear" w:color="auto" w:fill="FFFFFF"/>
        </w:rPr>
        <w:t xml:space="preserve"> P. (2021):</w:t>
      </w:r>
      <w:r w:rsidRPr="00E25082">
        <w:rPr>
          <w:rStyle w:val="apple-converted-space"/>
          <w:rFonts w:ascii="Arial" w:hAnsi="Arial" w:cs="Arial"/>
          <w:sz w:val="22"/>
          <w:szCs w:val="22"/>
        </w:rPr>
        <w:t xml:space="preserve"> </w:t>
      </w:r>
      <w:r w:rsidRPr="00E25082">
        <w:rPr>
          <w:rFonts w:ascii="Arial" w:hAnsi="Arial" w:cs="Arial"/>
          <w:sz w:val="22"/>
          <w:szCs w:val="22"/>
        </w:rPr>
        <w:t xml:space="preserve">"Future Venus missions and flybys: A collection of possible measurements with mass spectrometers and plasma </w:t>
      </w:r>
      <w:proofErr w:type="spellStart"/>
      <w:r w:rsidRPr="00E25082">
        <w:rPr>
          <w:rFonts w:ascii="Arial" w:hAnsi="Arial" w:cs="Arial"/>
          <w:sz w:val="22"/>
          <w:szCs w:val="22"/>
        </w:rPr>
        <w:t>instruments,"</w:t>
      </w:r>
      <w:r w:rsidRPr="00E25082">
        <w:rPr>
          <w:rFonts w:ascii="Arial" w:hAnsi="Arial" w:cs="Arial"/>
          <w:sz w:val="22"/>
          <w:szCs w:val="22"/>
          <w:shd w:val="clear" w:color="auto" w:fill="FFFFFF"/>
        </w:rPr>
        <w:t>Adv</w:t>
      </w:r>
      <w:proofErr w:type="spellEnd"/>
      <w:r w:rsidRPr="00E25082">
        <w:rPr>
          <w:rFonts w:ascii="Arial" w:hAnsi="Arial" w:cs="Arial"/>
          <w:sz w:val="22"/>
          <w:szCs w:val="22"/>
          <w:shd w:val="clear" w:color="auto" w:fill="FFFFFF"/>
        </w:rPr>
        <w:t>. Sp. Res., 68(8), 3205-3217, DOI: 10.1016/j.asr.2021.07.024</w:t>
      </w:r>
    </w:p>
    <w:p w14:paraId="0E49A8D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Grünwaldt</w:t>
      </w:r>
      <w:proofErr w:type="spellEnd"/>
      <w:r w:rsidRPr="00E25082">
        <w:rPr>
          <w:rFonts w:ascii="Arial" w:hAnsi="Arial"/>
          <w:color w:val="000000" w:themeColor="text1"/>
          <w:sz w:val="22"/>
          <w:szCs w:val="22"/>
        </w:rPr>
        <w:t>, H</w:t>
      </w:r>
      <w:r>
        <w:rPr>
          <w:rFonts w:ascii="Arial" w:hAnsi="Arial"/>
          <w:color w:val="000000" w:themeColor="text1"/>
          <w:sz w:val="22"/>
          <w:szCs w:val="22"/>
        </w:rPr>
        <w:t>,</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(1997), </w:t>
      </w:r>
      <w:proofErr w:type="gramStart"/>
      <w:r>
        <w:rPr>
          <w:rFonts w:ascii="Arial" w:hAnsi="Arial"/>
          <w:color w:val="000000" w:themeColor="text1"/>
          <w:sz w:val="22"/>
          <w:szCs w:val="22"/>
        </w:rPr>
        <w:t>Venus</w:t>
      </w:r>
      <w:proofErr w:type="gramEnd"/>
      <w:r w:rsidRPr="00E25082">
        <w:rPr>
          <w:rFonts w:ascii="Arial" w:hAnsi="Arial"/>
          <w:color w:val="000000" w:themeColor="text1"/>
          <w:sz w:val="22"/>
          <w:szCs w:val="22"/>
        </w:rPr>
        <w:t xml:space="preserve"> tail ray observation near Earth,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24, 1163-1166, doi.org:10.1029/97GL01159</w:t>
      </w:r>
    </w:p>
    <w:p w14:paraId="3ADEC02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Gulkis</w:t>
      </w:r>
      <w:proofErr w:type="spellEnd"/>
      <w:r w:rsidRPr="00E25082">
        <w:rPr>
          <w:rFonts w:ascii="Arial" w:hAnsi="Arial"/>
          <w:color w:val="000000" w:themeColor="text1"/>
          <w:sz w:val="22"/>
          <w:szCs w:val="22"/>
        </w:rPr>
        <w:t xml:space="preserve"> S, Alexander C (2008) Composition measurements of a comet from the </w:t>
      </w:r>
      <w:proofErr w:type="spellStart"/>
      <w:r w:rsidRPr="00E25082">
        <w:rPr>
          <w:rFonts w:ascii="Arial" w:hAnsi="Arial"/>
          <w:color w:val="000000" w:themeColor="text1"/>
          <w:sz w:val="22"/>
          <w:szCs w:val="22"/>
        </w:rPr>
        <w:t>rosetta</w:t>
      </w:r>
      <w:proofErr w:type="spellEnd"/>
      <w:r w:rsidRPr="00E25082">
        <w:rPr>
          <w:rFonts w:ascii="Arial" w:hAnsi="Arial"/>
          <w:color w:val="000000" w:themeColor="text1"/>
          <w:sz w:val="22"/>
          <w:szCs w:val="22"/>
        </w:rPr>
        <w:t xml:space="preserve"> orbiter spacecraft. Space Sci Rev 138:259-274. https://doi.org/10.1007/s11214-008-9335-2</w:t>
      </w:r>
    </w:p>
    <w:p w14:paraId="0E7F858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Haaland</w:t>
      </w:r>
      <w:proofErr w:type="spellEnd"/>
      <w:r w:rsidRPr="00E25082">
        <w:rPr>
          <w:rFonts w:ascii="Arial" w:hAnsi="Arial"/>
          <w:color w:val="000000" w:themeColor="text1"/>
          <w:sz w:val="22"/>
          <w:szCs w:val="22"/>
        </w:rPr>
        <w:t xml:space="preserve"> S, Daly PW, </w:t>
      </w:r>
      <w:proofErr w:type="spellStart"/>
      <w:r w:rsidRPr="00E25082">
        <w:rPr>
          <w:rFonts w:ascii="Arial" w:hAnsi="Arial"/>
          <w:color w:val="000000" w:themeColor="text1"/>
          <w:sz w:val="22"/>
          <w:szCs w:val="22"/>
        </w:rPr>
        <w:t>Vilenius</w:t>
      </w:r>
      <w:proofErr w:type="spellEnd"/>
      <w:r w:rsidRPr="00E25082">
        <w:rPr>
          <w:rFonts w:ascii="Arial" w:hAnsi="Arial"/>
          <w:color w:val="000000" w:themeColor="text1"/>
          <w:sz w:val="22"/>
          <w:szCs w:val="22"/>
        </w:rPr>
        <w:t xml:space="preserve"> E, et al (2020), </w:t>
      </w:r>
      <w:proofErr w:type="spellStart"/>
      <w:r w:rsidRPr="00E25082">
        <w:rPr>
          <w:rFonts w:ascii="Arial" w:hAnsi="Arial"/>
          <w:color w:val="000000" w:themeColor="text1"/>
          <w:sz w:val="22"/>
          <w:szCs w:val="22"/>
        </w:rPr>
        <w:t>Suprathermal</w:t>
      </w:r>
      <w:proofErr w:type="spellEnd"/>
      <w:r w:rsidRPr="00E25082">
        <w:rPr>
          <w:rFonts w:ascii="Arial" w:hAnsi="Arial"/>
          <w:color w:val="000000" w:themeColor="text1"/>
          <w:sz w:val="22"/>
          <w:szCs w:val="22"/>
        </w:rPr>
        <w:t xml:space="preserve"> Fe in the Earth's plasma environment: Cluster RAPID observations,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125, e27596, https://doi.org/10.1029/2019JA027596</w:t>
      </w:r>
    </w:p>
    <w:p w14:paraId="4D320CDE"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Haaland</w:t>
      </w:r>
      <w:proofErr w:type="spellEnd"/>
      <w:r w:rsidRPr="00E25082">
        <w:rPr>
          <w:rFonts w:ascii="Arial" w:hAnsi="Arial"/>
          <w:color w:val="000000" w:themeColor="text1"/>
          <w:sz w:val="22"/>
          <w:szCs w:val="22"/>
        </w:rPr>
        <w:t xml:space="preserve"> S, Daly PW, </w:t>
      </w:r>
      <w:proofErr w:type="spellStart"/>
      <w:r w:rsidRPr="00E25082">
        <w:rPr>
          <w:rFonts w:ascii="Arial" w:hAnsi="Arial"/>
          <w:color w:val="000000" w:themeColor="text1"/>
          <w:sz w:val="22"/>
          <w:szCs w:val="22"/>
        </w:rPr>
        <w:t>Vilenius</w:t>
      </w:r>
      <w:proofErr w:type="spellEnd"/>
      <w:r w:rsidRPr="00E25082">
        <w:rPr>
          <w:rFonts w:ascii="Arial" w:hAnsi="Arial"/>
          <w:color w:val="000000" w:themeColor="text1"/>
          <w:sz w:val="22"/>
          <w:szCs w:val="22"/>
        </w:rPr>
        <w:t xml:space="preserve"> E (2021) Heavy metal and rock in space: Cluster RAPID observations of </w:t>
      </w:r>
      <w:r>
        <w:rPr>
          <w:rFonts w:ascii="Arial" w:hAnsi="Arial"/>
          <w:color w:val="000000" w:themeColor="text1"/>
          <w:sz w:val="22"/>
          <w:szCs w:val="22"/>
        </w:rPr>
        <w:t>F</w:t>
      </w:r>
      <w:r w:rsidRPr="00E25082">
        <w:rPr>
          <w:rFonts w:ascii="Arial" w:hAnsi="Arial"/>
          <w:color w:val="000000" w:themeColor="text1"/>
          <w:sz w:val="22"/>
          <w:szCs w:val="22"/>
        </w:rPr>
        <w:t xml:space="preserve">e and </w:t>
      </w:r>
      <w:r>
        <w:rPr>
          <w:rFonts w:ascii="Arial" w:hAnsi="Arial"/>
          <w:color w:val="000000" w:themeColor="text1"/>
          <w:sz w:val="22"/>
          <w:szCs w:val="22"/>
        </w:rPr>
        <w:t>Si</w:t>
      </w:r>
      <w:r w:rsidRPr="00E25082">
        <w:rPr>
          <w:rFonts w:ascii="Arial" w:hAnsi="Arial"/>
          <w:color w:val="000000" w:themeColor="text1"/>
          <w:sz w:val="22"/>
          <w:szCs w:val="22"/>
        </w:rPr>
        <w:t xml:space="preserv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126</w:t>
      </w:r>
      <w:r>
        <w:rPr>
          <w:rFonts w:ascii="Arial" w:hAnsi="Arial"/>
          <w:color w:val="000000" w:themeColor="text1"/>
          <w:sz w:val="22"/>
          <w:szCs w:val="22"/>
        </w:rPr>
        <w:t xml:space="preserve">, </w:t>
      </w:r>
      <w:r w:rsidRPr="00A01DDC">
        <w:rPr>
          <w:rFonts w:ascii="Arial" w:hAnsi="Arial"/>
          <w:color w:val="000000" w:themeColor="text1"/>
          <w:sz w:val="22"/>
          <w:szCs w:val="22"/>
        </w:rPr>
        <w:t>e2020JA028852</w:t>
      </w:r>
      <w:r>
        <w:rPr>
          <w:rFonts w:ascii="Arial" w:hAnsi="Arial"/>
          <w:color w:val="000000" w:themeColor="text1"/>
          <w:sz w:val="22"/>
          <w:szCs w:val="22"/>
        </w:rPr>
        <w:t xml:space="preserve">. </w:t>
      </w:r>
      <w:r w:rsidRPr="00E25082">
        <w:rPr>
          <w:rFonts w:ascii="Arial" w:hAnsi="Arial"/>
          <w:color w:val="000000" w:themeColor="text1"/>
          <w:sz w:val="22"/>
          <w:szCs w:val="22"/>
        </w:rPr>
        <w:t>https://doi.org/10.1029/2020JA028852</w:t>
      </w:r>
    </w:p>
    <w:p w14:paraId="14247A6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Halekas</w:t>
      </w:r>
      <w:proofErr w:type="spellEnd"/>
      <w:r>
        <w:rPr>
          <w:rFonts w:ascii="Arial" w:hAnsi="Arial"/>
          <w:color w:val="000000" w:themeColor="text1"/>
          <w:sz w:val="22"/>
          <w:szCs w:val="22"/>
        </w:rPr>
        <w:t xml:space="preserve"> J</w:t>
      </w:r>
      <w:r w:rsidRPr="00E25082">
        <w:rPr>
          <w:rFonts w:ascii="Arial" w:hAnsi="Arial"/>
          <w:color w:val="000000" w:themeColor="text1"/>
          <w:sz w:val="22"/>
          <w:szCs w:val="22"/>
        </w:rPr>
        <w:t>S</w:t>
      </w:r>
      <w:r>
        <w:rPr>
          <w:rFonts w:ascii="Arial" w:hAnsi="Arial"/>
          <w:color w:val="000000" w:themeColor="text1"/>
          <w:sz w:val="22"/>
          <w:szCs w:val="22"/>
        </w:rPr>
        <w:t xml:space="preserve">, </w:t>
      </w:r>
      <w:proofErr w:type="spellStart"/>
      <w:r>
        <w:rPr>
          <w:rFonts w:ascii="Arial" w:hAnsi="Arial"/>
          <w:color w:val="000000" w:themeColor="text1"/>
          <w:sz w:val="22"/>
          <w:szCs w:val="22"/>
        </w:rPr>
        <w:t>Poppe</w:t>
      </w:r>
      <w:proofErr w:type="spellEnd"/>
      <w:r>
        <w:rPr>
          <w:rFonts w:ascii="Arial" w:hAnsi="Arial"/>
          <w:color w:val="000000" w:themeColor="text1"/>
          <w:sz w:val="22"/>
          <w:szCs w:val="22"/>
        </w:rPr>
        <w:t xml:space="preserve"> A</w:t>
      </w:r>
      <w:r w:rsidRPr="00E25082">
        <w:rPr>
          <w:rFonts w:ascii="Arial" w:hAnsi="Arial"/>
          <w:color w:val="000000" w:themeColor="text1"/>
          <w:sz w:val="22"/>
          <w:szCs w:val="22"/>
        </w:rPr>
        <w:t>R</w:t>
      </w:r>
      <w:r>
        <w:rPr>
          <w:rFonts w:ascii="Arial" w:hAnsi="Arial"/>
          <w:color w:val="000000" w:themeColor="text1"/>
          <w:sz w:val="22"/>
          <w:szCs w:val="22"/>
        </w:rPr>
        <w:t xml:space="preserve">, </w:t>
      </w:r>
      <w:proofErr w:type="spellStart"/>
      <w:r>
        <w:rPr>
          <w:rFonts w:ascii="Arial" w:hAnsi="Arial"/>
          <w:color w:val="000000" w:themeColor="text1"/>
          <w:sz w:val="22"/>
          <w:szCs w:val="22"/>
        </w:rPr>
        <w:t>Delory</w:t>
      </w:r>
      <w:proofErr w:type="spellEnd"/>
      <w:r>
        <w:rPr>
          <w:rFonts w:ascii="Arial" w:hAnsi="Arial"/>
          <w:color w:val="000000" w:themeColor="text1"/>
          <w:sz w:val="22"/>
          <w:szCs w:val="22"/>
        </w:rPr>
        <w:t xml:space="preserve"> G</w:t>
      </w:r>
      <w:r w:rsidRPr="00E25082">
        <w:rPr>
          <w:rFonts w:ascii="Arial" w:hAnsi="Arial"/>
          <w:color w:val="000000" w:themeColor="text1"/>
          <w:sz w:val="22"/>
          <w:szCs w:val="22"/>
        </w:rPr>
        <w:t>T</w:t>
      </w:r>
      <w:r>
        <w:rPr>
          <w:rFonts w:ascii="Arial" w:hAnsi="Arial"/>
          <w:color w:val="000000" w:themeColor="text1"/>
          <w:sz w:val="22"/>
          <w:szCs w:val="22"/>
        </w:rPr>
        <w:t>,</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(2012), Lunar pickup ions observed by ARTEMIS: Spatial and temporal distribution and constraints on species and source locations,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117, E06006, doi:10.1029/2012JE004107 </w:t>
      </w:r>
    </w:p>
    <w:p w14:paraId="5678FF36" w14:textId="77777777" w:rsidR="00A57C59" w:rsidRPr="00B81FC0" w:rsidRDefault="00A57C59" w:rsidP="00A57C59">
      <w:pPr>
        <w:pStyle w:val="PlainText"/>
        <w:spacing w:line="360" w:lineRule="auto"/>
        <w:ind w:left="284" w:hanging="284"/>
        <w:rPr>
          <w:rFonts w:ascii="Arial" w:hAnsi="Arial"/>
          <w:color w:val="000000" w:themeColor="text1"/>
          <w:sz w:val="22"/>
          <w:szCs w:val="22"/>
          <w:lang w:val="sv-SE"/>
        </w:rPr>
      </w:pPr>
      <w:proofErr w:type="spellStart"/>
      <w:r>
        <w:rPr>
          <w:rFonts w:ascii="Arial" w:hAnsi="Arial"/>
          <w:color w:val="000000" w:themeColor="text1"/>
          <w:sz w:val="22"/>
          <w:szCs w:val="22"/>
        </w:rPr>
        <w:t>Halekas</w:t>
      </w:r>
      <w:proofErr w:type="spellEnd"/>
      <w:r>
        <w:rPr>
          <w:rFonts w:ascii="Arial" w:hAnsi="Arial"/>
          <w:color w:val="000000" w:themeColor="text1"/>
          <w:sz w:val="22"/>
          <w:szCs w:val="22"/>
        </w:rPr>
        <w:t xml:space="preserve"> J</w:t>
      </w:r>
      <w:r w:rsidRPr="00E25082">
        <w:rPr>
          <w:rFonts w:ascii="Arial" w:hAnsi="Arial"/>
          <w:color w:val="000000" w:themeColor="text1"/>
          <w:sz w:val="22"/>
          <w:szCs w:val="22"/>
        </w:rPr>
        <w:t>S</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Benna</w:t>
      </w:r>
      <w:proofErr w:type="spellEnd"/>
      <w:r w:rsidRPr="00E25082">
        <w:rPr>
          <w:rFonts w:ascii="Arial" w:hAnsi="Arial"/>
          <w:color w:val="000000" w:themeColor="text1"/>
          <w:sz w:val="22"/>
          <w:szCs w:val="22"/>
        </w:rPr>
        <w:t xml:space="preserve"> M</w:t>
      </w:r>
      <w:r>
        <w:rPr>
          <w:rFonts w:ascii="Arial" w:hAnsi="Arial"/>
          <w:color w:val="000000" w:themeColor="text1"/>
          <w:sz w:val="22"/>
          <w:szCs w:val="22"/>
        </w:rPr>
        <w:t>, Mahaffy P</w:t>
      </w:r>
      <w:r w:rsidRPr="00E25082">
        <w:rPr>
          <w:rFonts w:ascii="Arial" w:hAnsi="Arial"/>
          <w:color w:val="000000" w:themeColor="text1"/>
          <w:sz w:val="22"/>
          <w:szCs w:val="22"/>
        </w:rPr>
        <w:t>R</w:t>
      </w:r>
      <w:r>
        <w:rPr>
          <w:rFonts w:ascii="Arial" w:hAnsi="Arial"/>
          <w:color w:val="000000" w:themeColor="text1"/>
          <w:sz w:val="22"/>
          <w:szCs w:val="22"/>
        </w:rPr>
        <w:t>, et al</w:t>
      </w:r>
      <w:r w:rsidRPr="00E25082">
        <w:rPr>
          <w:rFonts w:ascii="Arial" w:hAnsi="Arial"/>
          <w:color w:val="000000" w:themeColor="text1"/>
          <w:sz w:val="22"/>
          <w:szCs w:val="22"/>
        </w:rPr>
        <w:t xml:space="preserve"> (2015), Detections of lunar exospheric ions by the LADEE neutral mass spectrometer,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w:t>
      </w:r>
      <w:r w:rsidRPr="00B81FC0">
        <w:rPr>
          <w:rFonts w:ascii="Arial" w:hAnsi="Arial"/>
          <w:color w:val="000000" w:themeColor="text1"/>
          <w:sz w:val="22"/>
          <w:szCs w:val="22"/>
          <w:lang w:val="sv-SE"/>
        </w:rPr>
        <w:t xml:space="preserve">Res. Lett., 42, </w:t>
      </w:r>
      <w:proofErr w:type="gramStart"/>
      <w:r w:rsidRPr="00B81FC0">
        <w:rPr>
          <w:rFonts w:ascii="Arial" w:hAnsi="Arial"/>
          <w:color w:val="000000" w:themeColor="text1"/>
          <w:sz w:val="22"/>
          <w:szCs w:val="22"/>
          <w:lang w:val="sv-SE"/>
        </w:rPr>
        <w:t>5162-5169</w:t>
      </w:r>
      <w:proofErr w:type="gramEnd"/>
      <w:r w:rsidRPr="00B81FC0">
        <w:rPr>
          <w:rFonts w:ascii="Arial" w:hAnsi="Arial"/>
          <w:color w:val="000000" w:themeColor="text1"/>
          <w:sz w:val="22"/>
          <w:szCs w:val="22"/>
          <w:lang w:val="sv-SE"/>
        </w:rPr>
        <w:t xml:space="preserve">, doi:10.1002/2015GL064746 </w:t>
      </w:r>
    </w:p>
    <w:p w14:paraId="7AE39820" w14:textId="77777777" w:rsidR="00A57C59" w:rsidRDefault="00A57C59" w:rsidP="00A57C59">
      <w:pPr>
        <w:pStyle w:val="PlainText"/>
        <w:spacing w:line="360" w:lineRule="auto"/>
        <w:ind w:left="284" w:hanging="284"/>
        <w:rPr>
          <w:rFonts w:ascii="Arial" w:hAnsi="Arial"/>
          <w:color w:val="000000" w:themeColor="text1"/>
          <w:sz w:val="22"/>
          <w:szCs w:val="22"/>
        </w:rPr>
      </w:pPr>
      <w:r w:rsidRPr="00B81FC0">
        <w:rPr>
          <w:rFonts w:ascii="Arial" w:hAnsi="Arial"/>
          <w:color w:val="000000" w:themeColor="text1"/>
          <w:sz w:val="22"/>
          <w:szCs w:val="22"/>
          <w:lang w:val="sv-SE"/>
        </w:rPr>
        <w:lastRenderedPageBreak/>
        <w:t xml:space="preserve">Hamilton DC, </w:t>
      </w:r>
      <w:proofErr w:type="spellStart"/>
      <w:r w:rsidRPr="00B81FC0">
        <w:rPr>
          <w:rFonts w:ascii="Arial" w:hAnsi="Arial"/>
          <w:color w:val="000000" w:themeColor="text1"/>
          <w:sz w:val="22"/>
          <w:szCs w:val="22"/>
          <w:lang w:val="sv-SE"/>
        </w:rPr>
        <w:t>Gloeckler</w:t>
      </w:r>
      <w:proofErr w:type="spellEnd"/>
      <w:r w:rsidRPr="00B81FC0">
        <w:rPr>
          <w:rFonts w:ascii="Arial" w:hAnsi="Arial"/>
          <w:color w:val="000000" w:themeColor="text1"/>
          <w:sz w:val="22"/>
          <w:szCs w:val="22"/>
          <w:lang w:val="sv-SE"/>
        </w:rPr>
        <w:t xml:space="preserve"> G, </w:t>
      </w:r>
      <w:proofErr w:type="spellStart"/>
      <w:r w:rsidRPr="00B81FC0">
        <w:rPr>
          <w:rFonts w:ascii="Arial" w:hAnsi="Arial"/>
          <w:color w:val="000000" w:themeColor="text1"/>
          <w:sz w:val="22"/>
          <w:szCs w:val="22"/>
          <w:lang w:val="sv-SE"/>
        </w:rPr>
        <w:t>Ipavich</w:t>
      </w:r>
      <w:proofErr w:type="spellEnd"/>
      <w:r w:rsidRPr="00B81FC0">
        <w:rPr>
          <w:rFonts w:ascii="Arial" w:hAnsi="Arial"/>
          <w:color w:val="000000" w:themeColor="text1"/>
          <w:sz w:val="22"/>
          <w:szCs w:val="22"/>
          <w:lang w:val="sv-SE"/>
        </w:rPr>
        <w:t xml:space="preserve"> FM, et al. </w:t>
      </w:r>
      <w:r w:rsidRPr="00C718AC">
        <w:rPr>
          <w:rFonts w:ascii="Arial" w:hAnsi="Arial"/>
          <w:color w:val="000000" w:themeColor="text1"/>
          <w:sz w:val="22"/>
          <w:szCs w:val="22"/>
        </w:rPr>
        <w:t xml:space="preserve">(1988), Ring current development during the great geomagnetic storm of February 1986, J. </w:t>
      </w:r>
      <w:proofErr w:type="spellStart"/>
      <w:r w:rsidRPr="00C718AC">
        <w:rPr>
          <w:rFonts w:ascii="Arial" w:hAnsi="Arial"/>
          <w:color w:val="000000" w:themeColor="text1"/>
          <w:sz w:val="22"/>
          <w:szCs w:val="22"/>
        </w:rPr>
        <w:t>Geophys</w:t>
      </w:r>
      <w:proofErr w:type="spellEnd"/>
      <w:r w:rsidRPr="00C718AC">
        <w:rPr>
          <w:rFonts w:ascii="Arial" w:hAnsi="Arial"/>
          <w:color w:val="000000" w:themeColor="text1"/>
          <w:sz w:val="22"/>
          <w:szCs w:val="22"/>
        </w:rPr>
        <w:t>. Res., 93, 14343-14355. doi:10.1029/JA093iA12p14343</w:t>
      </w:r>
    </w:p>
    <w:p w14:paraId="084FF7D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Harrison J, Kaiser A, and Vanden JM</w:t>
      </w:r>
      <w:r w:rsidRPr="00D0264C">
        <w:rPr>
          <w:rFonts w:ascii="Arial" w:hAnsi="Arial"/>
          <w:color w:val="000000" w:themeColor="text1"/>
          <w:sz w:val="22"/>
          <w:szCs w:val="22"/>
        </w:rPr>
        <w:t xml:space="preserve"> (2010), Atmospheric oxygen level and the evolution of insect body size, Proc. R. Soc. B, 277, 19371946, doi:10.1098/rspb.2010.0001</w:t>
      </w:r>
    </w:p>
    <w:p w14:paraId="7EE3C27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Heber VS, McKeegan KD, Steele RCJ, et al (2021) Elemental abundances of major elements in the solar wind as measured in genesis targets and implications on solar wind fractionation. 907:15. https://doi.org/10.3847/1538-4357/abc94a</w:t>
      </w:r>
    </w:p>
    <w:p w14:paraId="02A7C3B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Heidrich-Meisner</w:t>
      </w:r>
      <w:r w:rsidRPr="00E25082">
        <w:rPr>
          <w:rFonts w:ascii="Arial" w:hAnsi="Arial"/>
          <w:color w:val="000000" w:themeColor="text1"/>
          <w:sz w:val="22"/>
          <w:szCs w:val="22"/>
        </w:rPr>
        <w:t xml:space="preserve"> </w:t>
      </w:r>
      <w:r>
        <w:rPr>
          <w:rFonts w:ascii="Arial" w:hAnsi="Arial"/>
          <w:color w:val="000000" w:themeColor="text1"/>
          <w:sz w:val="22"/>
          <w:szCs w:val="22"/>
        </w:rPr>
        <w:t xml:space="preserve">V, </w:t>
      </w:r>
      <w:proofErr w:type="spellStart"/>
      <w:r>
        <w:rPr>
          <w:rFonts w:ascii="Arial" w:hAnsi="Arial"/>
          <w:color w:val="000000" w:themeColor="text1"/>
          <w:sz w:val="22"/>
          <w:szCs w:val="22"/>
        </w:rPr>
        <w:t>Peleikis</w:t>
      </w:r>
      <w:proofErr w:type="spellEnd"/>
      <w:r w:rsidRPr="00E25082">
        <w:rPr>
          <w:rFonts w:ascii="Arial" w:hAnsi="Arial"/>
          <w:color w:val="000000" w:themeColor="text1"/>
          <w:sz w:val="22"/>
          <w:szCs w:val="22"/>
        </w:rPr>
        <w:t xml:space="preserve"> T</w:t>
      </w:r>
      <w:r>
        <w:rPr>
          <w:rFonts w:ascii="Arial" w:hAnsi="Arial"/>
          <w:color w:val="000000" w:themeColor="text1"/>
          <w:sz w:val="22"/>
          <w:szCs w:val="22"/>
        </w:rPr>
        <w:t>,</w:t>
      </w:r>
      <w:r w:rsidRPr="00E25082">
        <w:rPr>
          <w:rFonts w:ascii="Arial" w:hAnsi="Arial"/>
          <w:color w:val="000000" w:themeColor="text1"/>
          <w:sz w:val="22"/>
          <w:szCs w:val="22"/>
        </w:rPr>
        <w:t xml:space="preserve"> Martin</w:t>
      </w:r>
      <w:r>
        <w:rPr>
          <w:rFonts w:ascii="Arial" w:hAnsi="Arial"/>
          <w:color w:val="000000" w:themeColor="text1"/>
          <w:sz w:val="22"/>
          <w:szCs w:val="22"/>
        </w:rPr>
        <w:t xml:space="preserve"> K</w:t>
      </w:r>
      <w:r w:rsidRPr="00E25082">
        <w:rPr>
          <w:rFonts w:ascii="Arial" w:hAnsi="Arial"/>
          <w:color w:val="000000" w:themeColor="text1"/>
          <w:sz w:val="22"/>
          <w:szCs w:val="22"/>
        </w:rPr>
        <w:t xml:space="preserve">, et al (2016) Observations of high and low Fe charge states in individual solar wind streams with coronal-hole origin. Astronomy and Astrophysics </w:t>
      </w:r>
      <w:proofErr w:type="gramStart"/>
      <w:r w:rsidRPr="00E25082">
        <w:rPr>
          <w:rFonts w:ascii="Arial" w:hAnsi="Arial"/>
          <w:color w:val="000000" w:themeColor="text1"/>
          <w:sz w:val="22"/>
          <w:szCs w:val="22"/>
        </w:rPr>
        <w:t>593:A</w:t>
      </w:r>
      <w:proofErr w:type="gramEnd"/>
      <w:r w:rsidRPr="00E25082">
        <w:rPr>
          <w:rFonts w:ascii="Arial" w:hAnsi="Arial"/>
          <w:color w:val="000000" w:themeColor="text1"/>
          <w:sz w:val="22"/>
          <w:szCs w:val="22"/>
        </w:rPr>
        <w:t>70. https://doi.org/10.1051/0004-6361/201527998</w:t>
      </w:r>
    </w:p>
    <w:p w14:paraId="790B383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Heikkila WJ, </w:t>
      </w:r>
      <w:proofErr w:type="spellStart"/>
      <w:r w:rsidRPr="00E25082">
        <w:rPr>
          <w:rFonts w:ascii="Arial" w:hAnsi="Arial"/>
          <w:color w:val="000000" w:themeColor="text1"/>
          <w:sz w:val="22"/>
          <w:szCs w:val="22"/>
        </w:rPr>
        <w:t>Winningham</w:t>
      </w:r>
      <w:proofErr w:type="spellEnd"/>
      <w:r w:rsidRPr="00E25082">
        <w:rPr>
          <w:rFonts w:ascii="Arial" w:hAnsi="Arial"/>
          <w:color w:val="000000" w:themeColor="text1"/>
          <w:sz w:val="22"/>
          <w:szCs w:val="22"/>
        </w:rPr>
        <w:t xml:space="preserve"> JD (1971) Penetration of </w:t>
      </w:r>
      <w:proofErr w:type="spellStart"/>
      <w:r w:rsidRPr="00E25082">
        <w:rPr>
          <w:rFonts w:ascii="Arial" w:hAnsi="Arial"/>
          <w:color w:val="000000" w:themeColor="text1"/>
          <w:sz w:val="22"/>
          <w:szCs w:val="22"/>
        </w:rPr>
        <w:t>magnetosheath</w:t>
      </w:r>
      <w:proofErr w:type="spellEnd"/>
      <w:r w:rsidRPr="00E25082">
        <w:rPr>
          <w:rFonts w:ascii="Arial" w:hAnsi="Arial"/>
          <w:color w:val="000000" w:themeColor="text1"/>
          <w:sz w:val="22"/>
          <w:szCs w:val="22"/>
        </w:rPr>
        <w:t xml:space="preserve"> plasma to low altitudes through the dayside magnetospheric cusps. 76:883. https://doi.org/10.1029/JA076i004p00883</w:t>
      </w:r>
    </w:p>
    <w:p w14:paraId="3E776FF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Heredia-Avalos S</w:t>
      </w:r>
      <w:r w:rsidRPr="00E25082">
        <w:rPr>
          <w:rFonts w:ascii="Arial" w:hAnsi="Arial"/>
          <w:color w:val="000000" w:themeColor="text1"/>
          <w:sz w:val="22"/>
          <w:szCs w:val="22"/>
        </w:rPr>
        <w:t>, and Gar</w:t>
      </w:r>
      <w:r>
        <w:rPr>
          <w:rFonts w:ascii="Arial" w:hAnsi="Arial"/>
          <w:color w:val="000000" w:themeColor="text1"/>
          <w:sz w:val="22"/>
          <w:szCs w:val="22"/>
        </w:rPr>
        <w:t>cia-Molina R</w:t>
      </w:r>
      <w:r w:rsidRPr="00E25082">
        <w:rPr>
          <w:rFonts w:ascii="Arial" w:hAnsi="Arial"/>
          <w:color w:val="000000" w:themeColor="text1"/>
          <w:sz w:val="22"/>
          <w:szCs w:val="22"/>
        </w:rPr>
        <w:t xml:space="preserve"> (2000), Energy loss of swift oxygen molecular ions traversing amorphous carbon foils, Physics Letters, A275, 73-79</w:t>
      </w:r>
    </w:p>
    <w:p w14:paraId="070E4D8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Heritier KL, </w:t>
      </w:r>
      <w:proofErr w:type="spellStart"/>
      <w:r w:rsidRPr="00E25082">
        <w:rPr>
          <w:rFonts w:ascii="Arial" w:hAnsi="Arial"/>
          <w:color w:val="000000" w:themeColor="text1"/>
          <w:sz w:val="22"/>
          <w:szCs w:val="22"/>
        </w:rPr>
        <w:t>Altwegg</w:t>
      </w:r>
      <w:proofErr w:type="spellEnd"/>
      <w:r w:rsidRPr="00E25082">
        <w:rPr>
          <w:rFonts w:ascii="Arial" w:hAnsi="Arial"/>
          <w:color w:val="000000" w:themeColor="text1"/>
          <w:sz w:val="22"/>
          <w:szCs w:val="22"/>
        </w:rPr>
        <w:t xml:space="preserve"> K, </w:t>
      </w:r>
      <w:proofErr w:type="spellStart"/>
      <w:r w:rsidRPr="00E25082">
        <w:rPr>
          <w:rFonts w:ascii="Arial" w:hAnsi="Arial"/>
          <w:color w:val="000000" w:themeColor="text1"/>
          <w:sz w:val="22"/>
          <w:szCs w:val="22"/>
        </w:rPr>
        <w:t>Balsiger</w:t>
      </w:r>
      <w:proofErr w:type="spellEnd"/>
      <w:r w:rsidRPr="00E25082">
        <w:rPr>
          <w:rFonts w:ascii="Arial" w:hAnsi="Arial"/>
          <w:color w:val="000000" w:themeColor="text1"/>
          <w:sz w:val="22"/>
          <w:szCs w:val="22"/>
        </w:rPr>
        <w:t xml:space="preserve"> H, et al (2017) Ion composition at comet 67P near perihelion: Rosetta observations and model-based interpretation. Monthly Notices of the Royal Astronomical Society </w:t>
      </w:r>
      <w:proofErr w:type="gramStart"/>
      <w:r w:rsidRPr="00E25082">
        <w:rPr>
          <w:rFonts w:ascii="Arial" w:hAnsi="Arial"/>
          <w:color w:val="000000" w:themeColor="text1"/>
          <w:sz w:val="22"/>
          <w:szCs w:val="22"/>
        </w:rPr>
        <w:t>469:S</w:t>
      </w:r>
      <w:proofErr w:type="gramEnd"/>
      <w:r w:rsidRPr="00E25082">
        <w:rPr>
          <w:rFonts w:ascii="Arial" w:hAnsi="Arial"/>
          <w:color w:val="000000" w:themeColor="text1"/>
          <w:sz w:val="22"/>
          <w:szCs w:val="22"/>
        </w:rPr>
        <w:t>427-S442. https://doi.org/10.1093/mnras/stx1912</w:t>
      </w:r>
    </w:p>
    <w:p w14:paraId="4AC16A91" w14:textId="77777777" w:rsidR="00A57C59" w:rsidRPr="00E25082" w:rsidRDefault="00A57C59" w:rsidP="00A57C59">
      <w:pPr>
        <w:pStyle w:val="PlainText"/>
        <w:spacing w:line="360" w:lineRule="auto"/>
        <w:ind w:left="284" w:hanging="284"/>
        <w:rPr>
          <w:rFonts w:ascii="Arial" w:hAnsi="Arial"/>
          <w:sz w:val="22"/>
          <w:szCs w:val="22"/>
        </w:rPr>
      </w:pPr>
      <w:proofErr w:type="spellStart"/>
      <w:r w:rsidRPr="00E25082">
        <w:rPr>
          <w:rFonts w:ascii="Arial" w:hAnsi="Arial"/>
          <w:sz w:val="22"/>
          <w:szCs w:val="22"/>
        </w:rPr>
        <w:t>Hervig</w:t>
      </w:r>
      <w:proofErr w:type="spellEnd"/>
      <w:r w:rsidRPr="00E25082">
        <w:rPr>
          <w:rFonts w:ascii="Arial" w:hAnsi="Arial"/>
          <w:sz w:val="22"/>
          <w:szCs w:val="22"/>
        </w:rPr>
        <w:t xml:space="preserve"> ME, Brooke JSA, Feng W, et al (2017) Constraints on meteoric smoke composition and meteoric influx using SOFIE observations with models, J. </w:t>
      </w:r>
      <w:proofErr w:type="spellStart"/>
      <w:r w:rsidRPr="00E25082">
        <w:rPr>
          <w:rFonts w:ascii="Arial" w:hAnsi="Arial"/>
          <w:sz w:val="22"/>
          <w:szCs w:val="22"/>
        </w:rPr>
        <w:t>Geophys</w:t>
      </w:r>
      <w:proofErr w:type="spellEnd"/>
      <w:r w:rsidRPr="00E25082">
        <w:rPr>
          <w:rFonts w:ascii="Arial" w:hAnsi="Arial"/>
          <w:sz w:val="22"/>
          <w:szCs w:val="22"/>
        </w:rPr>
        <w:t>. Res. 122, 13495-13505, doi:10.1002/2017JD027657</w:t>
      </w:r>
    </w:p>
    <w:p w14:paraId="792228C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Hervig</w:t>
      </w:r>
      <w:proofErr w:type="spellEnd"/>
      <w:r w:rsidRPr="00E25082">
        <w:rPr>
          <w:rFonts w:ascii="Arial" w:hAnsi="Arial"/>
          <w:color w:val="000000" w:themeColor="text1"/>
          <w:sz w:val="22"/>
          <w:szCs w:val="22"/>
        </w:rPr>
        <w:t xml:space="preserve"> ME, Plane JMC, </w:t>
      </w:r>
      <w:proofErr w:type="spellStart"/>
      <w:r w:rsidRPr="00E25082">
        <w:rPr>
          <w:rFonts w:ascii="Arial" w:hAnsi="Arial"/>
          <w:color w:val="000000" w:themeColor="text1"/>
          <w:sz w:val="22"/>
          <w:szCs w:val="22"/>
        </w:rPr>
        <w:t>Siskind</w:t>
      </w:r>
      <w:proofErr w:type="spellEnd"/>
      <w:r w:rsidRPr="00E25082">
        <w:rPr>
          <w:rFonts w:ascii="Arial" w:hAnsi="Arial"/>
          <w:color w:val="000000" w:themeColor="text1"/>
          <w:sz w:val="22"/>
          <w:szCs w:val="22"/>
        </w:rPr>
        <w:t xml:space="preserve"> DE, Feng WH, Bardeen CG, and Bailey SM (2021), New Global Meteoric Smoke Observations From SOFIE: Insight Regarding Chemical Composition, Meteoric Influx, and Hemispheric Asymmetry,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Res.-Atmospheres, 126, art. no.: e2021JD035007, doi:10.1029/2021jd035007</w:t>
      </w:r>
    </w:p>
    <w:p w14:paraId="2E83F81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Hilchenbach</w:t>
      </w:r>
      <w:proofErr w:type="spellEnd"/>
      <w:r>
        <w:rPr>
          <w:rFonts w:ascii="Arial" w:hAnsi="Arial"/>
          <w:color w:val="000000" w:themeColor="text1"/>
          <w:sz w:val="22"/>
          <w:szCs w:val="22"/>
        </w:rPr>
        <w:t xml:space="preserve"> M, </w:t>
      </w:r>
      <w:proofErr w:type="spellStart"/>
      <w:r w:rsidRPr="00E25082">
        <w:rPr>
          <w:rFonts w:ascii="Arial" w:hAnsi="Arial"/>
          <w:color w:val="000000" w:themeColor="text1"/>
          <w:sz w:val="22"/>
          <w:szCs w:val="22"/>
        </w:rPr>
        <w:t>Hovstadt</w:t>
      </w:r>
      <w:proofErr w:type="spellEnd"/>
      <w:r>
        <w:rPr>
          <w:rFonts w:ascii="Arial" w:hAnsi="Arial"/>
          <w:color w:val="000000" w:themeColor="text1"/>
          <w:sz w:val="22"/>
          <w:szCs w:val="22"/>
        </w:rPr>
        <w:t xml:space="preserve"> D, </w:t>
      </w:r>
      <w:proofErr w:type="spellStart"/>
      <w:r w:rsidRPr="00E25082">
        <w:rPr>
          <w:rFonts w:ascii="Arial" w:hAnsi="Arial"/>
          <w:color w:val="000000" w:themeColor="text1"/>
          <w:sz w:val="22"/>
          <w:szCs w:val="22"/>
        </w:rPr>
        <w:t>Klecker</w:t>
      </w:r>
      <w:proofErr w:type="spellEnd"/>
      <w:r>
        <w:rPr>
          <w:rFonts w:ascii="Arial" w:hAnsi="Arial"/>
          <w:color w:val="000000" w:themeColor="text1"/>
          <w:sz w:val="22"/>
          <w:szCs w:val="22"/>
        </w:rPr>
        <w:t xml:space="preserve"> B, and </w:t>
      </w:r>
      <w:r w:rsidRPr="00E25082">
        <w:rPr>
          <w:rFonts w:ascii="Arial" w:hAnsi="Arial"/>
          <w:color w:val="000000" w:themeColor="text1"/>
          <w:sz w:val="22"/>
          <w:szCs w:val="22"/>
        </w:rPr>
        <w:t>Möbius</w:t>
      </w:r>
      <w:r>
        <w:rPr>
          <w:rFonts w:ascii="Arial" w:hAnsi="Arial"/>
          <w:color w:val="000000" w:themeColor="text1"/>
          <w:sz w:val="22"/>
          <w:szCs w:val="22"/>
        </w:rPr>
        <w:t xml:space="preserve"> E</w:t>
      </w:r>
      <w:r w:rsidRPr="00E25082">
        <w:rPr>
          <w:rFonts w:ascii="Arial" w:hAnsi="Arial"/>
          <w:color w:val="000000" w:themeColor="text1"/>
          <w:sz w:val="22"/>
          <w:szCs w:val="22"/>
        </w:rPr>
        <w:t xml:space="preserve"> (1993), Observation of energetic lunar pick-up ions near earth, Adv. Space Res., 13, 321-324, https://doi.org/10.1016/0273-1177(93)90086-Q </w:t>
      </w:r>
    </w:p>
    <w:p w14:paraId="17D09BD7" w14:textId="77777777" w:rsidR="00A57C59" w:rsidRPr="00E25082" w:rsidRDefault="00A57C59" w:rsidP="00A57C59">
      <w:pPr>
        <w:pStyle w:val="PlainText"/>
        <w:spacing w:line="360" w:lineRule="auto"/>
        <w:ind w:left="284" w:hanging="284"/>
        <w:rPr>
          <w:rFonts w:ascii="Arial" w:hAnsi="Arial" w:cs="Arial"/>
          <w:sz w:val="22"/>
          <w:szCs w:val="22"/>
          <w:shd w:val="clear" w:color="auto" w:fill="FFFFFF"/>
        </w:rPr>
      </w:pPr>
      <w:proofErr w:type="spellStart"/>
      <w:r w:rsidRPr="00E25082">
        <w:rPr>
          <w:rFonts w:ascii="Arial" w:hAnsi="Arial"/>
          <w:sz w:val="22"/>
          <w:szCs w:val="22"/>
        </w:rPr>
        <w:t>Hilchenbach</w:t>
      </w:r>
      <w:proofErr w:type="spellEnd"/>
      <w:r w:rsidRPr="00E25082">
        <w:rPr>
          <w:rFonts w:ascii="Arial" w:hAnsi="Arial"/>
          <w:sz w:val="22"/>
          <w:szCs w:val="22"/>
        </w:rPr>
        <w:t xml:space="preserve">, M. (2004), Remote Sensing of the Lunar or Asteroid Surfaces via Pick-Up Ions in the Solar Wind Downward Direction, ESA SP-543, 55-58. </w:t>
      </w:r>
    </w:p>
    <w:p w14:paraId="38F73DA7" w14:textId="77777777" w:rsidR="00A57C59" w:rsidRDefault="00A57C59" w:rsidP="00A57C59">
      <w:pPr>
        <w:pStyle w:val="PlainText"/>
        <w:spacing w:line="360" w:lineRule="auto"/>
        <w:ind w:left="284" w:hanging="284"/>
        <w:rPr>
          <w:rFonts w:ascii="Arial" w:hAnsi="Arial"/>
          <w:color w:val="000000" w:themeColor="text1"/>
          <w:sz w:val="22"/>
          <w:szCs w:val="22"/>
        </w:rPr>
      </w:pPr>
      <w:r w:rsidRPr="00504055">
        <w:rPr>
          <w:rFonts w:ascii="Arial" w:hAnsi="Arial"/>
          <w:color w:val="000000" w:themeColor="text1"/>
          <w:sz w:val="22"/>
          <w:szCs w:val="22"/>
        </w:rPr>
        <w:t xml:space="preserve">Hill S (1976), Influence of atmospheric oxygen concentration on acetylene reduction and efficiency of nitrogen fixation in intact Klebsiella pneumoniae, </w:t>
      </w:r>
      <w:proofErr w:type="spellStart"/>
      <w:r w:rsidRPr="00504055">
        <w:rPr>
          <w:rFonts w:ascii="Arial" w:hAnsi="Arial"/>
          <w:color w:val="000000" w:themeColor="text1"/>
          <w:sz w:val="22"/>
          <w:szCs w:val="22"/>
        </w:rPr>
        <w:t>Microbiol</w:t>
      </w:r>
      <w:proofErr w:type="spellEnd"/>
      <w:r w:rsidRPr="00504055">
        <w:rPr>
          <w:rFonts w:ascii="Arial" w:hAnsi="Arial"/>
          <w:color w:val="000000" w:themeColor="text1"/>
          <w:sz w:val="22"/>
          <w:szCs w:val="22"/>
        </w:rPr>
        <w:t>., 93, 335-</w:t>
      </w:r>
      <w:proofErr w:type="gramStart"/>
      <w:r w:rsidRPr="00504055">
        <w:rPr>
          <w:rFonts w:ascii="Arial" w:hAnsi="Arial"/>
          <w:color w:val="000000" w:themeColor="text1"/>
          <w:sz w:val="22"/>
          <w:szCs w:val="22"/>
        </w:rPr>
        <w:t xml:space="preserve">345,  </w:t>
      </w:r>
      <w:proofErr w:type="spellStart"/>
      <w:r w:rsidRPr="00504055">
        <w:rPr>
          <w:rFonts w:ascii="Arial" w:hAnsi="Arial"/>
          <w:color w:val="000000" w:themeColor="text1"/>
          <w:sz w:val="22"/>
          <w:szCs w:val="22"/>
        </w:rPr>
        <w:t>doi</w:t>
      </w:r>
      <w:proofErr w:type="spellEnd"/>
      <w:proofErr w:type="gramEnd"/>
      <w:r w:rsidRPr="00504055">
        <w:rPr>
          <w:rFonts w:ascii="Arial" w:hAnsi="Arial"/>
          <w:color w:val="000000" w:themeColor="text1"/>
          <w:sz w:val="22"/>
          <w:szCs w:val="22"/>
        </w:rPr>
        <w:t>: 10.1099/00221287-93-2-335</w:t>
      </w:r>
    </w:p>
    <w:p w14:paraId="0005128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Hoffman JH, Dodson WH, Lippincott CR, Hammack HD (1974), Initial ion composition results from the Isis 2 satellite,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79, 4246--4251, doi:10.1029/JA079i028p04246. </w:t>
      </w:r>
    </w:p>
    <w:p w14:paraId="5DA3826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Höffner</w:t>
      </w:r>
      <w:proofErr w:type="spellEnd"/>
      <w:r w:rsidRPr="00E25082">
        <w:rPr>
          <w:rFonts w:ascii="Arial" w:hAnsi="Arial"/>
          <w:color w:val="000000" w:themeColor="text1"/>
          <w:sz w:val="22"/>
          <w:szCs w:val="22"/>
        </w:rPr>
        <w:t xml:space="preserve"> J</w:t>
      </w:r>
      <w:r>
        <w:rPr>
          <w:rFonts w:ascii="Arial" w:hAnsi="Arial"/>
          <w:color w:val="000000" w:themeColor="text1"/>
          <w:sz w:val="22"/>
          <w:szCs w:val="22"/>
        </w:rPr>
        <w:t>,</w:t>
      </w:r>
      <w:r w:rsidRPr="00E25082">
        <w:rPr>
          <w:rFonts w:ascii="Arial" w:hAnsi="Arial"/>
          <w:color w:val="000000" w:themeColor="text1"/>
          <w:sz w:val="22"/>
          <w:szCs w:val="22"/>
        </w:rPr>
        <w:t xml:space="preserve"> and Friedman</w:t>
      </w:r>
      <w:r>
        <w:rPr>
          <w:rFonts w:ascii="Arial" w:hAnsi="Arial"/>
          <w:color w:val="000000" w:themeColor="text1"/>
          <w:sz w:val="22"/>
          <w:szCs w:val="22"/>
        </w:rPr>
        <w:t xml:space="preserve"> JS (2004)</w:t>
      </w:r>
      <w:r w:rsidRPr="00E25082">
        <w:rPr>
          <w:rFonts w:ascii="Arial" w:hAnsi="Arial"/>
          <w:color w:val="000000" w:themeColor="text1"/>
          <w:sz w:val="22"/>
          <w:szCs w:val="22"/>
        </w:rPr>
        <w:t xml:space="preserve">, The mesospheric metal layer topside: a possible connection to meteoroids, Atmos. Chem. Phys., 4, 801-808, www.atmos-chem-phys.org/acp/4/801 </w:t>
      </w:r>
    </w:p>
    <w:p w14:paraId="64CDA0D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lastRenderedPageBreak/>
        <w:t xml:space="preserve">Hollingsworth A, </w:t>
      </w:r>
      <w:proofErr w:type="spellStart"/>
      <w:r w:rsidRPr="00E25082">
        <w:rPr>
          <w:rFonts w:ascii="Arial" w:hAnsi="Arial"/>
          <w:color w:val="000000" w:themeColor="text1"/>
          <w:sz w:val="22"/>
          <w:szCs w:val="22"/>
        </w:rPr>
        <w:t>Engelen</w:t>
      </w:r>
      <w:proofErr w:type="spellEnd"/>
      <w:r w:rsidRPr="00E25082">
        <w:rPr>
          <w:rFonts w:ascii="Arial" w:hAnsi="Arial"/>
          <w:color w:val="000000" w:themeColor="text1"/>
          <w:sz w:val="22"/>
          <w:szCs w:val="22"/>
        </w:rPr>
        <w:t xml:space="preserve"> RJ, </w:t>
      </w:r>
      <w:proofErr w:type="spellStart"/>
      <w:r w:rsidRPr="00E25082">
        <w:rPr>
          <w:rFonts w:ascii="Arial" w:hAnsi="Arial"/>
          <w:color w:val="000000" w:themeColor="text1"/>
          <w:sz w:val="22"/>
          <w:szCs w:val="22"/>
        </w:rPr>
        <w:t>Textor</w:t>
      </w:r>
      <w:proofErr w:type="spellEnd"/>
      <w:r w:rsidRPr="00E25082">
        <w:rPr>
          <w:rFonts w:ascii="Arial" w:hAnsi="Arial"/>
          <w:color w:val="000000" w:themeColor="text1"/>
          <w:sz w:val="22"/>
          <w:szCs w:val="22"/>
        </w:rPr>
        <w:t xml:space="preserve"> C, et al (2008) Toward a monitoring and forecasting system for atmospheric composition: The GEMS project. Bulletin of the American Meteorological Society 89:1147. https://doi.org/10.1175/2008BAMS2355.1</w:t>
      </w:r>
    </w:p>
    <w:p w14:paraId="3F9FA155" w14:textId="77777777" w:rsidR="00A57C59" w:rsidRPr="00B81FC0" w:rsidRDefault="00A57C59" w:rsidP="00A57C59">
      <w:pPr>
        <w:pStyle w:val="PlainText"/>
        <w:spacing w:line="360" w:lineRule="auto"/>
        <w:ind w:left="284" w:hanging="284"/>
        <w:rPr>
          <w:rFonts w:ascii="Arial" w:hAnsi="Arial"/>
          <w:color w:val="000000" w:themeColor="text1"/>
          <w:sz w:val="22"/>
          <w:szCs w:val="22"/>
          <w:lang w:val="sv-SE"/>
        </w:rPr>
      </w:pPr>
      <w:proofErr w:type="spellStart"/>
      <w:r w:rsidRPr="00E25082">
        <w:rPr>
          <w:rFonts w:ascii="Arial" w:hAnsi="Arial"/>
          <w:color w:val="000000" w:themeColor="text1"/>
          <w:sz w:val="22"/>
          <w:szCs w:val="22"/>
        </w:rPr>
        <w:t>Hovestadt</w:t>
      </w:r>
      <w:proofErr w:type="spellEnd"/>
      <w:r w:rsidRPr="00E25082">
        <w:rPr>
          <w:rFonts w:ascii="Arial" w:hAnsi="Arial"/>
          <w:color w:val="000000" w:themeColor="text1"/>
          <w:sz w:val="22"/>
          <w:szCs w:val="22"/>
        </w:rPr>
        <w:t xml:space="preserve"> D, </w:t>
      </w:r>
      <w:proofErr w:type="spellStart"/>
      <w:r w:rsidRPr="00E25082">
        <w:rPr>
          <w:rFonts w:ascii="Arial" w:hAnsi="Arial"/>
          <w:color w:val="000000" w:themeColor="text1"/>
          <w:sz w:val="22"/>
          <w:szCs w:val="22"/>
        </w:rPr>
        <w:t>Hilchenbach</w:t>
      </w:r>
      <w:proofErr w:type="spellEnd"/>
      <w:r w:rsidRPr="00E25082">
        <w:rPr>
          <w:rFonts w:ascii="Arial" w:hAnsi="Arial"/>
          <w:color w:val="000000" w:themeColor="text1"/>
          <w:sz w:val="22"/>
          <w:szCs w:val="22"/>
        </w:rPr>
        <w:t xml:space="preserve"> M, </w:t>
      </w:r>
      <w:proofErr w:type="spellStart"/>
      <w:r w:rsidRPr="00E25082">
        <w:rPr>
          <w:rFonts w:ascii="Arial" w:hAnsi="Arial"/>
          <w:color w:val="000000" w:themeColor="text1"/>
          <w:sz w:val="22"/>
          <w:szCs w:val="22"/>
        </w:rPr>
        <w:t>Bürgi</w:t>
      </w:r>
      <w:proofErr w:type="spellEnd"/>
      <w:r w:rsidRPr="00E25082">
        <w:rPr>
          <w:rFonts w:ascii="Arial" w:hAnsi="Arial"/>
          <w:color w:val="000000" w:themeColor="text1"/>
          <w:sz w:val="22"/>
          <w:szCs w:val="22"/>
        </w:rPr>
        <w:t xml:space="preserve"> A, et al (1995), CELIAS - charge, element and isotope analysis system for SOHO. </w:t>
      </w:r>
      <w:r w:rsidRPr="00B81FC0">
        <w:rPr>
          <w:rFonts w:ascii="Arial" w:hAnsi="Arial"/>
          <w:color w:val="000000" w:themeColor="text1"/>
          <w:sz w:val="22"/>
          <w:szCs w:val="22"/>
          <w:lang w:val="sv-SE"/>
        </w:rPr>
        <w:t xml:space="preserve">Solar </w:t>
      </w:r>
      <w:proofErr w:type="spellStart"/>
      <w:r w:rsidRPr="00B81FC0">
        <w:rPr>
          <w:rFonts w:ascii="Arial" w:hAnsi="Arial"/>
          <w:color w:val="000000" w:themeColor="text1"/>
          <w:sz w:val="22"/>
          <w:szCs w:val="22"/>
          <w:lang w:val="sv-SE"/>
        </w:rPr>
        <w:t>Phys</w:t>
      </w:r>
      <w:proofErr w:type="spellEnd"/>
      <w:r w:rsidRPr="00B81FC0">
        <w:rPr>
          <w:rFonts w:ascii="Arial" w:hAnsi="Arial"/>
          <w:color w:val="000000" w:themeColor="text1"/>
          <w:sz w:val="22"/>
          <w:szCs w:val="22"/>
          <w:lang w:val="sv-SE"/>
        </w:rPr>
        <w:t xml:space="preserve">., 162, </w:t>
      </w:r>
      <w:proofErr w:type="gramStart"/>
      <w:r w:rsidRPr="00B81FC0">
        <w:rPr>
          <w:rFonts w:ascii="Arial" w:hAnsi="Arial"/>
          <w:color w:val="000000" w:themeColor="text1"/>
          <w:sz w:val="22"/>
          <w:szCs w:val="22"/>
          <w:lang w:val="sv-SE"/>
        </w:rPr>
        <w:t>41-481</w:t>
      </w:r>
      <w:proofErr w:type="gramEnd"/>
      <w:r w:rsidRPr="00B81FC0">
        <w:rPr>
          <w:rFonts w:ascii="Arial" w:hAnsi="Arial"/>
          <w:color w:val="000000" w:themeColor="text1"/>
          <w:sz w:val="22"/>
          <w:szCs w:val="22"/>
          <w:lang w:val="sv-SE"/>
        </w:rPr>
        <w:t>. https://doi.org/10.1007/BF00733436</w:t>
      </w:r>
    </w:p>
    <w:p w14:paraId="69FD1C2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B81FC0">
        <w:rPr>
          <w:rFonts w:ascii="Arial" w:hAnsi="Arial"/>
          <w:color w:val="000000" w:themeColor="text1"/>
          <w:sz w:val="22"/>
          <w:szCs w:val="22"/>
          <w:lang w:val="sv-SE"/>
        </w:rPr>
        <w:t>Huba</w:t>
      </w:r>
      <w:proofErr w:type="spellEnd"/>
      <w:r w:rsidRPr="00B81FC0">
        <w:rPr>
          <w:rFonts w:ascii="Arial" w:hAnsi="Arial"/>
          <w:color w:val="000000" w:themeColor="text1"/>
          <w:sz w:val="22"/>
          <w:szCs w:val="22"/>
          <w:lang w:val="sv-SE"/>
        </w:rPr>
        <w:t xml:space="preserve">, J. D, Krall, J, &amp; </w:t>
      </w:r>
      <w:proofErr w:type="spellStart"/>
      <w:r w:rsidRPr="00B81FC0">
        <w:rPr>
          <w:rFonts w:ascii="Arial" w:hAnsi="Arial"/>
          <w:color w:val="000000" w:themeColor="text1"/>
          <w:sz w:val="22"/>
          <w:szCs w:val="22"/>
          <w:lang w:val="sv-SE"/>
        </w:rPr>
        <w:t>Drob</w:t>
      </w:r>
      <w:proofErr w:type="spellEnd"/>
      <w:r w:rsidRPr="00B81FC0">
        <w:rPr>
          <w:rFonts w:ascii="Arial" w:hAnsi="Arial"/>
          <w:color w:val="000000" w:themeColor="text1"/>
          <w:sz w:val="22"/>
          <w:szCs w:val="22"/>
          <w:lang w:val="sv-SE"/>
        </w:rPr>
        <w:t xml:space="preserve">, D. (2019). </w:t>
      </w:r>
      <w:r w:rsidRPr="00E25082">
        <w:rPr>
          <w:rFonts w:ascii="Arial" w:hAnsi="Arial"/>
          <w:color w:val="000000" w:themeColor="text1"/>
          <w:sz w:val="22"/>
          <w:szCs w:val="22"/>
        </w:rPr>
        <w:t xml:space="preserve">Global ionospheric metal ion transport with SAMI3. Geophysical Research Letters, 46, 7937-7944, https://doi.org/10.1029/2019GL083583 </w:t>
      </w:r>
    </w:p>
    <w:p w14:paraId="2E2F1CE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Hulfeld</w:t>
      </w:r>
      <w:proofErr w:type="spellEnd"/>
      <w:r w:rsidRPr="00E25082">
        <w:rPr>
          <w:rFonts w:ascii="Arial" w:hAnsi="Arial"/>
          <w:color w:val="000000" w:themeColor="text1"/>
          <w:sz w:val="22"/>
          <w:szCs w:val="22"/>
        </w:rPr>
        <w:t xml:space="preserve"> L, </w:t>
      </w:r>
      <w:proofErr w:type="spellStart"/>
      <w:r w:rsidRPr="00E25082">
        <w:rPr>
          <w:rFonts w:ascii="Arial" w:hAnsi="Arial"/>
          <w:color w:val="000000" w:themeColor="text1"/>
          <w:sz w:val="22"/>
          <w:szCs w:val="22"/>
        </w:rPr>
        <w:t>Küchlin</w:t>
      </w:r>
      <w:proofErr w:type="spellEnd"/>
      <w:r w:rsidRPr="00E25082">
        <w:rPr>
          <w:rFonts w:ascii="Arial" w:hAnsi="Arial"/>
          <w:color w:val="000000" w:themeColor="text1"/>
          <w:sz w:val="22"/>
          <w:szCs w:val="22"/>
        </w:rPr>
        <w:t xml:space="preserve"> S, Jenny P (2021) </w:t>
      </w:r>
      <w:proofErr w:type="gramStart"/>
      <w:r w:rsidRPr="00E25082">
        <w:rPr>
          <w:rFonts w:ascii="Arial" w:hAnsi="Arial"/>
          <w:color w:val="000000" w:themeColor="text1"/>
          <w:sz w:val="22"/>
          <w:szCs w:val="22"/>
        </w:rPr>
        <w:t>Three dimensional</w:t>
      </w:r>
      <w:proofErr w:type="gramEnd"/>
      <w:r w:rsidRPr="00E25082">
        <w:rPr>
          <w:rFonts w:ascii="Arial" w:hAnsi="Arial"/>
          <w:color w:val="000000" w:themeColor="text1"/>
          <w:sz w:val="22"/>
          <w:szCs w:val="22"/>
        </w:rPr>
        <w:t xml:space="preserve"> atmospheric entry simulation of a high altitude cometary </w:t>
      </w:r>
      <w:proofErr w:type="spellStart"/>
      <w:r w:rsidRPr="00E25082">
        <w:rPr>
          <w:rFonts w:ascii="Arial" w:hAnsi="Arial"/>
          <w:color w:val="000000" w:themeColor="text1"/>
          <w:sz w:val="22"/>
          <w:szCs w:val="22"/>
        </w:rPr>
        <w:t>dustball</w:t>
      </w:r>
      <w:proofErr w:type="spellEnd"/>
      <w:r w:rsidRPr="00E25082">
        <w:rPr>
          <w:rFonts w:ascii="Arial" w:hAnsi="Arial"/>
          <w:color w:val="000000" w:themeColor="text1"/>
          <w:sz w:val="22"/>
          <w:szCs w:val="22"/>
        </w:rPr>
        <w:t xml:space="preserve"> meteoroid. A&amp;A </w:t>
      </w:r>
      <w:proofErr w:type="gramStart"/>
      <w:r w:rsidRPr="00E25082">
        <w:rPr>
          <w:rFonts w:ascii="Arial" w:hAnsi="Arial"/>
          <w:color w:val="000000" w:themeColor="text1"/>
          <w:sz w:val="22"/>
          <w:szCs w:val="22"/>
        </w:rPr>
        <w:t>650:A</w:t>
      </w:r>
      <w:proofErr w:type="gramEnd"/>
      <w:r w:rsidRPr="00E25082">
        <w:rPr>
          <w:rFonts w:ascii="Arial" w:hAnsi="Arial"/>
          <w:color w:val="000000" w:themeColor="text1"/>
          <w:sz w:val="22"/>
          <w:szCs w:val="22"/>
        </w:rPr>
        <w:t>101. https://doi.org/10.1051/0004-6361/202140305</w:t>
      </w:r>
    </w:p>
    <w:p w14:paraId="60749DFC"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sidRPr="00760FA7">
        <w:rPr>
          <w:rFonts w:ascii="Arial" w:hAnsi="Arial"/>
          <w:color w:val="000000" w:themeColor="text1"/>
          <w:sz w:val="22"/>
          <w:szCs w:val="22"/>
        </w:rPr>
        <w:t>Hultqvist</w:t>
      </w:r>
      <w:proofErr w:type="spellEnd"/>
      <w:r w:rsidRPr="00760FA7">
        <w:rPr>
          <w:rFonts w:ascii="Arial" w:hAnsi="Arial"/>
          <w:color w:val="000000" w:themeColor="text1"/>
          <w:sz w:val="22"/>
          <w:szCs w:val="22"/>
        </w:rPr>
        <w:t xml:space="preserve"> B (2002) Downward ion acceleration at auroral latitudes: cause of parallel electric field, Ann. </w:t>
      </w:r>
      <w:proofErr w:type="spellStart"/>
      <w:r w:rsidRPr="00760FA7">
        <w:rPr>
          <w:rFonts w:ascii="Arial" w:hAnsi="Arial"/>
          <w:color w:val="000000" w:themeColor="text1"/>
          <w:sz w:val="22"/>
          <w:szCs w:val="22"/>
        </w:rPr>
        <w:t>Geophys</w:t>
      </w:r>
      <w:proofErr w:type="spellEnd"/>
      <w:r w:rsidRPr="00760FA7">
        <w:rPr>
          <w:rFonts w:ascii="Arial" w:hAnsi="Arial"/>
          <w:color w:val="000000" w:themeColor="text1"/>
          <w:sz w:val="22"/>
          <w:szCs w:val="22"/>
        </w:rPr>
        <w:t>., 20, 1117-1136, doi:10.5194/angeo-20-1117-2002</w:t>
      </w:r>
    </w:p>
    <w:p w14:paraId="74DDC51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Hultqvist</w:t>
      </w:r>
      <w:proofErr w:type="spellEnd"/>
      <w:r w:rsidRPr="00E25082">
        <w:rPr>
          <w:rFonts w:ascii="Arial" w:hAnsi="Arial"/>
          <w:color w:val="000000" w:themeColor="text1"/>
          <w:sz w:val="22"/>
          <w:szCs w:val="22"/>
        </w:rPr>
        <w:t xml:space="preserve"> B, </w:t>
      </w:r>
      <w:proofErr w:type="spellStart"/>
      <w:r w:rsidRPr="00E25082">
        <w:rPr>
          <w:rFonts w:ascii="Arial" w:hAnsi="Arial"/>
          <w:color w:val="000000" w:themeColor="text1"/>
          <w:sz w:val="22"/>
          <w:szCs w:val="22"/>
        </w:rPr>
        <w:t>Øieroset</w:t>
      </w:r>
      <w:proofErr w:type="spellEnd"/>
      <w:r w:rsidRPr="00E25082">
        <w:rPr>
          <w:rFonts w:ascii="Arial" w:hAnsi="Arial"/>
          <w:color w:val="000000" w:themeColor="text1"/>
          <w:sz w:val="22"/>
          <w:szCs w:val="22"/>
        </w:rPr>
        <w:t xml:space="preserve"> M (eds) (1997) Transport across the boundaries of the magnetosphere. Kluwer Academic Publishers</w:t>
      </w:r>
    </w:p>
    <w:p w14:paraId="7ADF809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Hundhausen</w:t>
      </w:r>
      <w:proofErr w:type="spellEnd"/>
      <w:r w:rsidRPr="00E25082">
        <w:rPr>
          <w:rFonts w:ascii="Arial" w:hAnsi="Arial"/>
          <w:color w:val="000000" w:themeColor="text1"/>
          <w:sz w:val="22"/>
          <w:szCs w:val="22"/>
        </w:rPr>
        <w:t xml:space="preserve"> AJ, </w:t>
      </w:r>
      <w:proofErr w:type="spellStart"/>
      <w:r w:rsidRPr="00E25082">
        <w:rPr>
          <w:rFonts w:ascii="Arial" w:hAnsi="Arial"/>
          <w:color w:val="000000" w:themeColor="text1"/>
          <w:sz w:val="22"/>
          <w:szCs w:val="22"/>
        </w:rPr>
        <w:t>Asbridge</w:t>
      </w:r>
      <w:proofErr w:type="spellEnd"/>
      <w:r w:rsidRPr="00E25082">
        <w:rPr>
          <w:rFonts w:ascii="Arial" w:hAnsi="Arial"/>
          <w:color w:val="000000" w:themeColor="text1"/>
          <w:sz w:val="22"/>
          <w:szCs w:val="22"/>
        </w:rPr>
        <w:t xml:space="preserve"> JR, </w:t>
      </w:r>
      <w:proofErr w:type="spellStart"/>
      <w:r w:rsidRPr="00E25082">
        <w:rPr>
          <w:rFonts w:ascii="Arial" w:hAnsi="Arial"/>
          <w:color w:val="000000" w:themeColor="text1"/>
          <w:sz w:val="22"/>
          <w:szCs w:val="22"/>
        </w:rPr>
        <w:t>Bame</w:t>
      </w:r>
      <w:proofErr w:type="spellEnd"/>
      <w:r w:rsidRPr="00E25082">
        <w:rPr>
          <w:rFonts w:ascii="Arial" w:hAnsi="Arial"/>
          <w:color w:val="000000" w:themeColor="text1"/>
          <w:sz w:val="22"/>
          <w:szCs w:val="22"/>
        </w:rPr>
        <w:t xml:space="preserve"> SJ, Gilbert HE, and Strong IB (1967) Vela 3 satellite observations of solar wind ions: A preliminary report,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72, 87-100, https://doi.org/10.1029/JZ072i001p00087.</w:t>
      </w:r>
    </w:p>
    <w:p w14:paraId="6B55DEC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Hunten</w:t>
      </w:r>
      <w:proofErr w:type="spellEnd"/>
      <w:r w:rsidRPr="00E25082">
        <w:rPr>
          <w:rFonts w:ascii="Arial" w:hAnsi="Arial"/>
          <w:color w:val="000000" w:themeColor="text1"/>
          <w:sz w:val="22"/>
          <w:szCs w:val="22"/>
        </w:rPr>
        <w:t xml:space="preserve"> DM 493 (1967) Spectroscopic studies of the twilight airglow. Space Sci. Rev. 6, 493-573, </w:t>
      </w:r>
      <w:proofErr w:type="gramStart"/>
      <w:r w:rsidRPr="00E25082">
        <w:rPr>
          <w:rFonts w:ascii="Arial" w:hAnsi="Arial"/>
          <w:color w:val="000000" w:themeColor="text1"/>
          <w:sz w:val="22"/>
          <w:szCs w:val="22"/>
        </w:rPr>
        <w:t>doi:10.1016/j.jastp</w:t>
      </w:r>
      <w:proofErr w:type="gramEnd"/>
      <w:r w:rsidRPr="00E25082">
        <w:rPr>
          <w:rFonts w:ascii="Arial" w:hAnsi="Arial"/>
          <w:color w:val="000000" w:themeColor="text1"/>
          <w:sz w:val="22"/>
          <w:szCs w:val="22"/>
        </w:rPr>
        <w:t>.2005.06.010</w:t>
      </w:r>
    </w:p>
    <w:p w14:paraId="585046B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Inness A, Ades M, </w:t>
      </w:r>
      <w:proofErr w:type="spellStart"/>
      <w:r w:rsidRPr="00E25082">
        <w:rPr>
          <w:rFonts w:ascii="Arial" w:hAnsi="Arial"/>
          <w:color w:val="000000" w:themeColor="text1"/>
          <w:sz w:val="22"/>
          <w:szCs w:val="22"/>
        </w:rPr>
        <w:t>Agustí-Panareda</w:t>
      </w:r>
      <w:proofErr w:type="spellEnd"/>
      <w:r w:rsidRPr="00E25082">
        <w:rPr>
          <w:rFonts w:ascii="Arial" w:hAnsi="Arial"/>
          <w:color w:val="000000" w:themeColor="text1"/>
          <w:sz w:val="22"/>
          <w:szCs w:val="22"/>
        </w:rPr>
        <w:t xml:space="preserve"> A, et al (2019) The CAMS reanalysis of atmospheric composition. Atmospheric Chemistry &amp; Physics 19:3515-3556. https://doi.org/10.5194/acp-19-3515-2019</w:t>
      </w:r>
    </w:p>
    <w:p w14:paraId="1AB6C7C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Ipavich</w:t>
      </w:r>
      <w:proofErr w:type="spellEnd"/>
      <w:r w:rsidRPr="00E25082">
        <w:rPr>
          <w:rFonts w:ascii="Arial" w:hAnsi="Arial"/>
          <w:color w:val="000000" w:themeColor="text1"/>
          <w:sz w:val="22"/>
          <w:szCs w:val="22"/>
        </w:rPr>
        <w:t xml:space="preserve"> FM, Galvin AB, </w:t>
      </w:r>
      <w:proofErr w:type="spellStart"/>
      <w:r w:rsidRPr="00E25082">
        <w:rPr>
          <w:rFonts w:ascii="Arial" w:hAnsi="Arial"/>
          <w:color w:val="000000" w:themeColor="text1"/>
          <w:sz w:val="22"/>
          <w:szCs w:val="22"/>
        </w:rPr>
        <w:t>Lasley</w:t>
      </w:r>
      <w:proofErr w:type="spellEnd"/>
      <w:r w:rsidRPr="00E25082">
        <w:rPr>
          <w:rFonts w:ascii="Arial" w:hAnsi="Arial"/>
          <w:color w:val="000000" w:themeColor="text1"/>
          <w:sz w:val="22"/>
          <w:szCs w:val="22"/>
        </w:rPr>
        <w:t xml:space="preserve"> SE, et al (1998) Solar wind measurements with SOHO: The CELIAS/MTOF proton monitor. 103:17205-17214. https://doi.org/10.1029/97JA02770</w:t>
      </w:r>
    </w:p>
    <w:p w14:paraId="711A240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Istomin VG (1963) Absolute concentrations of ion components of the Earth’s atmosphere at altitudes between 100 and 200 km. Planetary and Space Science 11:169-172. https://doi.org/10.1016/0032-0633(63)90139-9</w:t>
      </w:r>
    </w:p>
    <w:p w14:paraId="12E6315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Izmodenov</w:t>
      </w:r>
      <w:proofErr w:type="spellEnd"/>
      <w:r w:rsidRPr="00E25082">
        <w:rPr>
          <w:rFonts w:ascii="Arial" w:hAnsi="Arial"/>
          <w:color w:val="000000" w:themeColor="text1"/>
          <w:sz w:val="22"/>
          <w:szCs w:val="22"/>
        </w:rPr>
        <w:t xml:space="preserve"> VV (2007) Filtration of interstellar atoms through the </w:t>
      </w:r>
      <w:proofErr w:type="spellStart"/>
      <w:r w:rsidRPr="00E25082">
        <w:rPr>
          <w:rFonts w:ascii="Arial" w:hAnsi="Arial"/>
          <w:color w:val="000000" w:themeColor="text1"/>
          <w:sz w:val="22"/>
          <w:szCs w:val="22"/>
        </w:rPr>
        <w:t>heliospheric</w:t>
      </w:r>
      <w:proofErr w:type="spellEnd"/>
      <w:r w:rsidRPr="00E25082">
        <w:rPr>
          <w:rFonts w:ascii="Arial" w:hAnsi="Arial"/>
          <w:color w:val="000000" w:themeColor="text1"/>
          <w:sz w:val="22"/>
          <w:szCs w:val="22"/>
        </w:rPr>
        <w:t xml:space="preserve"> interface. 130:377-387, doi:10.1007/s11214-007-9203-5</w:t>
      </w:r>
    </w:p>
    <w:p w14:paraId="23FF7AA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sz w:val="22"/>
          <w:szCs w:val="22"/>
        </w:rPr>
        <w:t>James AD, Brooke JSA, Mangan TP, Whale TF, Plane JMC, and Murray BJ (2018), Nucleation of nitric acid hydrates in polar stratospheric clouds by meteoric material, Atmos. Chem. Phys., 18, 4519-4531, doi:10.5194/acp-18-4519-2018</w:t>
      </w:r>
    </w:p>
    <w:p w14:paraId="1B10F3F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Janches</w:t>
      </w:r>
      <w:proofErr w:type="spellEnd"/>
      <w:r w:rsidRPr="00E25082">
        <w:rPr>
          <w:rFonts w:ascii="Arial" w:hAnsi="Arial"/>
          <w:color w:val="000000" w:themeColor="text1"/>
          <w:sz w:val="22"/>
          <w:szCs w:val="22"/>
        </w:rPr>
        <w:t xml:space="preserve">, D, </w:t>
      </w:r>
      <w:proofErr w:type="spellStart"/>
      <w:r w:rsidRPr="00E25082">
        <w:rPr>
          <w:rFonts w:ascii="Arial" w:hAnsi="Arial"/>
          <w:color w:val="000000" w:themeColor="text1"/>
          <w:sz w:val="22"/>
          <w:szCs w:val="22"/>
        </w:rPr>
        <w:t>Swarnalingam</w:t>
      </w:r>
      <w:proofErr w:type="spellEnd"/>
      <w:r w:rsidRPr="00E25082">
        <w:rPr>
          <w:rFonts w:ascii="Arial" w:hAnsi="Arial"/>
          <w:color w:val="000000" w:themeColor="text1"/>
          <w:sz w:val="22"/>
          <w:szCs w:val="22"/>
        </w:rPr>
        <w:t xml:space="preserve"> N, Carrillo-Sánchez JD, </w:t>
      </w:r>
      <w:proofErr w:type="spellStart"/>
      <w:r w:rsidRPr="00E25082">
        <w:rPr>
          <w:rFonts w:ascii="Arial" w:hAnsi="Arial"/>
          <w:color w:val="000000" w:themeColor="text1"/>
          <w:sz w:val="22"/>
          <w:szCs w:val="22"/>
        </w:rPr>
        <w:t>Gómez</w:t>
      </w:r>
      <w:proofErr w:type="spellEnd"/>
      <w:r w:rsidRPr="00E25082">
        <w:rPr>
          <w:rFonts w:ascii="Arial" w:hAnsi="Arial"/>
          <w:color w:val="000000" w:themeColor="text1"/>
          <w:sz w:val="22"/>
          <w:szCs w:val="22"/>
        </w:rPr>
        <w:t xml:space="preserve"> Martin JC, Marshall R, </w:t>
      </w:r>
      <w:proofErr w:type="spellStart"/>
      <w:r w:rsidRPr="00E25082">
        <w:rPr>
          <w:rFonts w:ascii="Arial" w:hAnsi="Arial"/>
          <w:color w:val="000000" w:themeColor="text1"/>
          <w:sz w:val="22"/>
          <w:szCs w:val="22"/>
        </w:rPr>
        <w:t>Nesvorny</w:t>
      </w:r>
      <w:proofErr w:type="spellEnd"/>
      <w:r w:rsidRPr="00E25082">
        <w:rPr>
          <w:rFonts w:ascii="Arial" w:hAnsi="Arial"/>
          <w:color w:val="000000" w:themeColor="text1"/>
          <w:sz w:val="22"/>
          <w:szCs w:val="22"/>
        </w:rPr>
        <w:t xml:space="preserve"> D, Plane JMC, Feng W, Pokorny P (2017), Radar Detectability Studies of Slow and Small Zodiacal Dust Cloud Particles. III, The Role of Sodium and the Head Echo Size on the Probability of Detection, </w:t>
      </w:r>
      <w:proofErr w:type="spellStart"/>
      <w:r w:rsidRPr="00E25082">
        <w:rPr>
          <w:rFonts w:ascii="Arial" w:hAnsi="Arial"/>
          <w:color w:val="000000" w:themeColor="text1"/>
          <w:sz w:val="22"/>
          <w:szCs w:val="22"/>
        </w:rPr>
        <w:t>Astrophys</w:t>
      </w:r>
      <w:proofErr w:type="spellEnd"/>
      <w:r w:rsidRPr="00E25082">
        <w:rPr>
          <w:rFonts w:ascii="Arial" w:hAnsi="Arial"/>
          <w:color w:val="000000" w:themeColor="text1"/>
          <w:sz w:val="22"/>
          <w:szCs w:val="22"/>
        </w:rPr>
        <w:t>. J., 843, 1, doi:10.3847/1538-4357/aa775c</w:t>
      </w:r>
    </w:p>
    <w:p w14:paraId="746B42E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lastRenderedPageBreak/>
        <w:t>Jarosewich</w:t>
      </w:r>
      <w:proofErr w:type="spellEnd"/>
      <w:r w:rsidRPr="00E25082">
        <w:rPr>
          <w:rFonts w:ascii="Arial" w:hAnsi="Arial"/>
          <w:color w:val="000000" w:themeColor="text1"/>
          <w:sz w:val="22"/>
          <w:szCs w:val="22"/>
        </w:rPr>
        <w:t xml:space="preserve"> E (1990) Chemical analyses of meteorites: A compilation of stony and iron meteorite analyses. Meteoritics 25:323. https://doi.org/10.1111/j.1945-5100.1990.tb00717.x </w:t>
      </w:r>
    </w:p>
    <w:p w14:paraId="51F1CC3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Jenniskens P, Albers J, Koop MW, Odeh MS, et al (2016), Airborne observations of an asteroid entry for high fidelity modeling, AIAA 2016-0999, 54th AIAA Aerospace Sciences Meeting, doi:10.2514/6.2016-0999</w:t>
      </w:r>
    </w:p>
    <w:p w14:paraId="44352ED4" w14:textId="77777777" w:rsidR="00A57C59" w:rsidRDefault="00A57C59" w:rsidP="00A57C59">
      <w:pPr>
        <w:pStyle w:val="PlainText"/>
        <w:spacing w:line="360" w:lineRule="auto"/>
        <w:ind w:left="284" w:hanging="284"/>
        <w:rPr>
          <w:rFonts w:ascii="Arial" w:hAnsi="Arial"/>
          <w:color w:val="000000" w:themeColor="text1"/>
          <w:sz w:val="22"/>
          <w:szCs w:val="22"/>
        </w:rPr>
      </w:pPr>
      <w:r w:rsidRPr="00967431">
        <w:rPr>
          <w:rFonts w:ascii="Arial" w:hAnsi="Arial"/>
          <w:color w:val="000000" w:themeColor="text1"/>
          <w:sz w:val="22"/>
          <w:szCs w:val="22"/>
        </w:rPr>
        <w:t xml:space="preserve">Johnson B and Goldblatt C (2015), The nitrogen budget of Earth, Earth Sci. Rev., 148, 150-173, </w:t>
      </w:r>
      <w:proofErr w:type="gramStart"/>
      <w:r w:rsidRPr="00967431">
        <w:rPr>
          <w:rFonts w:ascii="Arial" w:hAnsi="Arial"/>
          <w:color w:val="000000" w:themeColor="text1"/>
          <w:sz w:val="22"/>
          <w:szCs w:val="22"/>
        </w:rPr>
        <w:t>doi:10.1016/j.earscirev</w:t>
      </w:r>
      <w:proofErr w:type="gramEnd"/>
      <w:r w:rsidRPr="00967431">
        <w:rPr>
          <w:rFonts w:ascii="Arial" w:hAnsi="Arial"/>
          <w:color w:val="000000" w:themeColor="text1"/>
          <w:sz w:val="22"/>
          <w:szCs w:val="22"/>
        </w:rPr>
        <w:t>.2015.05.006</w:t>
      </w:r>
    </w:p>
    <w:p w14:paraId="47525FB8" w14:textId="77777777" w:rsidR="00A57C59" w:rsidRDefault="00A57C59" w:rsidP="00A57C59">
      <w:pPr>
        <w:pStyle w:val="PlainText"/>
        <w:spacing w:line="360" w:lineRule="auto"/>
        <w:ind w:left="284" w:hanging="284"/>
        <w:rPr>
          <w:rFonts w:ascii="Arial" w:hAnsi="Arial"/>
          <w:color w:val="000000" w:themeColor="text1"/>
          <w:sz w:val="22"/>
          <w:szCs w:val="22"/>
        </w:rPr>
      </w:pPr>
      <w:r w:rsidRPr="00E43E18">
        <w:rPr>
          <w:rFonts w:ascii="Arial" w:hAnsi="Arial"/>
          <w:color w:val="000000" w:themeColor="text1"/>
          <w:sz w:val="22"/>
          <w:szCs w:val="22"/>
        </w:rPr>
        <w:t xml:space="preserve">Jones AV (1974) Optical Emissions from Aurora. in "Aurora", Geophysics and Astrophysics Monographs, vol 9. </w:t>
      </w:r>
      <w:proofErr w:type="spellStart"/>
      <w:r w:rsidRPr="00E43E18">
        <w:rPr>
          <w:rFonts w:ascii="Arial" w:hAnsi="Arial"/>
          <w:color w:val="000000" w:themeColor="text1"/>
          <w:sz w:val="22"/>
          <w:szCs w:val="22"/>
        </w:rPr>
        <w:t>Reidel</w:t>
      </w:r>
      <w:proofErr w:type="spellEnd"/>
      <w:r w:rsidRPr="00E43E18">
        <w:rPr>
          <w:rFonts w:ascii="Arial" w:hAnsi="Arial"/>
          <w:color w:val="000000" w:themeColor="text1"/>
          <w:sz w:val="22"/>
          <w:szCs w:val="22"/>
        </w:rPr>
        <w:t xml:space="preserve"> Publishing Company, Dordrecht. doi:10.1007/978-94-010-2099-2_4 </w:t>
      </w:r>
    </w:p>
    <w:p w14:paraId="3E2EF47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Jurewicz</w:t>
      </w:r>
      <w:proofErr w:type="spellEnd"/>
      <w:r w:rsidRPr="00E25082">
        <w:rPr>
          <w:rFonts w:ascii="Arial" w:hAnsi="Arial"/>
          <w:color w:val="000000" w:themeColor="text1"/>
          <w:sz w:val="22"/>
          <w:szCs w:val="22"/>
        </w:rPr>
        <w:t xml:space="preserve"> AJG, Burnett DS, </w:t>
      </w:r>
      <w:proofErr w:type="spellStart"/>
      <w:r w:rsidRPr="00E25082">
        <w:rPr>
          <w:rFonts w:ascii="Arial" w:hAnsi="Arial"/>
          <w:color w:val="000000" w:themeColor="text1"/>
          <w:sz w:val="22"/>
          <w:szCs w:val="22"/>
        </w:rPr>
        <w:t>Woolum</w:t>
      </w:r>
      <w:proofErr w:type="spellEnd"/>
      <w:r w:rsidRPr="00E25082">
        <w:rPr>
          <w:rFonts w:ascii="Arial" w:hAnsi="Arial"/>
          <w:color w:val="000000" w:themeColor="text1"/>
          <w:sz w:val="22"/>
          <w:szCs w:val="22"/>
        </w:rPr>
        <w:t xml:space="preserve"> DS, et al (2007) SIMS results for solar-wind elemental abundances from genesis collectors. Meteoritics and Planetary Science Supplement 42:5299</w:t>
      </w:r>
    </w:p>
    <w:p w14:paraId="2A65D5F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Kallenbach</w:t>
      </w:r>
      <w:proofErr w:type="spellEnd"/>
      <w:r w:rsidRPr="00E25082">
        <w:rPr>
          <w:rFonts w:ascii="Arial" w:hAnsi="Arial"/>
          <w:color w:val="000000" w:themeColor="text1"/>
          <w:sz w:val="22"/>
          <w:szCs w:val="22"/>
        </w:rPr>
        <w:t xml:space="preserve"> R, </w:t>
      </w:r>
      <w:proofErr w:type="spellStart"/>
      <w:r w:rsidRPr="00E25082">
        <w:rPr>
          <w:rFonts w:ascii="Arial" w:hAnsi="Arial"/>
          <w:color w:val="000000" w:themeColor="text1"/>
          <w:sz w:val="22"/>
          <w:szCs w:val="22"/>
        </w:rPr>
        <w:t>Ipavich</w:t>
      </w:r>
      <w:proofErr w:type="spellEnd"/>
      <w:r w:rsidRPr="00E25082">
        <w:rPr>
          <w:rFonts w:ascii="Arial" w:hAnsi="Arial"/>
          <w:color w:val="000000" w:themeColor="text1"/>
          <w:sz w:val="22"/>
          <w:szCs w:val="22"/>
        </w:rPr>
        <w:t xml:space="preserve"> FM, </w:t>
      </w: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et al (1998) Isotopic composition of solar wind calcium: First in situ measurement by CELIAS/MTOF on board SOHO. </w:t>
      </w:r>
      <w:proofErr w:type="gramStart"/>
      <w:r w:rsidRPr="00E25082">
        <w:rPr>
          <w:rFonts w:ascii="Arial" w:hAnsi="Arial"/>
          <w:color w:val="000000" w:themeColor="text1"/>
          <w:sz w:val="22"/>
          <w:szCs w:val="22"/>
        </w:rPr>
        <w:t>498:L</w:t>
      </w:r>
      <w:proofErr w:type="gramEnd"/>
      <w:r w:rsidRPr="00E25082">
        <w:rPr>
          <w:rFonts w:ascii="Arial" w:hAnsi="Arial"/>
          <w:color w:val="000000" w:themeColor="text1"/>
          <w:sz w:val="22"/>
          <w:szCs w:val="22"/>
        </w:rPr>
        <w:t>75-L78. https://doi.org/10.1086/311296</w:t>
      </w:r>
    </w:p>
    <w:p w14:paraId="1FCE694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Kallio E</w:t>
      </w:r>
      <w:r>
        <w:rPr>
          <w:rFonts w:ascii="Arial" w:hAnsi="Arial"/>
          <w:color w:val="000000" w:themeColor="text1"/>
          <w:sz w:val="22"/>
          <w:szCs w:val="22"/>
        </w:rPr>
        <w:t>,</w:t>
      </w:r>
      <w:r w:rsidRPr="00E25082">
        <w:rPr>
          <w:rFonts w:ascii="Arial" w:hAnsi="Arial"/>
          <w:color w:val="000000" w:themeColor="text1"/>
          <w:sz w:val="22"/>
          <w:szCs w:val="22"/>
        </w:rPr>
        <w:t xml:space="preserve"> S. </w:t>
      </w:r>
      <w:proofErr w:type="spellStart"/>
      <w:r w:rsidRPr="00E25082">
        <w:rPr>
          <w:rFonts w:ascii="Arial" w:hAnsi="Arial"/>
          <w:color w:val="000000" w:themeColor="text1"/>
          <w:sz w:val="22"/>
          <w:szCs w:val="22"/>
        </w:rPr>
        <w:t>Dyadechkin</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Wurz</w:t>
      </w:r>
      <w:proofErr w:type="spellEnd"/>
      <w:r w:rsidRPr="00E25082">
        <w:rPr>
          <w:rFonts w:ascii="Arial" w:hAnsi="Arial"/>
          <w:color w:val="000000" w:themeColor="text1"/>
          <w:sz w:val="22"/>
          <w:szCs w:val="22"/>
        </w:rPr>
        <w:t xml:space="preserve">, and M. </w:t>
      </w:r>
      <w:proofErr w:type="spellStart"/>
      <w:r w:rsidRPr="00E25082">
        <w:rPr>
          <w:rFonts w:ascii="Arial" w:hAnsi="Arial"/>
          <w:color w:val="000000" w:themeColor="text1"/>
          <w:sz w:val="22"/>
          <w:szCs w:val="22"/>
        </w:rPr>
        <w:t>Khodachenko</w:t>
      </w:r>
      <w:proofErr w:type="spellEnd"/>
      <w:r w:rsidRPr="00E25082">
        <w:rPr>
          <w:rFonts w:ascii="Arial" w:hAnsi="Arial"/>
          <w:color w:val="000000" w:themeColor="text1"/>
          <w:sz w:val="22"/>
          <w:szCs w:val="22"/>
        </w:rPr>
        <w:t xml:space="preserve">, "Space weathering on the Moon: </w:t>
      </w:r>
      <w:proofErr w:type="spellStart"/>
      <w:r w:rsidRPr="00E25082">
        <w:rPr>
          <w:rFonts w:ascii="Arial" w:hAnsi="Arial"/>
          <w:color w:val="000000" w:themeColor="text1"/>
          <w:sz w:val="22"/>
          <w:szCs w:val="22"/>
        </w:rPr>
        <w:t>Farside</w:t>
      </w:r>
      <w:proofErr w:type="spellEnd"/>
      <w:r w:rsidRPr="00E25082">
        <w:rPr>
          <w:rFonts w:ascii="Arial" w:hAnsi="Arial"/>
          <w:color w:val="000000" w:themeColor="text1"/>
          <w:sz w:val="22"/>
          <w:szCs w:val="22"/>
        </w:rPr>
        <w:t>-nearside solar wind precipitation asymmetry," Planet. Sp. Sci. 166 (2019) 9-22, DOI: 10.1016/j.pss.2018.07.013.</w:t>
      </w:r>
    </w:p>
    <w:p w14:paraId="4CA9AEF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Kameda</w:t>
      </w:r>
      <w:r w:rsidRPr="00E25082">
        <w:rPr>
          <w:rFonts w:ascii="Arial" w:hAnsi="Arial"/>
          <w:color w:val="000000" w:themeColor="text1"/>
          <w:sz w:val="22"/>
          <w:szCs w:val="22"/>
        </w:rPr>
        <w:t xml:space="preserve"> S</w:t>
      </w:r>
      <w:r>
        <w:rPr>
          <w:rFonts w:ascii="Arial" w:hAnsi="Arial"/>
          <w:color w:val="000000" w:themeColor="text1"/>
          <w:sz w:val="22"/>
          <w:szCs w:val="22"/>
        </w:rPr>
        <w:t xml:space="preserve">, </w:t>
      </w:r>
      <w:proofErr w:type="spellStart"/>
      <w:r>
        <w:rPr>
          <w:rFonts w:ascii="Arial" w:hAnsi="Arial"/>
          <w:color w:val="000000" w:themeColor="text1"/>
          <w:sz w:val="22"/>
          <w:szCs w:val="22"/>
        </w:rPr>
        <w:t>Ikezawa</w:t>
      </w:r>
      <w:proofErr w:type="spellEnd"/>
      <w:r w:rsidRPr="00E25082">
        <w:rPr>
          <w:rFonts w:ascii="Arial" w:hAnsi="Arial"/>
          <w:color w:val="000000" w:themeColor="text1"/>
          <w:sz w:val="22"/>
          <w:szCs w:val="22"/>
        </w:rPr>
        <w:t xml:space="preserve"> S</w:t>
      </w:r>
      <w:r>
        <w:rPr>
          <w:rFonts w:ascii="Arial" w:hAnsi="Arial"/>
          <w:color w:val="000000" w:themeColor="text1"/>
          <w:sz w:val="22"/>
          <w:szCs w:val="22"/>
        </w:rPr>
        <w:t>, Sato</w:t>
      </w:r>
      <w:r w:rsidRPr="00E25082">
        <w:rPr>
          <w:rFonts w:ascii="Arial" w:hAnsi="Arial"/>
          <w:color w:val="000000" w:themeColor="text1"/>
          <w:sz w:val="22"/>
          <w:szCs w:val="22"/>
        </w:rPr>
        <w:t xml:space="preserve"> M</w:t>
      </w:r>
      <w:r>
        <w:rPr>
          <w:rFonts w:ascii="Arial" w:hAnsi="Arial"/>
          <w:color w:val="000000" w:themeColor="text1"/>
          <w:sz w:val="22"/>
          <w:szCs w:val="22"/>
        </w:rPr>
        <w:t>,</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(2017): Ecliptic north-south symmetry of hydrogen geocorona,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44, 11706--11712. https://doi.org/10.1002/2017GL075915 </w:t>
      </w:r>
    </w:p>
    <w:p w14:paraId="24AB3D3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Kane TJ, Gardner CS (1993) Lidar observations of the meteoric deposition of mesospheric metals. Science 259:1297-1300. https://doi.org/10.1126/science.259.5099.1297</w:t>
      </w:r>
    </w:p>
    <w:p w14:paraId="5857180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Karrer R, </w:t>
      </w: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Giammanco</w:t>
      </w:r>
      <w:proofErr w:type="spellEnd"/>
      <w:r w:rsidRPr="00E25082">
        <w:rPr>
          <w:rFonts w:ascii="Arial" w:hAnsi="Arial"/>
          <w:color w:val="000000" w:themeColor="text1"/>
          <w:sz w:val="22"/>
          <w:szCs w:val="22"/>
        </w:rPr>
        <w:t xml:space="preserve"> C, et al (2007) Nickel isotopic composition and Nickel/Iron ratio in the solar wind: Results from SOHO/CELIAS/MTOF. 130:317-321. https://doi.org/10.1007/s11214-007-9220-4</w:t>
      </w:r>
    </w:p>
    <w:p w14:paraId="2041AA3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Kastinen</w:t>
      </w:r>
      <w:proofErr w:type="spellEnd"/>
      <w:r w:rsidRPr="00E25082">
        <w:rPr>
          <w:rFonts w:ascii="Arial" w:hAnsi="Arial"/>
          <w:color w:val="000000" w:themeColor="text1"/>
          <w:sz w:val="22"/>
          <w:szCs w:val="22"/>
        </w:rPr>
        <w:t xml:space="preserve"> D, </w:t>
      </w:r>
      <w:proofErr w:type="spellStart"/>
      <w:r w:rsidRPr="00E25082">
        <w:rPr>
          <w:rFonts w:ascii="Arial" w:hAnsi="Arial"/>
          <w:color w:val="000000" w:themeColor="text1"/>
          <w:sz w:val="22"/>
          <w:szCs w:val="22"/>
        </w:rPr>
        <w:t>Kero</w:t>
      </w:r>
      <w:proofErr w:type="spellEnd"/>
      <w:r w:rsidRPr="00E25082">
        <w:rPr>
          <w:rFonts w:ascii="Arial" w:hAnsi="Arial"/>
          <w:color w:val="000000" w:themeColor="text1"/>
          <w:sz w:val="22"/>
          <w:szCs w:val="22"/>
        </w:rPr>
        <w:t xml:space="preserve"> J (2022) High-altitude meteors detected by the interferometric MU radar. Monthly Notices of the Royal Astronomical Society. https://doi.org/10.1093/mnras/stac2791</w:t>
      </w:r>
    </w:p>
    <w:p w14:paraId="122C12D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Kastinen</w:t>
      </w:r>
      <w:proofErr w:type="spellEnd"/>
      <w:r w:rsidRPr="00E25082">
        <w:rPr>
          <w:rFonts w:ascii="Arial" w:hAnsi="Arial"/>
          <w:color w:val="000000" w:themeColor="text1"/>
          <w:sz w:val="22"/>
          <w:szCs w:val="22"/>
        </w:rPr>
        <w:t xml:space="preserve"> D, </w:t>
      </w:r>
      <w:proofErr w:type="spellStart"/>
      <w:r w:rsidRPr="00E25082">
        <w:rPr>
          <w:rFonts w:ascii="Arial" w:hAnsi="Arial"/>
          <w:color w:val="000000" w:themeColor="text1"/>
          <w:sz w:val="22"/>
          <w:szCs w:val="22"/>
        </w:rPr>
        <w:t>Vierinen</w:t>
      </w:r>
      <w:proofErr w:type="spellEnd"/>
      <w:r w:rsidRPr="00E25082">
        <w:rPr>
          <w:rFonts w:ascii="Arial" w:hAnsi="Arial"/>
          <w:color w:val="000000" w:themeColor="text1"/>
          <w:sz w:val="22"/>
          <w:szCs w:val="22"/>
        </w:rPr>
        <w:t xml:space="preserve"> J, </w:t>
      </w:r>
      <w:proofErr w:type="spellStart"/>
      <w:r w:rsidRPr="00E25082">
        <w:rPr>
          <w:rFonts w:ascii="Arial" w:hAnsi="Arial"/>
          <w:color w:val="000000" w:themeColor="text1"/>
          <w:sz w:val="22"/>
          <w:szCs w:val="22"/>
        </w:rPr>
        <w:t>Grydeland</w:t>
      </w:r>
      <w:proofErr w:type="spellEnd"/>
      <w:r w:rsidRPr="00E25082">
        <w:rPr>
          <w:rFonts w:ascii="Arial" w:hAnsi="Arial"/>
          <w:color w:val="000000" w:themeColor="text1"/>
          <w:sz w:val="22"/>
          <w:szCs w:val="22"/>
        </w:rPr>
        <w:t xml:space="preserve"> T, </w:t>
      </w:r>
      <w:proofErr w:type="spellStart"/>
      <w:r w:rsidRPr="00E25082">
        <w:rPr>
          <w:rFonts w:ascii="Arial" w:hAnsi="Arial"/>
          <w:color w:val="000000" w:themeColor="text1"/>
          <w:sz w:val="22"/>
          <w:szCs w:val="22"/>
        </w:rPr>
        <w:t>Kero</w:t>
      </w:r>
      <w:proofErr w:type="spellEnd"/>
      <w:r w:rsidRPr="00E25082">
        <w:rPr>
          <w:rFonts w:ascii="Arial" w:hAnsi="Arial"/>
          <w:color w:val="000000" w:themeColor="text1"/>
          <w:sz w:val="22"/>
          <w:szCs w:val="22"/>
        </w:rPr>
        <w:t xml:space="preserve"> J (2023) Using radar beam-parks to characterize the Kosmos-1408 fragmentation event. Acta </w:t>
      </w:r>
      <w:proofErr w:type="spellStart"/>
      <w:r w:rsidRPr="00E25082">
        <w:rPr>
          <w:rFonts w:ascii="Arial" w:hAnsi="Arial"/>
          <w:color w:val="000000" w:themeColor="text1"/>
          <w:sz w:val="22"/>
          <w:szCs w:val="22"/>
        </w:rPr>
        <w:t>Astronautica</w:t>
      </w:r>
      <w:proofErr w:type="spellEnd"/>
      <w:r w:rsidRPr="00E25082">
        <w:rPr>
          <w:rFonts w:ascii="Arial" w:hAnsi="Arial"/>
          <w:color w:val="000000" w:themeColor="text1"/>
          <w:sz w:val="22"/>
          <w:szCs w:val="22"/>
        </w:rPr>
        <w:t xml:space="preserve"> 202:341-359. https://doi.org/10.1016/j.actaastro.2022.10.021</w:t>
      </w:r>
    </w:p>
    <w:p w14:paraId="3FDB9C8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Keller J</w:t>
      </w:r>
      <w:r w:rsidRPr="00E25082">
        <w:rPr>
          <w:rFonts w:ascii="Arial" w:hAnsi="Arial"/>
          <w:color w:val="000000" w:themeColor="text1"/>
          <w:sz w:val="22"/>
          <w:szCs w:val="22"/>
        </w:rPr>
        <w:t>W</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Chornay</w:t>
      </w:r>
      <w:proofErr w:type="spellEnd"/>
      <w:r>
        <w:rPr>
          <w:rFonts w:ascii="Arial" w:hAnsi="Arial"/>
          <w:color w:val="000000" w:themeColor="text1"/>
          <w:sz w:val="22"/>
          <w:szCs w:val="22"/>
        </w:rPr>
        <w:t xml:space="preserve"> DJ</w:t>
      </w:r>
      <w:r w:rsidRPr="00E25082">
        <w:rPr>
          <w:rFonts w:ascii="Arial" w:hAnsi="Arial"/>
          <w:color w:val="000000" w:themeColor="text1"/>
          <w:sz w:val="22"/>
          <w:szCs w:val="22"/>
        </w:rPr>
        <w:t>, Hunsaker</w:t>
      </w:r>
      <w:r>
        <w:rPr>
          <w:rFonts w:ascii="Arial" w:hAnsi="Arial"/>
          <w:color w:val="000000" w:themeColor="text1"/>
          <w:sz w:val="22"/>
          <w:szCs w:val="22"/>
        </w:rPr>
        <w:t xml:space="preserve"> FH</w:t>
      </w:r>
      <w:r w:rsidRPr="00E25082">
        <w:rPr>
          <w:rFonts w:ascii="Arial" w:hAnsi="Arial"/>
          <w:color w:val="000000" w:themeColor="text1"/>
          <w:sz w:val="22"/>
          <w:szCs w:val="22"/>
        </w:rPr>
        <w:t>, and Ogilvie</w:t>
      </w:r>
      <w:r>
        <w:rPr>
          <w:rFonts w:ascii="Arial" w:hAnsi="Arial"/>
          <w:color w:val="000000" w:themeColor="text1"/>
          <w:sz w:val="22"/>
          <w:szCs w:val="22"/>
        </w:rPr>
        <w:t xml:space="preserve"> KW</w:t>
      </w:r>
      <w:r w:rsidRPr="00E25082">
        <w:rPr>
          <w:rFonts w:ascii="Arial" w:hAnsi="Arial"/>
          <w:color w:val="000000" w:themeColor="text1"/>
          <w:sz w:val="22"/>
          <w:szCs w:val="22"/>
        </w:rPr>
        <w:t xml:space="preserve"> (1999), Gated time-of-flight plasma composition analyzer for space physics research, Rev</w:t>
      </w:r>
      <w:r>
        <w:rPr>
          <w:rFonts w:ascii="Arial" w:hAnsi="Arial"/>
          <w:color w:val="000000" w:themeColor="text1"/>
          <w:sz w:val="22"/>
          <w:szCs w:val="22"/>
        </w:rPr>
        <w:t>.</w:t>
      </w:r>
      <w:r w:rsidRPr="00E25082">
        <w:rPr>
          <w:rFonts w:ascii="Arial" w:hAnsi="Arial"/>
          <w:color w:val="000000" w:themeColor="text1"/>
          <w:sz w:val="22"/>
          <w:szCs w:val="22"/>
        </w:rPr>
        <w:t xml:space="preserve"> Sci</w:t>
      </w:r>
      <w:r>
        <w:rPr>
          <w:rFonts w:ascii="Arial" w:hAnsi="Arial"/>
          <w:color w:val="000000" w:themeColor="text1"/>
          <w:sz w:val="22"/>
          <w:szCs w:val="22"/>
        </w:rPr>
        <w:t>.</w:t>
      </w:r>
      <w:r w:rsidRPr="00E25082">
        <w:rPr>
          <w:rFonts w:ascii="Arial" w:hAnsi="Arial"/>
          <w:color w:val="000000" w:themeColor="text1"/>
          <w:sz w:val="22"/>
          <w:szCs w:val="22"/>
        </w:rPr>
        <w:t xml:space="preserve"> Instr</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10.1063/1.1149881</w:t>
      </w:r>
    </w:p>
    <w:p w14:paraId="6711638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Kero</w:t>
      </w:r>
      <w:proofErr w:type="spellEnd"/>
      <w:r w:rsidRPr="00E25082">
        <w:rPr>
          <w:rFonts w:ascii="Arial" w:hAnsi="Arial"/>
          <w:color w:val="000000" w:themeColor="text1"/>
          <w:sz w:val="22"/>
          <w:szCs w:val="22"/>
        </w:rPr>
        <w:t xml:space="preserve"> J, Szasz C, </w:t>
      </w:r>
      <w:proofErr w:type="spellStart"/>
      <w:r w:rsidRPr="00E25082">
        <w:rPr>
          <w:rFonts w:ascii="Arial" w:hAnsi="Arial"/>
          <w:color w:val="000000" w:themeColor="text1"/>
          <w:sz w:val="22"/>
          <w:szCs w:val="22"/>
        </w:rPr>
        <w:t>Pellinen-Wannberg</w:t>
      </w:r>
      <w:proofErr w:type="spellEnd"/>
      <w:r w:rsidRPr="00E25082">
        <w:rPr>
          <w:rFonts w:ascii="Arial" w:hAnsi="Arial"/>
          <w:color w:val="000000" w:themeColor="text1"/>
          <w:sz w:val="22"/>
          <w:szCs w:val="22"/>
        </w:rPr>
        <w:t xml:space="preserve"> A, </w:t>
      </w:r>
      <w:proofErr w:type="spellStart"/>
      <w:r w:rsidRPr="00E25082">
        <w:rPr>
          <w:rFonts w:ascii="Arial" w:hAnsi="Arial"/>
          <w:color w:val="000000" w:themeColor="text1"/>
          <w:sz w:val="22"/>
          <w:szCs w:val="22"/>
        </w:rPr>
        <w:t>Wannberg</w:t>
      </w:r>
      <w:proofErr w:type="spellEnd"/>
      <w:r w:rsidRPr="00E25082">
        <w:rPr>
          <w:rFonts w:ascii="Arial" w:hAnsi="Arial"/>
          <w:color w:val="000000" w:themeColor="text1"/>
          <w:sz w:val="22"/>
          <w:szCs w:val="22"/>
        </w:rPr>
        <w:t xml:space="preserve"> G, Westman A, and Meisel DD (2008), Three-dimensional radar observation of a submillimeter meteoroid fragmentation,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35, L04101, doi:10.1029/2007GL032733</w:t>
      </w:r>
    </w:p>
    <w:p w14:paraId="2124F70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Kero</w:t>
      </w:r>
      <w:proofErr w:type="spellEnd"/>
      <w:r w:rsidRPr="00E25082">
        <w:rPr>
          <w:rFonts w:ascii="Arial" w:hAnsi="Arial"/>
          <w:color w:val="000000" w:themeColor="text1"/>
          <w:sz w:val="22"/>
          <w:szCs w:val="22"/>
        </w:rPr>
        <w:t xml:space="preserve"> J, Fujiwara Y, Abo M, et al (2012) MU radar head echo observations of the 2011 October </w:t>
      </w:r>
      <w:proofErr w:type="spellStart"/>
      <w:r w:rsidRPr="00E25082">
        <w:rPr>
          <w:rFonts w:ascii="Arial" w:hAnsi="Arial"/>
          <w:color w:val="000000" w:themeColor="text1"/>
          <w:sz w:val="22"/>
          <w:szCs w:val="22"/>
        </w:rPr>
        <w:t>Draconids</w:t>
      </w:r>
      <w:proofErr w:type="spellEnd"/>
      <w:r w:rsidRPr="00E25082">
        <w:rPr>
          <w:rFonts w:ascii="Arial" w:hAnsi="Arial"/>
          <w:color w:val="000000" w:themeColor="text1"/>
          <w:sz w:val="22"/>
          <w:szCs w:val="22"/>
        </w:rPr>
        <w:t xml:space="preserve">: MU observations of the 2011 October </w:t>
      </w:r>
      <w:proofErr w:type="spellStart"/>
      <w:r w:rsidRPr="00E25082">
        <w:rPr>
          <w:rFonts w:ascii="Arial" w:hAnsi="Arial"/>
          <w:color w:val="000000" w:themeColor="text1"/>
          <w:sz w:val="22"/>
          <w:szCs w:val="22"/>
        </w:rPr>
        <w:t>Draconids</w:t>
      </w:r>
      <w:proofErr w:type="spellEnd"/>
      <w:r w:rsidRPr="00E25082">
        <w:rPr>
          <w:rFonts w:ascii="Arial" w:hAnsi="Arial"/>
          <w:color w:val="000000" w:themeColor="text1"/>
          <w:sz w:val="22"/>
          <w:szCs w:val="22"/>
        </w:rPr>
        <w:t>. Monthly Notices of the Royal Astronomical Society 424:1799-1806. https://doi.org/10.1111/j.1365-2966.2012.21255.x</w:t>
      </w:r>
    </w:p>
    <w:p w14:paraId="2224D8F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lastRenderedPageBreak/>
        <w:t>Kero</w:t>
      </w:r>
      <w:proofErr w:type="spellEnd"/>
      <w:r w:rsidRPr="00E25082">
        <w:rPr>
          <w:rFonts w:ascii="Arial" w:hAnsi="Arial"/>
          <w:color w:val="000000" w:themeColor="text1"/>
          <w:sz w:val="22"/>
          <w:szCs w:val="22"/>
        </w:rPr>
        <w:t xml:space="preserve"> J, Campbell-Brown MD, Stuber G,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(2019), Radar observation of meteors, in "Meteoroids: Sources of Meteors on Earth and Beyond", (eds) </w:t>
      </w:r>
      <w:proofErr w:type="spellStart"/>
      <w:r w:rsidRPr="00E25082">
        <w:rPr>
          <w:rFonts w:ascii="Arial" w:hAnsi="Arial"/>
          <w:color w:val="000000" w:themeColor="text1"/>
          <w:sz w:val="22"/>
          <w:szCs w:val="22"/>
        </w:rPr>
        <w:t>Ryabova</w:t>
      </w:r>
      <w:proofErr w:type="spellEnd"/>
      <w:r w:rsidRPr="00E25082">
        <w:rPr>
          <w:rFonts w:ascii="Arial" w:hAnsi="Arial"/>
          <w:color w:val="000000" w:themeColor="text1"/>
          <w:sz w:val="22"/>
          <w:szCs w:val="22"/>
        </w:rPr>
        <w:t xml:space="preserve"> G. O., Asher D. J., and Campbell-Brown M. D., Cambridge University Press, p. 65-89, doi:10.1017/9781108606462.008</w:t>
      </w:r>
    </w:p>
    <w:p w14:paraId="7AA3B83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Kessler DJ, and </w:t>
      </w:r>
      <w:proofErr w:type="spellStart"/>
      <w:r>
        <w:rPr>
          <w:rFonts w:ascii="Arial" w:hAnsi="Arial"/>
          <w:color w:val="000000" w:themeColor="text1"/>
          <w:sz w:val="22"/>
          <w:szCs w:val="22"/>
        </w:rPr>
        <w:t>Cour</w:t>
      </w:r>
      <w:proofErr w:type="spellEnd"/>
      <w:r>
        <w:rPr>
          <w:rFonts w:ascii="Arial" w:hAnsi="Arial"/>
          <w:color w:val="000000" w:themeColor="text1"/>
          <w:sz w:val="22"/>
          <w:szCs w:val="22"/>
        </w:rPr>
        <w:t>-Palais BG</w:t>
      </w:r>
      <w:r w:rsidRPr="00E25082">
        <w:rPr>
          <w:rFonts w:ascii="Arial" w:hAnsi="Arial"/>
          <w:color w:val="000000" w:themeColor="text1"/>
          <w:sz w:val="22"/>
          <w:szCs w:val="22"/>
        </w:rPr>
        <w:t xml:space="preserve"> (1978), Collision frequency of artificial satellites: The creation of a debris belt,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83(A6), 2637-2646, doi:10.1029/JA083iA06p02637.</w:t>
      </w:r>
    </w:p>
    <w:p w14:paraId="75DF234B" w14:textId="77777777" w:rsidR="00A57C59" w:rsidRPr="00B81FC0"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Kissel J, Brownlee DE, </w:t>
      </w:r>
      <w:proofErr w:type="spellStart"/>
      <w:r w:rsidRPr="00E25082">
        <w:rPr>
          <w:rFonts w:ascii="Arial" w:hAnsi="Arial"/>
          <w:color w:val="000000" w:themeColor="text1"/>
          <w:sz w:val="22"/>
          <w:szCs w:val="22"/>
        </w:rPr>
        <w:t>Buchler</w:t>
      </w:r>
      <w:proofErr w:type="spellEnd"/>
      <w:r w:rsidRPr="00E25082">
        <w:rPr>
          <w:rFonts w:ascii="Arial" w:hAnsi="Arial"/>
          <w:color w:val="000000" w:themeColor="text1"/>
          <w:sz w:val="22"/>
          <w:szCs w:val="22"/>
        </w:rPr>
        <w:t xml:space="preserve"> K, et al (1986) Composition of comet Halley dust particles from Giotto observations. </w:t>
      </w:r>
      <w:r w:rsidRPr="00B81FC0">
        <w:rPr>
          <w:rFonts w:ascii="Arial" w:hAnsi="Arial"/>
          <w:color w:val="000000" w:themeColor="text1"/>
          <w:sz w:val="22"/>
          <w:szCs w:val="22"/>
        </w:rPr>
        <w:t>Nature 321:336-337. https://doi.org/10.1038/321336a0</w:t>
      </w:r>
    </w:p>
    <w:p w14:paraId="0C59E41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B81FC0">
        <w:rPr>
          <w:rFonts w:ascii="Arial" w:hAnsi="Arial"/>
          <w:color w:val="000000" w:themeColor="text1"/>
          <w:sz w:val="22"/>
        </w:rPr>
        <w:t xml:space="preserve">Kistler KM, et al </w:t>
      </w:r>
      <w:r w:rsidRPr="00E25082">
        <w:rPr>
          <w:rFonts w:ascii="Arial" w:hAnsi="Arial"/>
          <w:color w:val="000000" w:themeColor="text1"/>
          <w:sz w:val="22"/>
          <w:szCs w:val="22"/>
        </w:rPr>
        <w:t>(2005), Contribution of nonadiabatic ions to the cross-tail current in an O</w:t>
      </w:r>
      <w:r w:rsidRPr="006A5F51">
        <w:rPr>
          <w:rFonts w:ascii="Arial" w:hAnsi="Arial"/>
          <w:color w:val="000000" w:themeColor="text1"/>
          <w:sz w:val="22"/>
          <w:szCs w:val="22"/>
          <w:vertAlign w:val="superscript"/>
        </w:rPr>
        <w:t>+</w:t>
      </w:r>
      <w:r w:rsidRPr="00E25082">
        <w:rPr>
          <w:rFonts w:ascii="Arial" w:hAnsi="Arial"/>
          <w:color w:val="000000" w:themeColor="text1"/>
          <w:sz w:val="22"/>
          <w:szCs w:val="22"/>
        </w:rPr>
        <w:t xml:space="preserve"> dominated thin current sheet,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110, A06213, doi:10.1029/2004JA010653</w:t>
      </w:r>
    </w:p>
    <w:p w14:paraId="6F910DB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Kistler LM, </w:t>
      </w:r>
      <w:proofErr w:type="spellStart"/>
      <w:r>
        <w:rPr>
          <w:rFonts w:ascii="Arial" w:hAnsi="Arial"/>
          <w:color w:val="000000" w:themeColor="text1"/>
          <w:sz w:val="22"/>
          <w:szCs w:val="22"/>
        </w:rPr>
        <w:t>Mouikis</w:t>
      </w:r>
      <w:proofErr w:type="spellEnd"/>
      <w:r>
        <w:rPr>
          <w:rFonts w:ascii="Arial" w:hAnsi="Arial"/>
          <w:color w:val="000000" w:themeColor="text1"/>
          <w:sz w:val="22"/>
          <w:szCs w:val="22"/>
        </w:rPr>
        <w:t xml:space="preserve"> CG, </w:t>
      </w:r>
      <w:proofErr w:type="spellStart"/>
      <w:r>
        <w:rPr>
          <w:rFonts w:ascii="Arial" w:hAnsi="Arial"/>
          <w:color w:val="000000" w:themeColor="text1"/>
          <w:sz w:val="22"/>
          <w:szCs w:val="22"/>
        </w:rPr>
        <w:t>Klecker</w:t>
      </w:r>
      <w:proofErr w:type="spellEnd"/>
      <w:r>
        <w:rPr>
          <w:rFonts w:ascii="Arial" w:hAnsi="Arial"/>
          <w:color w:val="000000" w:themeColor="text1"/>
          <w:sz w:val="22"/>
          <w:szCs w:val="22"/>
        </w:rPr>
        <w:t xml:space="preserve"> B</w:t>
      </w:r>
      <w:r w:rsidRPr="00E25082">
        <w:rPr>
          <w:rFonts w:ascii="Arial" w:hAnsi="Arial"/>
          <w:color w:val="000000" w:themeColor="text1"/>
          <w:sz w:val="22"/>
          <w:szCs w:val="22"/>
        </w:rPr>
        <w:t>, and</w:t>
      </w:r>
      <w:r>
        <w:rPr>
          <w:rFonts w:ascii="Arial" w:hAnsi="Arial"/>
          <w:color w:val="000000" w:themeColor="text1"/>
          <w:sz w:val="22"/>
          <w:szCs w:val="22"/>
        </w:rPr>
        <w:t xml:space="preserve"> </w:t>
      </w:r>
      <w:proofErr w:type="spellStart"/>
      <w:r>
        <w:rPr>
          <w:rFonts w:ascii="Arial" w:hAnsi="Arial"/>
          <w:color w:val="000000" w:themeColor="text1"/>
          <w:sz w:val="22"/>
          <w:szCs w:val="22"/>
        </w:rPr>
        <w:t>Dandouras</w:t>
      </w:r>
      <w:proofErr w:type="spellEnd"/>
      <w:r>
        <w:rPr>
          <w:rFonts w:ascii="Arial" w:hAnsi="Arial"/>
          <w:color w:val="000000" w:themeColor="text1"/>
          <w:sz w:val="22"/>
          <w:szCs w:val="22"/>
        </w:rPr>
        <w:t xml:space="preserve"> I</w:t>
      </w:r>
      <w:r w:rsidRPr="00E25082">
        <w:rPr>
          <w:rFonts w:ascii="Arial" w:hAnsi="Arial"/>
          <w:color w:val="000000" w:themeColor="text1"/>
          <w:sz w:val="22"/>
          <w:szCs w:val="22"/>
        </w:rPr>
        <w:t xml:space="preserve"> (2010a), Cusp as a source for oxygen in the plasma sheet during geomagnetic storms.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115,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10.1029/2009JA014838</w:t>
      </w:r>
    </w:p>
    <w:p w14:paraId="2AC815E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Kistler LM, Galvin AB, </w:t>
      </w:r>
      <w:proofErr w:type="spellStart"/>
      <w:r w:rsidRPr="00E25082">
        <w:rPr>
          <w:rFonts w:ascii="Arial" w:hAnsi="Arial"/>
          <w:color w:val="000000" w:themeColor="text1"/>
          <w:sz w:val="22"/>
          <w:szCs w:val="22"/>
        </w:rPr>
        <w:t>Popecki</w:t>
      </w:r>
      <w:proofErr w:type="spellEnd"/>
      <w:r w:rsidRPr="00E25082">
        <w:rPr>
          <w:rFonts w:ascii="Arial" w:hAnsi="Arial"/>
          <w:color w:val="000000" w:themeColor="text1"/>
          <w:sz w:val="22"/>
          <w:szCs w:val="22"/>
        </w:rPr>
        <w:t xml:space="preserve"> MA, </w:t>
      </w:r>
      <w:proofErr w:type="spellStart"/>
      <w:r w:rsidRPr="00E25082">
        <w:rPr>
          <w:rFonts w:ascii="Arial" w:hAnsi="Arial"/>
          <w:color w:val="000000" w:themeColor="text1"/>
          <w:sz w:val="22"/>
          <w:szCs w:val="22"/>
        </w:rPr>
        <w:t>Simunac</w:t>
      </w:r>
      <w:proofErr w:type="spellEnd"/>
      <w:r w:rsidRPr="00E25082">
        <w:rPr>
          <w:rFonts w:ascii="Arial" w:hAnsi="Arial"/>
          <w:color w:val="000000" w:themeColor="text1"/>
          <w:sz w:val="22"/>
          <w:szCs w:val="22"/>
        </w:rPr>
        <w:t xml:space="preserve"> KDC,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(2010b), Escape of O+ through the distant tail plasma sheet,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37, L21101, doi:10.1029/2010GL045075  </w:t>
      </w:r>
    </w:p>
    <w:p w14:paraId="58FBF788" w14:textId="77777777" w:rsidR="00A57C59" w:rsidRPr="00E25082" w:rsidRDefault="00A57C59" w:rsidP="00A57C59">
      <w:pPr>
        <w:pStyle w:val="PlainText"/>
        <w:spacing w:line="360" w:lineRule="auto"/>
        <w:ind w:left="284" w:hanging="284"/>
        <w:rPr>
          <w:rFonts w:ascii="Arial" w:hAnsi="Arial"/>
          <w:color w:val="000000" w:themeColor="text1"/>
          <w:sz w:val="22"/>
        </w:rPr>
      </w:pPr>
      <w:r w:rsidRPr="00E25082">
        <w:rPr>
          <w:rFonts w:ascii="Arial" w:hAnsi="Arial"/>
          <w:color w:val="000000" w:themeColor="text1"/>
          <w:sz w:val="22"/>
          <w:szCs w:val="22"/>
        </w:rPr>
        <w:t xml:space="preserve">Kistler LM, </w:t>
      </w:r>
      <w:proofErr w:type="spellStart"/>
      <w:r w:rsidRPr="00E25082">
        <w:rPr>
          <w:rFonts w:ascii="Arial" w:hAnsi="Arial"/>
          <w:color w:val="000000" w:themeColor="text1"/>
          <w:sz w:val="22"/>
          <w:szCs w:val="22"/>
        </w:rPr>
        <w:t>Mouikis</w:t>
      </w:r>
      <w:proofErr w:type="spellEnd"/>
      <w:r w:rsidRPr="00E25082">
        <w:rPr>
          <w:rFonts w:ascii="Arial" w:hAnsi="Arial"/>
          <w:color w:val="000000" w:themeColor="text1"/>
          <w:sz w:val="22"/>
          <w:szCs w:val="22"/>
        </w:rPr>
        <w:t xml:space="preserve"> CG, </w:t>
      </w:r>
      <w:proofErr w:type="spellStart"/>
      <w:r w:rsidRPr="00E25082">
        <w:rPr>
          <w:rFonts w:ascii="Arial" w:hAnsi="Arial"/>
          <w:color w:val="000000" w:themeColor="text1"/>
          <w:sz w:val="22"/>
          <w:szCs w:val="22"/>
        </w:rPr>
        <w:t>Genestreti</w:t>
      </w:r>
      <w:proofErr w:type="spellEnd"/>
      <w:r w:rsidRPr="00E25082">
        <w:rPr>
          <w:rFonts w:ascii="Arial" w:hAnsi="Arial"/>
          <w:color w:val="000000" w:themeColor="text1"/>
          <w:sz w:val="22"/>
          <w:szCs w:val="22"/>
        </w:rPr>
        <w:t xml:space="preserve"> KJ (2013) In-flight calibration of the Cluster/CODIF sensor, </w:t>
      </w:r>
      <w:proofErr w:type="spellStart"/>
      <w:r w:rsidRPr="00E25082">
        <w:rPr>
          <w:rFonts w:ascii="Arial" w:hAnsi="Arial"/>
          <w:color w:val="000000" w:themeColor="text1"/>
          <w:sz w:val="22"/>
        </w:rPr>
        <w:t>Geosci</w:t>
      </w:r>
      <w:proofErr w:type="spellEnd"/>
      <w:r w:rsidRPr="00E25082">
        <w:rPr>
          <w:rFonts w:ascii="Arial" w:hAnsi="Arial"/>
          <w:color w:val="000000" w:themeColor="text1"/>
          <w:sz w:val="22"/>
        </w:rPr>
        <w:t xml:space="preserve">. </w:t>
      </w:r>
      <w:proofErr w:type="spellStart"/>
      <w:r w:rsidRPr="00E25082">
        <w:rPr>
          <w:rFonts w:ascii="Arial" w:hAnsi="Arial"/>
          <w:color w:val="000000" w:themeColor="text1"/>
          <w:sz w:val="22"/>
        </w:rPr>
        <w:t>Instrum</w:t>
      </w:r>
      <w:proofErr w:type="spellEnd"/>
      <w:r w:rsidRPr="00E25082">
        <w:rPr>
          <w:rFonts w:ascii="Arial" w:hAnsi="Arial"/>
          <w:color w:val="000000" w:themeColor="text1"/>
          <w:sz w:val="22"/>
        </w:rPr>
        <w:t xml:space="preserve">. Method. Data Syst., 2, 225-235, doi:10.5194/gi-2-225-2013 </w:t>
      </w:r>
    </w:p>
    <w:p w14:paraId="55540F5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Klecker</w:t>
      </w:r>
      <w:proofErr w:type="spellEnd"/>
      <w:r w:rsidRPr="00E25082">
        <w:rPr>
          <w:rFonts w:ascii="Arial" w:hAnsi="Arial"/>
          <w:color w:val="000000" w:themeColor="text1"/>
          <w:sz w:val="22"/>
          <w:szCs w:val="22"/>
        </w:rPr>
        <w:t xml:space="preserve"> B</w:t>
      </w:r>
      <w:r>
        <w:rPr>
          <w:rFonts w:ascii="Arial" w:hAnsi="Arial"/>
          <w:color w:val="000000" w:themeColor="text1"/>
          <w:sz w:val="22"/>
          <w:szCs w:val="22"/>
        </w:rPr>
        <w:t>, Möbius</w:t>
      </w:r>
      <w:r w:rsidRPr="00E25082">
        <w:rPr>
          <w:rFonts w:ascii="Arial" w:hAnsi="Arial"/>
          <w:color w:val="000000" w:themeColor="text1"/>
          <w:sz w:val="22"/>
          <w:szCs w:val="22"/>
        </w:rPr>
        <w:t xml:space="preserve"> E</w:t>
      </w:r>
      <w:r>
        <w:rPr>
          <w:rFonts w:ascii="Arial" w:hAnsi="Arial"/>
          <w:color w:val="000000" w:themeColor="text1"/>
          <w:sz w:val="22"/>
          <w:szCs w:val="22"/>
        </w:rPr>
        <w:t xml:space="preserve">, </w:t>
      </w:r>
      <w:proofErr w:type="spellStart"/>
      <w:r>
        <w:rPr>
          <w:rFonts w:ascii="Arial" w:hAnsi="Arial"/>
          <w:color w:val="000000" w:themeColor="text1"/>
          <w:sz w:val="22"/>
          <w:szCs w:val="22"/>
        </w:rPr>
        <w:t>Hovestadt</w:t>
      </w:r>
      <w:proofErr w:type="spellEnd"/>
      <w:r w:rsidRPr="00E25082">
        <w:rPr>
          <w:rFonts w:ascii="Arial" w:hAnsi="Arial"/>
          <w:color w:val="000000" w:themeColor="text1"/>
          <w:sz w:val="22"/>
          <w:szCs w:val="22"/>
        </w:rPr>
        <w:t xml:space="preserve"> D</w:t>
      </w:r>
      <w:r>
        <w:rPr>
          <w:rFonts w:ascii="Arial" w:hAnsi="Arial"/>
          <w:color w:val="000000" w:themeColor="text1"/>
          <w:sz w:val="22"/>
          <w:szCs w:val="22"/>
        </w:rPr>
        <w:t>,</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(1986), Discovery of energetic molecular ions (NO</w:t>
      </w:r>
      <w:r w:rsidRPr="006A5F51">
        <w:rPr>
          <w:rFonts w:ascii="Arial" w:hAnsi="Arial"/>
          <w:color w:val="000000" w:themeColor="text1"/>
          <w:sz w:val="22"/>
          <w:szCs w:val="22"/>
          <w:vertAlign w:val="superscript"/>
        </w:rPr>
        <w:t>+</w:t>
      </w:r>
      <w:r w:rsidRPr="00E25082">
        <w:rPr>
          <w:rFonts w:ascii="Arial" w:hAnsi="Arial"/>
          <w:color w:val="000000" w:themeColor="text1"/>
          <w:sz w:val="22"/>
          <w:szCs w:val="22"/>
        </w:rPr>
        <w:t xml:space="preserve"> and O</w:t>
      </w:r>
      <w:r w:rsidRPr="006A5F51">
        <w:rPr>
          <w:rFonts w:ascii="Arial" w:hAnsi="Arial"/>
          <w:color w:val="000000" w:themeColor="text1"/>
          <w:sz w:val="22"/>
          <w:szCs w:val="22"/>
          <w:vertAlign w:val="subscript"/>
        </w:rPr>
        <w:t>2</w:t>
      </w:r>
      <w:r w:rsidRPr="006A5F51">
        <w:rPr>
          <w:rFonts w:ascii="Arial" w:hAnsi="Arial"/>
          <w:color w:val="000000" w:themeColor="text1"/>
          <w:sz w:val="22"/>
          <w:szCs w:val="22"/>
          <w:vertAlign w:val="superscript"/>
        </w:rPr>
        <w:t>+</w:t>
      </w:r>
      <w:r w:rsidRPr="00E25082">
        <w:rPr>
          <w:rFonts w:ascii="Arial" w:hAnsi="Arial"/>
          <w:color w:val="000000" w:themeColor="text1"/>
          <w:sz w:val="22"/>
          <w:szCs w:val="22"/>
        </w:rPr>
        <w:t xml:space="preserve">) in the storm time ring current,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13, 632-635, https://doi.org/10.1029/GL013i007p00632</w:t>
      </w:r>
    </w:p>
    <w:p w14:paraId="14DD953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Klinkrad</w:t>
      </w:r>
      <w:proofErr w:type="spellEnd"/>
      <w:r w:rsidRPr="00E25082">
        <w:rPr>
          <w:rFonts w:ascii="Arial" w:hAnsi="Arial"/>
          <w:color w:val="000000" w:themeColor="text1"/>
          <w:sz w:val="22"/>
          <w:szCs w:val="22"/>
        </w:rPr>
        <w:t xml:space="preserve"> H (2005</w:t>
      </w:r>
      <w:proofErr w:type="gramStart"/>
      <w:r w:rsidRPr="00E25082">
        <w:rPr>
          <w:rFonts w:ascii="Arial" w:hAnsi="Arial"/>
          <w:color w:val="000000" w:themeColor="text1"/>
          <w:sz w:val="22"/>
          <w:szCs w:val="22"/>
        </w:rPr>
        <w:t>),Re</w:t>
      </w:r>
      <w:proofErr w:type="gramEnd"/>
      <w:r w:rsidRPr="00E25082">
        <w:rPr>
          <w:rFonts w:ascii="Arial" w:hAnsi="Arial"/>
          <w:color w:val="000000" w:themeColor="text1"/>
          <w:sz w:val="22"/>
          <w:szCs w:val="22"/>
        </w:rPr>
        <w:t>-entry prediction and on-ground risk assessment, in Proceeding of 6th US/Russian Space Surveillance Workshop</w:t>
      </w:r>
    </w:p>
    <w:p w14:paraId="13B2F8B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Kopp E (1997) On the abundance of metal ions in the lower ionosphere.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102:9667-9674. https://doi.org/10.1029/97JA00384</w:t>
      </w:r>
    </w:p>
    <w:p w14:paraId="53FC36C2"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sidRPr="002765B2">
        <w:rPr>
          <w:rFonts w:ascii="Arial" w:hAnsi="Arial"/>
          <w:color w:val="000000" w:themeColor="text1"/>
          <w:sz w:val="22"/>
          <w:szCs w:val="22"/>
        </w:rPr>
        <w:t>Koppenwallner</w:t>
      </w:r>
      <w:proofErr w:type="spellEnd"/>
      <w:r w:rsidRPr="002765B2">
        <w:rPr>
          <w:rFonts w:ascii="Arial" w:hAnsi="Arial"/>
          <w:color w:val="000000" w:themeColor="text1"/>
          <w:sz w:val="22"/>
          <w:szCs w:val="22"/>
        </w:rPr>
        <w:t xml:space="preserve"> G, Fritsche B, Lips T, and </w:t>
      </w:r>
      <w:proofErr w:type="spellStart"/>
      <w:r w:rsidRPr="002765B2">
        <w:rPr>
          <w:rFonts w:ascii="Arial" w:hAnsi="Arial"/>
          <w:color w:val="000000" w:themeColor="text1"/>
          <w:sz w:val="22"/>
          <w:szCs w:val="22"/>
        </w:rPr>
        <w:t>Klinkrad</w:t>
      </w:r>
      <w:proofErr w:type="spellEnd"/>
      <w:r w:rsidRPr="002765B2">
        <w:rPr>
          <w:rFonts w:ascii="Arial" w:hAnsi="Arial"/>
          <w:color w:val="000000" w:themeColor="text1"/>
          <w:sz w:val="22"/>
          <w:szCs w:val="22"/>
        </w:rPr>
        <w:t xml:space="preserve"> H (2005) SCARAB - a multi-disciplinary code for destruction analysis of space-craft during re-entry. In </w:t>
      </w:r>
      <w:r>
        <w:rPr>
          <w:rFonts w:ascii="Arial" w:hAnsi="Arial"/>
          <w:color w:val="000000" w:themeColor="text1"/>
          <w:sz w:val="22"/>
          <w:szCs w:val="22"/>
        </w:rPr>
        <w:t xml:space="preserve">Proceedings of the </w:t>
      </w:r>
      <w:r w:rsidRPr="002765B2">
        <w:rPr>
          <w:rFonts w:ascii="Arial" w:hAnsi="Arial"/>
          <w:color w:val="000000" w:themeColor="text1"/>
          <w:sz w:val="22"/>
          <w:szCs w:val="22"/>
        </w:rPr>
        <w:t>Fifth European Symposium on Aerothe</w:t>
      </w:r>
      <w:r>
        <w:rPr>
          <w:rFonts w:ascii="Arial" w:hAnsi="Arial"/>
          <w:color w:val="000000" w:themeColor="text1"/>
          <w:sz w:val="22"/>
          <w:szCs w:val="22"/>
        </w:rPr>
        <w:t>rmodynamics for Space Vehicles, ESA-SP</w:t>
      </w:r>
      <w:r w:rsidRPr="002765B2">
        <w:rPr>
          <w:rFonts w:ascii="Arial" w:hAnsi="Arial"/>
          <w:color w:val="000000" w:themeColor="text1"/>
          <w:sz w:val="22"/>
          <w:szCs w:val="22"/>
        </w:rPr>
        <w:t xml:space="preserve">. 563, </w:t>
      </w:r>
      <w:r>
        <w:rPr>
          <w:rFonts w:ascii="Arial" w:hAnsi="Arial"/>
          <w:color w:val="000000" w:themeColor="text1"/>
          <w:sz w:val="22"/>
          <w:szCs w:val="22"/>
        </w:rPr>
        <w:t>8-11</w:t>
      </w:r>
      <w:r w:rsidRPr="002765B2">
        <w:rPr>
          <w:rFonts w:ascii="Arial" w:hAnsi="Arial"/>
          <w:color w:val="000000" w:themeColor="text1"/>
          <w:sz w:val="22"/>
          <w:szCs w:val="22"/>
        </w:rPr>
        <w:t xml:space="preserve"> </w:t>
      </w:r>
    </w:p>
    <w:p w14:paraId="0DCD85C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Korth</w:t>
      </w:r>
      <w:proofErr w:type="spellEnd"/>
      <w:r w:rsidRPr="00E25082">
        <w:rPr>
          <w:rFonts w:ascii="Arial" w:hAnsi="Arial"/>
          <w:color w:val="000000" w:themeColor="text1"/>
          <w:sz w:val="22"/>
          <w:szCs w:val="22"/>
        </w:rPr>
        <w:t xml:space="preserve"> A, Richter AK, </w:t>
      </w:r>
      <w:proofErr w:type="spellStart"/>
      <w:r w:rsidRPr="00E25082">
        <w:rPr>
          <w:rFonts w:ascii="Arial" w:hAnsi="Arial"/>
          <w:color w:val="000000" w:themeColor="text1"/>
          <w:sz w:val="22"/>
          <w:szCs w:val="22"/>
        </w:rPr>
        <w:t>Loidl</w:t>
      </w:r>
      <w:proofErr w:type="spellEnd"/>
      <w:r w:rsidRPr="00E25082">
        <w:rPr>
          <w:rFonts w:ascii="Arial" w:hAnsi="Arial"/>
          <w:color w:val="000000" w:themeColor="text1"/>
          <w:sz w:val="22"/>
          <w:szCs w:val="22"/>
        </w:rPr>
        <w:t xml:space="preserve"> A, et al (1987) The heavy ion </w:t>
      </w:r>
      <w:proofErr w:type="spellStart"/>
      <w:r w:rsidRPr="00E25082">
        <w:rPr>
          <w:rFonts w:ascii="Arial" w:hAnsi="Arial"/>
          <w:color w:val="000000" w:themeColor="text1"/>
          <w:sz w:val="22"/>
          <w:szCs w:val="22"/>
        </w:rPr>
        <w:t>analyser</w:t>
      </w:r>
      <w:proofErr w:type="spellEnd"/>
      <w:r w:rsidRPr="00E25082">
        <w:rPr>
          <w:rFonts w:ascii="Arial" w:hAnsi="Arial"/>
          <w:color w:val="000000" w:themeColor="text1"/>
          <w:sz w:val="22"/>
          <w:szCs w:val="22"/>
        </w:rPr>
        <w:t xml:space="preserve"> PICCA for the Comet Halley fly-by with Giotto. Journal of Physics E Scientific Instruments 20:787-792. https://doi.org/10.1088/0022-3735/20/6/037</w:t>
      </w:r>
    </w:p>
    <w:p w14:paraId="2090BEFD" w14:textId="77777777" w:rsidR="00A57C59" w:rsidRPr="00975A06" w:rsidRDefault="00A57C59" w:rsidP="00A57C59">
      <w:pPr>
        <w:pStyle w:val="PlainText"/>
        <w:spacing w:line="360" w:lineRule="auto"/>
        <w:ind w:left="284" w:hanging="284"/>
        <w:rPr>
          <w:rFonts w:ascii="Arial" w:hAnsi="Arial"/>
          <w:color w:val="000000" w:themeColor="text1"/>
          <w:sz w:val="22"/>
          <w:lang w:val="sv-SE"/>
        </w:rPr>
      </w:pPr>
      <w:proofErr w:type="spellStart"/>
      <w:r w:rsidRPr="00E25082">
        <w:rPr>
          <w:rFonts w:ascii="Arial" w:hAnsi="Arial"/>
          <w:color w:val="000000" w:themeColor="text1"/>
          <w:sz w:val="22"/>
        </w:rPr>
        <w:t>Koten</w:t>
      </w:r>
      <w:proofErr w:type="spellEnd"/>
      <w:r w:rsidRPr="00E25082">
        <w:rPr>
          <w:rFonts w:ascii="Arial" w:hAnsi="Arial"/>
          <w:color w:val="000000" w:themeColor="text1"/>
          <w:sz w:val="22"/>
        </w:rPr>
        <w:t>, P</w:t>
      </w:r>
      <w:r>
        <w:rPr>
          <w:rFonts w:ascii="Arial" w:hAnsi="Arial"/>
          <w:color w:val="000000" w:themeColor="text1"/>
          <w:sz w:val="22"/>
        </w:rPr>
        <w:t>,</w:t>
      </w:r>
      <w:r w:rsidRPr="00E25082">
        <w:rPr>
          <w:rFonts w:ascii="Arial" w:hAnsi="Arial"/>
          <w:color w:val="000000" w:themeColor="text1"/>
          <w:sz w:val="22"/>
        </w:rPr>
        <w:t xml:space="preserve"> </w:t>
      </w:r>
      <w:r>
        <w:rPr>
          <w:rFonts w:ascii="Arial" w:hAnsi="Arial"/>
          <w:color w:val="000000" w:themeColor="text1"/>
          <w:sz w:val="22"/>
        </w:rPr>
        <w:t xml:space="preserve">et al </w:t>
      </w:r>
      <w:r w:rsidRPr="00E25082">
        <w:rPr>
          <w:rFonts w:ascii="Arial" w:hAnsi="Arial"/>
          <w:color w:val="000000" w:themeColor="text1"/>
          <w:sz w:val="22"/>
          <w:szCs w:val="22"/>
        </w:rPr>
        <w:t xml:space="preserve">(2006), The beginning heights and light curves of high-altitude meteors, Meteor. </w:t>
      </w:r>
      <w:r w:rsidRPr="00975A06">
        <w:rPr>
          <w:rFonts w:ascii="Arial" w:hAnsi="Arial"/>
          <w:color w:val="000000" w:themeColor="text1"/>
          <w:sz w:val="22"/>
          <w:lang w:val="sv-SE"/>
        </w:rPr>
        <w:t xml:space="preserve">Planet. </w:t>
      </w:r>
      <w:proofErr w:type="spellStart"/>
      <w:r w:rsidRPr="00975A06">
        <w:rPr>
          <w:rFonts w:ascii="Arial" w:hAnsi="Arial"/>
          <w:color w:val="000000" w:themeColor="text1"/>
          <w:sz w:val="22"/>
          <w:lang w:val="sv-SE"/>
        </w:rPr>
        <w:t>Sci</w:t>
      </w:r>
      <w:proofErr w:type="spellEnd"/>
      <w:r w:rsidRPr="00975A06">
        <w:rPr>
          <w:rFonts w:ascii="Arial" w:hAnsi="Arial"/>
          <w:color w:val="000000" w:themeColor="text1"/>
          <w:sz w:val="22"/>
          <w:lang w:val="sv-SE"/>
        </w:rPr>
        <w:t xml:space="preserve">., 41, </w:t>
      </w:r>
      <w:proofErr w:type="gramStart"/>
      <w:r w:rsidRPr="00975A06">
        <w:rPr>
          <w:rFonts w:ascii="Arial" w:hAnsi="Arial"/>
          <w:color w:val="000000" w:themeColor="text1"/>
          <w:sz w:val="22"/>
          <w:lang w:val="sv-SE"/>
        </w:rPr>
        <w:t>1271-1419</w:t>
      </w:r>
      <w:proofErr w:type="gramEnd"/>
      <w:r w:rsidRPr="00975A06">
        <w:rPr>
          <w:rFonts w:ascii="Arial" w:hAnsi="Arial"/>
          <w:color w:val="000000" w:themeColor="text1"/>
          <w:sz w:val="22"/>
          <w:lang w:val="sv-SE"/>
        </w:rPr>
        <w:t>, https://onlinelibrary.wiley.com/doi/pdf/10.1111/j.1945-5100.2006.tb00523.x</w:t>
      </w:r>
    </w:p>
    <w:p w14:paraId="6BFBB82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Krauss</w:t>
      </w:r>
      <w:r w:rsidRPr="00E25082">
        <w:rPr>
          <w:rFonts w:ascii="Arial" w:hAnsi="Arial"/>
          <w:color w:val="000000" w:themeColor="text1"/>
          <w:sz w:val="22"/>
          <w:szCs w:val="22"/>
        </w:rPr>
        <w:t xml:space="preserve"> S</w:t>
      </w:r>
      <w:r>
        <w:rPr>
          <w:rFonts w:ascii="Arial" w:hAnsi="Arial"/>
          <w:color w:val="000000" w:themeColor="text1"/>
          <w:sz w:val="22"/>
          <w:szCs w:val="22"/>
        </w:rPr>
        <w:t xml:space="preserve">, </w:t>
      </w:r>
      <w:proofErr w:type="spellStart"/>
      <w:r>
        <w:rPr>
          <w:rFonts w:ascii="Arial" w:hAnsi="Arial"/>
          <w:color w:val="000000" w:themeColor="text1"/>
          <w:sz w:val="22"/>
          <w:szCs w:val="22"/>
        </w:rPr>
        <w:t>Fichtinger</w:t>
      </w:r>
      <w:proofErr w:type="spellEnd"/>
      <w:r w:rsidRPr="00E25082">
        <w:rPr>
          <w:rFonts w:ascii="Arial" w:hAnsi="Arial"/>
          <w:color w:val="000000" w:themeColor="text1"/>
          <w:sz w:val="22"/>
          <w:szCs w:val="22"/>
        </w:rPr>
        <w:t xml:space="preserve"> B</w:t>
      </w:r>
      <w:r>
        <w:rPr>
          <w:rFonts w:ascii="Arial" w:hAnsi="Arial"/>
          <w:color w:val="000000" w:themeColor="text1"/>
          <w:sz w:val="22"/>
          <w:szCs w:val="22"/>
        </w:rPr>
        <w:t>, Lammer H</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(2012): Solar flares as proxy for the young Sun: satellite observed thermosphere response to an X17.2 flare of Earth’s upper atmosphere, Ann.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30, 1129-1141, https://doi.org/10.5194/angeo-30-1129-2012. </w:t>
      </w:r>
    </w:p>
    <w:p w14:paraId="32D41AD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Kronberg</w:t>
      </w:r>
      <w:proofErr w:type="spellEnd"/>
      <w:r>
        <w:rPr>
          <w:rFonts w:ascii="Arial" w:hAnsi="Arial"/>
          <w:color w:val="000000" w:themeColor="text1"/>
          <w:sz w:val="22"/>
          <w:szCs w:val="22"/>
        </w:rPr>
        <w:t xml:space="preserve"> EA</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Bucik</w:t>
      </w:r>
      <w:proofErr w:type="spellEnd"/>
      <w:r w:rsidRPr="00E25082">
        <w:rPr>
          <w:rFonts w:ascii="Arial" w:hAnsi="Arial"/>
          <w:color w:val="000000" w:themeColor="text1"/>
          <w:sz w:val="22"/>
          <w:szCs w:val="22"/>
        </w:rPr>
        <w:t xml:space="preserve"> R, </w:t>
      </w:r>
      <w:proofErr w:type="spellStart"/>
      <w:r w:rsidRPr="00E25082">
        <w:rPr>
          <w:rFonts w:ascii="Arial" w:hAnsi="Arial"/>
          <w:color w:val="000000" w:themeColor="text1"/>
          <w:sz w:val="22"/>
          <w:szCs w:val="22"/>
        </w:rPr>
        <w:t>Haaland</w:t>
      </w:r>
      <w:proofErr w:type="spellEnd"/>
      <w:r w:rsidRPr="00E25082">
        <w:rPr>
          <w:rFonts w:ascii="Arial" w:hAnsi="Arial"/>
          <w:color w:val="000000" w:themeColor="text1"/>
          <w:sz w:val="22"/>
          <w:szCs w:val="22"/>
        </w:rPr>
        <w:t xml:space="preserve"> S, </w:t>
      </w:r>
      <w:r>
        <w:rPr>
          <w:rFonts w:ascii="Arial" w:hAnsi="Arial"/>
          <w:color w:val="000000" w:themeColor="text1"/>
          <w:sz w:val="22"/>
          <w:szCs w:val="22"/>
        </w:rPr>
        <w:t>et al</w:t>
      </w:r>
      <w:r w:rsidRPr="00E25082">
        <w:rPr>
          <w:rFonts w:ascii="Arial" w:hAnsi="Arial"/>
          <w:color w:val="000000" w:themeColor="text1"/>
          <w:sz w:val="22"/>
          <w:szCs w:val="22"/>
        </w:rPr>
        <w:t xml:space="preserve"> (2011): On the origin of the energetic ion events measured upstream of the Earth's bow shock by STEREO, Cluster, and </w:t>
      </w:r>
      <w:proofErr w:type="spellStart"/>
      <w:r w:rsidRPr="00E25082">
        <w:rPr>
          <w:rFonts w:ascii="Arial" w:hAnsi="Arial"/>
          <w:color w:val="000000" w:themeColor="text1"/>
          <w:sz w:val="22"/>
          <w:szCs w:val="22"/>
        </w:rPr>
        <w:t>Geotail</w:t>
      </w:r>
      <w:proofErr w:type="spellEnd"/>
      <w:r w:rsidRPr="00E25082">
        <w:rPr>
          <w:rFonts w:ascii="Arial" w:hAnsi="Arial"/>
          <w:color w:val="000000" w:themeColor="text1"/>
          <w:sz w:val="22"/>
          <w:szCs w:val="22"/>
        </w:rPr>
        <w:t xml:space="preserv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116, A02210, doi:10.1029/2010JA015561 </w:t>
      </w:r>
    </w:p>
    <w:p w14:paraId="0E158065" w14:textId="77777777" w:rsidR="00A57C59"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lastRenderedPageBreak/>
        <w:t xml:space="preserve">Ku S-B, </w:t>
      </w:r>
      <w:r w:rsidRPr="002E0991">
        <w:rPr>
          <w:rFonts w:ascii="Arial" w:hAnsi="Arial"/>
          <w:color w:val="000000" w:themeColor="text1"/>
          <w:sz w:val="22"/>
          <w:szCs w:val="22"/>
        </w:rPr>
        <w:t>Edwards GE, Tanner CB</w:t>
      </w:r>
      <w:r w:rsidRPr="00BD2DE5">
        <w:rPr>
          <w:rFonts w:ascii="Arial" w:hAnsi="Arial"/>
          <w:color w:val="000000" w:themeColor="text1"/>
          <w:sz w:val="22"/>
          <w:szCs w:val="22"/>
        </w:rPr>
        <w:t xml:space="preserve"> (1977), Effects of Light, Carbon Dioxide, and Temperature on Photosynthesis, Oxygen Inhibition of Photosynthesis, and Transpiration in Solanum tuberosum, Plant </w:t>
      </w:r>
      <w:proofErr w:type="spellStart"/>
      <w:r w:rsidRPr="00BD2DE5">
        <w:rPr>
          <w:rFonts w:ascii="Arial" w:hAnsi="Arial"/>
          <w:color w:val="000000" w:themeColor="text1"/>
          <w:sz w:val="22"/>
          <w:szCs w:val="22"/>
        </w:rPr>
        <w:t>Physiol</w:t>
      </w:r>
      <w:proofErr w:type="spellEnd"/>
      <w:r w:rsidRPr="00BD2DE5">
        <w:rPr>
          <w:rFonts w:ascii="Arial" w:hAnsi="Arial"/>
          <w:color w:val="000000" w:themeColor="text1"/>
          <w:sz w:val="22"/>
          <w:szCs w:val="22"/>
        </w:rPr>
        <w:t>, 59, 868-872, doi:10.1104/pp.59.5.868</w:t>
      </w:r>
    </w:p>
    <w:p w14:paraId="69EB6C9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Kumar S, Hanson WB (1980), The morphology of metallic ions in the upper atmosphere,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85, 6783-6801, doi:10.1029/JA085iA12p06783</w:t>
      </w:r>
    </w:p>
    <w:p w14:paraId="07B0FAA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Lammer H, </w:t>
      </w:r>
      <w:proofErr w:type="spellStart"/>
      <w:r>
        <w:rPr>
          <w:rFonts w:ascii="Arial" w:hAnsi="Arial"/>
          <w:color w:val="000000" w:themeColor="text1"/>
          <w:sz w:val="22"/>
          <w:szCs w:val="22"/>
        </w:rPr>
        <w:t>Kasting</w:t>
      </w:r>
      <w:proofErr w:type="spellEnd"/>
      <w:r>
        <w:rPr>
          <w:rFonts w:ascii="Arial" w:hAnsi="Arial"/>
          <w:color w:val="000000" w:themeColor="text1"/>
          <w:sz w:val="22"/>
          <w:szCs w:val="22"/>
        </w:rPr>
        <w:t xml:space="preserve"> JF, </w:t>
      </w:r>
      <w:proofErr w:type="spellStart"/>
      <w:r>
        <w:rPr>
          <w:rFonts w:ascii="Arial" w:hAnsi="Arial"/>
          <w:color w:val="000000" w:themeColor="text1"/>
          <w:sz w:val="22"/>
          <w:szCs w:val="22"/>
        </w:rPr>
        <w:t>Chassefière</w:t>
      </w:r>
      <w:proofErr w:type="spellEnd"/>
      <w:r>
        <w:rPr>
          <w:rFonts w:ascii="Arial" w:hAnsi="Arial"/>
          <w:color w:val="000000" w:themeColor="text1"/>
          <w:sz w:val="22"/>
          <w:szCs w:val="22"/>
        </w:rPr>
        <w:t xml:space="preserve"> E</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(2008), Atmospheric escape and evolution of terrestrial planets and satellites, Space Sci. Rev., 139, 399-436, doi:10.1007/s11214-008-9413-5</w:t>
      </w:r>
    </w:p>
    <w:p w14:paraId="2B8BA0F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Lammer H, </w:t>
      </w:r>
      <w:proofErr w:type="spellStart"/>
      <w:r w:rsidRPr="00A36E13">
        <w:rPr>
          <w:rFonts w:ascii="Arial" w:hAnsi="Arial"/>
          <w:color w:val="000000" w:themeColor="text1"/>
          <w:sz w:val="22"/>
          <w:szCs w:val="22"/>
        </w:rPr>
        <w:t>Sproß</w:t>
      </w:r>
      <w:proofErr w:type="spellEnd"/>
      <w:r w:rsidRPr="00A36E13">
        <w:rPr>
          <w:rFonts w:ascii="Arial" w:hAnsi="Arial"/>
          <w:color w:val="000000" w:themeColor="text1"/>
          <w:sz w:val="22"/>
          <w:szCs w:val="22"/>
        </w:rPr>
        <w:t xml:space="preserve"> L, Grenfell JL</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(2019), The role of N2 as a geo-biosigna</w:t>
      </w:r>
      <w:r>
        <w:rPr>
          <w:rFonts w:ascii="Arial" w:hAnsi="Arial"/>
          <w:color w:val="000000" w:themeColor="text1"/>
          <w:sz w:val="22"/>
          <w:szCs w:val="22"/>
        </w:rPr>
        <w:t>t</w:t>
      </w:r>
      <w:r w:rsidRPr="00E25082">
        <w:rPr>
          <w:rFonts w:ascii="Arial" w:hAnsi="Arial"/>
          <w:color w:val="000000" w:themeColor="text1"/>
          <w:sz w:val="22"/>
          <w:szCs w:val="22"/>
        </w:rPr>
        <w:t xml:space="preserve">ure for the detection and characterization of Earth-like habitats, Astrobiology, 19, 927-950, doi:10.1089/ast.2018.1914 </w:t>
      </w:r>
    </w:p>
    <w:p w14:paraId="26AA2F1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Langowski</w:t>
      </w:r>
      <w:proofErr w:type="spellEnd"/>
      <w:r w:rsidRPr="00E25082">
        <w:rPr>
          <w:rFonts w:ascii="Arial" w:hAnsi="Arial"/>
          <w:color w:val="000000" w:themeColor="text1"/>
          <w:sz w:val="22"/>
          <w:szCs w:val="22"/>
        </w:rPr>
        <w:t xml:space="preserve"> MP, von Savigny C, Burrows JP, Feng W, Plane JMC, et al (2015) Global investigation of the Mg atom and ion layers using SCIAMACHY/Envisat observations between 70 and 150 km altitude and WACCM-Mg model results. Atmos. Chem. Phys. 15:273-295, doi:10.5194/acp-15-273-2015</w:t>
      </w:r>
    </w:p>
    <w:p w14:paraId="69DC802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Lawrence, A</w:t>
      </w:r>
      <w:r>
        <w:rPr>
          <w:rFonts w:ascii="Arial" w:hAnsi="Arial"/>
          <w:color w:val="000000" w:themeColor="text1"/>
          <w:sz w:val="22"/>
          <w:szCs w:val="22"/>
        </w:rPr>
        <w:t>,</w:t>
      </w:r>
      <w:r w:rsidRPr="00E25082">
        <w:rPr>
          <w:rFonts w:ascii="Arial" w:hAnsi="Arial"/>
          <w:color w:val="000000" w:themeColor="text1"/>
          <w:sz w:val="22"/>
          <w:szCs w:val="22"/>
        </w:rPr>
        <w:t xml:space="preserve"> Rawls, M.L</w:t>
      </w:r>
      <w:r>
        <w:rPr>
          <w:rFonts w:ascii="Arial" w:hAnsi="Arial"/>
          <w:color w:val="000000" w:themeColor="text1"/>
          <w:sz w:val="22"/>
          <w:szCs w:val="22"/>
        </w:rPr>
        <w:t>,</w:t>
      </w:r>
      <w:r w:rsidRPr="00E25082">
        <w:rPr>
          <w:rFonts w:ascii="Arial" w:hAnsi="Arial"/>
          <w:color w:val="000000" w:themeColor="text1"/>
          <w:sz w:val="22"/>
          <w:szCs w:val="22"/>
        </w:rPr>
        <w:t xml:space="preserve"> Jah, M.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(2022), The case for space environmentalism. Nature Astronomy, 6, 428-435 doi:10.1038/s41550-022-01655-6 </w:t>
      </w:r>
    </w:p>
    <w:p w14:paraId="4B2C73D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Leblanc, F</w:t>
      </w:r>
      <w:r>
        <w:rPr>
          <w:rFonts w:ascii="Arial" w:hAnsi="Arial"/>
          <w:color w:val="000000" w:themeColor="text1"/>
          <w:sz w:val="22"/>
          <w:szCs w:val="22"/>
        </w:rPr>
        <w:t>,</w:t>
      </w:r>
      <w:r w:rsidRPr="00E25082">
        <w:rPr>
          <w:rFonts w:ascii="Arial" w:hAnsi="Arial"/>
          <w:color w:val="000000" w:themeColor="text1"/>
          <w:sz w:val="22"/>
          <w:szCs w:val="22"/>
        </w:rPr>
        <w:t xml:space="preserve"> Schmidt, C</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Mangano</w:t>
      </w:r>
      <w:proofErr w:type="spellEnd"/>
      <w:r w:rsidRPr="00E25082">
        <w:rPr>
          <w:rFonts w:ascii="Arial" w:hAnsi="Arial"/>
          <w:color w:val="000000" w:themeColor="text1"/>
          <w:sz w:val="22"/>
          <w:szCs w:val="22"/>
        </w:rPr>
        <w:t xml:space="preserve">, V. </w:t>
      </w:r>
      <w:r>
        <w:rPr>
          <w:rFonts w:ascii="Arial" w:hAnsi="Arial"/>
          <w:color w:val="000000" w:themeColor="text1"/>
          <w:sz w:val="22"/>
          <w:szCs w:val="22"/>
        </w:rPr>
        <w:t xml:space="preserve">et al </w:t>
      </w:r>
      <w:r w:rsidRPr="00E25082">
        <w:rPr>
          <w:rFonts w:ascii="Arial" w:hAnsi="Arial"/>
          <w:color w:val="000000" w:themeColor="text1"/>
          <w:sz w:val="22"/>
          <w:szCs w:val="22"/>
        </w:rPr>
        <w:t>(2022), Comparative Na and K Mercury and Moon Exospheres. Space Sci Rev 218, 2, doi:10.1007/s11214-022-00871-w</w:t>
      </w:r>
    </w:p>
    <w:p w14:paraId="0364D0A2" w14:textId="77777777" w:rsidR="00A57C59" w:rsidRPr="00E25082" w:rsidRDefault="00A57C59" w:rsidP="00A57C59">
      <w:pPr>
        <w:pStyle w:val="PlainText"/>
        <w:spacing w:line="360" w:lineRule="auto"/>
        <w:ind w:left="284" w:hanging="284"/>
        <w:rPr>
          <w:rFonts w:ascii="Arial" w:hAnsi="Arial"/>
          <w:sz w:val="22"/>
          <w:szCs w:val="22"/>
        </w:rPr>
      </w:pPr>
      <w:r w:rsidRPr="00E25082">
        <w:rPr>
          <w:rFonts w:ascii="Arial" w:hAnsi="Arial"/>
          <w:sz w:val="22"/>
          <w:szCs w:val="22"/>
        </w:rPr>
        <w:t>Lee</w:t>
      </w:r>
      <w:r>
        <w:rPr>
          <w:rFonts w:ascii="Arial" w:hAnsi="Arial"/>
          <w:sz w:val="22"/>
          <w:szCs w:val="22"/>
        </w:rPr>
        <w:t xml:space="preserve"> JH</w:t>
      </w:r>
      <w:r w:rsidRPr="00E25082">
        <w:rPr>
          <w:rFonts w:ascii="Arial" w:hAnsi="Arial"/>
          <w:sz w:val="22"/>
          <w:szCs w:val="22"/>
        </w:rPr>
        <w:t>, Kim</w:t>
      </w:r>
      <w:r>
        <w:rPr>
          <w:rFonts w:ascii="Arial" w:hAnsi="Arial"/>
          <w:sz w:val="22"/>
          <w:szCs w:val="22"/>
        </w:rPr>
        <w:t xml:space="preserve"> KH</w:t>
      </w:r>
      <w:r w:rsidRPr="00E25082">
        <w:rPr>
          <w:rFonts w:ascii="Arial" w:hAnsi="Arial"/>
          <w:sz w:val="22"/>
          <w:szCs w:val="22"/>
        </w:rPr>
        <w:t xml:space="preserve">, </w:t>
      </w:r>
      <w:proofErr w:type="spellStart"/>
      <w:r w:rsidRPr="00E25082">
        <w:rPr>
          <w:rFonts w:ascii="Arial" w:hAnsi="Arial"/>
          <w:sz w:val="22"/>
          <w:szCs w:val="22"/>
        </w:rPr>
        <w:t>Baek</w:t>
      </w:r>
      <w:proofErr w:type="spellEnd"/>
      <w:r>
        <w:rPr>
          <w:rFonts w:ascii="Arial" w:hAnsi="Arial"/>
          <w:sz w:val="22"/>
          <w:szCs w:val="22"/>
        </w:rPr>
        <w:t xml:space="preserve"> SM et al</w:t>
      </w:r>
      <w:r w:rsidRPr="00E25082">
        <w:rPr>
          <w:rFonts w:ascii="Arial" w:hAnsi="Arial"/>
          <w:sz w:val="22"/>
          <w:szCs w:val="22"/>
        </w:rPr>
        <w:t xml:space="preserve"> (2024), The relationship between the energization of Moon‐originating ions and terrain type on the lunar surface. J. </w:t>
      </w:r>
      <w:proofErr w:type="spellStart"/>
      <w:r w:rsidRPr="00E25082">
        <w:rPr>
          <w:rFonts w:ascii="Arial" w:hAnsi="Arial"/>
          <w:sz w:val="22"/>
          <w:szCs w:val="22"/>
        </w:rPr>
        <w:t>Geophys</w:t>
      </w:r>
      <w:proofErr w:type="spellEnd"/>
      <w:r w:rsidRPr="00E25082">
        <w:rPr>
          <w:rFonts w:ascii="Arial" w:hAnsi="Arial"/>
          <w:sz w:val="22"/>
          <w:szCs w:val="22"/>
        </w:rPr>
        <w:t>. Res., 129, e2023JA032076, doi:10. 1029/2023JA032076</w:t>
      </w:r>
    </w:p>
    <w:p w14:paraId="4DA47BF1" w14:textId="77777777" w:rsidR="00A57C59" w:rsidRPr="00E25082" w:rsidRDefault="00A57C59" w:rsidP="00A57C59">
      <w:pPr>
        <w:pStyle w:val="PlainText"/>
        <w:spacing w:line="360" w:lineRule="auto"/>
        <w:ind w:left="284" w:hanging="284"/>
        <w:rPr>
          <w:rFonts w:ascii="Arial" w:hAnsi="Arial"/>
          <w:sz w:val="22"/>
          <w:szCs w:val="22"/>
        </w:rPr>
      </w:pPr>
      <w:proofErr w:type="spellStart"/>
      <w:r>
        <w:rPr>
          <w:rFonts w:ascii="Arial" w:hAnsi="Arial"/>
          <w:sz w:val="22"/>
          <w:szCs w:val="22"/>
        </w:rPr>
        <w:t>Lennartsson</w:t>
      </w:r>
      <w:proofErr w:type="spellEnd"/>
      <w:r>
        <w:rPr>
          <w:rFonts w:ascii="Arial" w:hAnsi="Arial"/>
          <w:sz w:val="22"/>
          <w:szCs w:val="22"/>
        </w:rPr>
        <w:t xml:space="preserve"> OW, Collin HL, </w:t>
      </w:r>
      <w:proofErr w:type="spellStart"/>
      <w:r>
        <w:rPr>
          <w:rFonts w:ascii="Arial" w:hAnsi="Arial"/>
          <w:sz w:val="22"/>
          <w:szCs w:val="22"/>
        </w:rPr>
        <w:t>Ghielmetti</w:t>
      </w:r>
      <w:proofErr w:type="spellEnd"/>
      <w:r>
        <w:rPr>
          <w:rFonts w:ascii="Arial" w:hAnsi="Arial"/>
          <w:sz w:val="22"/>
          <w:szCs w:val="22"/>
        </w:rPr>
        <w:t xml:space="preserve"> AG, and Peterson WK</w:t>
      </w:r>
      <w:r w:rsidRPr="00E25082">
        <w:rPr>
          <w:rFonts w:ascii="Arial" w:hAnsi="Arial"/>
          <w:sz w:val="22"/>
          <w:szCs w:val="22"/>
        </w:rPr>
        <w:t xml:space="preserve"> (2000) JASTP, 62(6), 477-483. A statistical comparison of the outflow of N</w:t>
      </w:r>
      <w:r w:rsidRPr="00E30825">
        <w:rPr>
          <w:rFonts w:ascii="Arial" w:hAnsi="Arial"/>
          <w:sz w:val="22"/>
          <w:szCs w:val="22"/>
          <w:vertAlign w:val="subscript"/>
        </w:rPr>
        <w:t>2</w:t>
      </w:r>
      <w:r w:rsidRPr="00E30825">
        <w:rPr>
          <w:rFonts w:ascii="Arial" w:hAnsi="Arial"/>
          <w:sz w:val="22"/>
          <w:szCs w:val="22"/>
          <w:vertAlign w:val="superscript"/>
        </w:rPr>
        <w:t>+</w:t>
      </w:r>
      <w:r w:rsidRPr="00E25082">
        <w:rPr>
          <w:rFonts w:ascii="Arial" w:hAnsi="Arial"/>
          <w:sz w:val="22"/>
          <w:szCs w:val="22"/>
        </w:rPr>
        <w:t>, NO</w:t>
      </w:r>
      <w:r w:rsidRPr="00E30825">
        <w:rPr>
          <w:rFonts w:ascii="Arial" w:hAnsi="Arial"/>
          <w:sz w:val="22"/>
          <w:szCs w:val="22"/>
          <w:vertAlign w:val="superscript"/>
        </w:rPr>
        <w:t>+</w:t>
      </w:r>
      <w:r w:rsidRPr="00E25082">
        <w:rPr>
          <w:rFonts w:ascii="Arial" w:hAnsi="Arial"/>
          <w:sz w:val="22"/>
          <w:szCs w:val="22"/>
        </w:rPr>
        <w:t xml:space="preserve"> and O</w:t>
      </w:r>
      <w:r w:rsidRPr="00E30825">
        <w:rPr>
          <w:rFonts w:ascii="Arial" w:hAnsi="Arial"/>
          <w:sz w:val="22"/>
          <w:szCs w:val="22"/>
          <w:vertAlign w:val="subscript"/>
        </w:rPr>
        <w:t>2</w:t>
      </w:r>
      <w:r w:rsidRPr="00E30825">
        <w:rPr>
          <w:rFonts w:ascii="Arial" w:hAnsi="Arial"/>
          <w:sz w:val="22"/>
          <w:szCs w:val="22"/>
          <w:vertAlign w:val="superscript"/>
        </w:rPr>
        <w:t>+</w:t>
      </w:r>
      <w:r w:rsidRPr="00E25082">
        <w:rPr>
          <w:rFonts w:ascii="Arial" w:hAnsi="Arial"/>
          <w:sz w:val="22"/>
          <w:szCs w:val="22"/>
        </w:rPr>
        <w:t xml:space="preserve"> molecular ions with that of atomic O</w:t>
      </w:r>
      <w:r w:rsidRPr="00E30825">
        <w:rPr>
          <w:rFonts w:ascii="Arial" w:hAnsi="Arial"/>
          <w:sz w:val="22"/>
          <w:szCs w:val="22"/>
          <w:vertAlign w:val="superscript"/>
        </w:rPr>
        <w:t>+</w:t>
      </w:r>
      <w:r w:rsidRPr="00E25082">
        <w:rPr>
          <w:rFonts w:ascii="Arial" w:hAnsi="Arial"/>
          <w:sz w:val="22"/>
          <w:szCs w:val="22"/>
        </w:rPr>
        <w:t xml:space="preserve"> ions using Polar/TIMAS observations. doi:10.1016/S1364-6826(00)00019-5 </w:t>
      </w:r>
    </w:p>
    <w:p w14:paraId="3A33A305"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Le Roy L, </w:t>
      </w:r>
      <w:proofErr w:type="spellStart"/>
      <w:r w:rsidRPr="00E25082">
        <w:rPr>
          <w:rFonts w:ascii="Arial" w:hAnsi="Arial"/>
          <w:color w:val="000000" w:themeColor="text1"/>
          <w:sz w:val="22"/>
          <w:szCs w:val="22"/>
        </w:rPr>
        <w:t>Altwegg</w:t>
      </w:r>
      <w:proofErr w:type="spellEnd"/>
      <w:r w:rsidRPr="00E25082">
        <w:rPr>
          <w:rFonts w:ascii="Arial" w:hAnsi="Arial"/>
          <w:color w:val="000000" w:themeColor="text1"/>
          <w:sz w:val="22"/>
          <w:szCs w:val="22"/>
        </w:rPr>
        <w:t xml:space="preserve"> K, </w:t>
      </w:r>
      <w:proofErr w:type="spellStart"/>
      <w:r w:rsidRPr="00E25082">
        <w:rPr>
          <w:rFonts w:ascii="Arial" w:hAnsi="Arial"/>
          <w:color w:val="000000" w:themeColor="text1"/>
          <w:sz w:val="22"/>
          <w:szCs w:val="22"/>
        </w:rPr>
        <w:t>Balsiger</w:t>
      </w:r>
      <w:proofErr w:type="spellEnd"/>
      <w:r w:rsidRPr="00E25082">
        <w:rPr>
          <w:rFonts w:ascii="Arial" w:hAnsi="Arial"/>
          <w:color w:val="000000" w:themeColor="text1"/>
          <w:sz w:val="22"/>
          <w:szCs w:val="22"/>
        </w:rPr>
        <w:t xml:space="preserve"> H, et al (2015) Inventory of the volatiles on comet 67P/</w:t>
      </w:r>
      <w:proofErr w:type="spellStart"/>
      <w:r w:rsidRPr="00E25082">
        <w:rPr>
          <w:rFonts w:ascii="Arial" w:hAnsi="Arial"/>
          <w:color w:val="000000" w:themeColor="text1"/>
          <w:sz w:val="22"/>
          <w:szCs w:val="22"/>
        </w:rPr>
        <w:t>Churyumov-Gerasimenko</w:t>
      </w:r>
      <w:proofErr w:type="spellEnd"/>
      <w:r w:rsidRPr="00E25082">
        <w:rPr>
          <w:rFonts w:ascii="Arial" w:hAnsi="Arial"/>
          <w:color w:val="000000" w:themeColor="text1"/>
          <w:sz w:val="22"/>
          <w:szCs w:val="22"/>
        </w:rPr>
        <w:t xml:space="preserve"> from Rosetta/ROSINA. Astronomy and Astrophysics </w:t>
      </w:r>
      <w:proofErr w:type="gramStart"/>
      <w:r w:rsidRPr="00E25082">
        <w:rPr>
          <w:rFonts w:ascii="Arial" w:hAnsi="Arial"/>
          <w:color w:val="000000" w:themeColor="text1"/>
          <w:sz w:val="22"/>
          <w:szCs w:val="22"/>
        </w:rPr>
        <w:t>583:A</w:t>
      </w:r>
      <w:proofErr w:type="gramEnd"/>
      <w:r w:rsidRPr="00E25082">
        <w:rPr>
          <w:rFonts w:ascii="Arial" w:hAnsi="Arial"/>
          <w:color w:val="000000" w:themeColor="text1"/>
          <w:sz w:val="22"/>
          <w:szCs w:val="22"/>
        </w:rPr>
        <w:t xml:space="preserve">1. https://doi.org/10.1051/0004-6361/201526450 </w:t>
      </w:r>
    </w:p>
    <w:p w14:paraId="6A01C1D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Lips T, </w:t>
      </w:r>
      <w:proofErr w:type="spellStart"/>
      <w:r w:rsidRPr="00E25082">
        <w:rPr>
          <w:rFonts w:ascii="Arial" w:hAnsi="Arial"/>
          <w:color w:val="000000" w:themeColor="text1"/>
          <w:sz w:val="22"/>
          <w:szCs w:val="22"/>
        </w:rPr>
        <w:t>Wartemann</w:t>
      </w:r>
      <w:proofErr w:type="spellEnd"/>
      <w:r w:rsidRPr="00E25082">
        <w:rPr>
          <w:rFonts w:ascii="Arial" w:hAnsi="Arial"/>
          <w:color w:val="000000" w:themeColor="text1"/>
          <w:sz w:val="22"/>
          <w:szCs w:val="22"/>
        </w:rPr>
        <w:t xml:space="preserve"> V, </w:t>
      </w:r>
      <w:proofErr w:type="spellStart"/>
      <w:r w:rsidRPr="00E25082">
        <w:rPr>
          <w:rFonts w:ascii="Arial" w:hAnsi="Arial"/>
          <w:color w:val="000000" w:themeColor="text1"/>
          <w:sz w:val="22"/>
          <w:szCs w:val="22"/>
        </w:rPr>
        <w:t>Koppenwallner</w:t>
      </w:r>
      <w:proofErr w:type="spellEnd"/>
      <w:r w:rsidRPr="00E25082">
        <w:rPr>
          <w:rFonts w:ascii="Arial" w:hAnsi="Arial"/>
          <w:color w:val="000000" w:themeColor="text1"/>
          <w:sz w:val="22"/>
          <w:szCs w:val="22"/>
        </w:rPr>
        <w:t xml:space="preserve"> G, </w:t>
      </w:r>
      <w:proofErr w:type="spellStart"/>
      <w:r w:rsidRPr="00E25082">
        <w:rPr>
          <w:rFonts w:ascii="Arial" w:hAnsi="Arial"/>
          <w:color w:val="000000" w:themeColor="text1"/>
          <w:sz w:val="22"/>
          <w:szCs w:val="22"/>
        </w:rPr>
        <w:t>Klinkrad</w:t>
      </w:r>
      <w:proofErr w:type="spellEnd"/>
      <w:r w:rsidRPr="00E25082">
        <w:rPr>
          <w:rFonts w:ascii="Arial" w:hAnsi="Arial"/>
          <w:color w:val="000000" w:themeColor="text1"/>
          <w:sz w:val="22"/>
          <w:szCs w:val="22"/>
        </w:rPr>
        <w:t xml:space="preserve"> H, </w:t>
      </w:r>
      <w:r>
        <w:rPr>
          <w:rFonts w:ascii="Arial" w:hAnsi="Arial"/>
          <w:color w:val="000000" w:themeColor="text1"/>
          <w:sz w:val="22"/>
          <w:szCs w:val="22"/>
        </w:rPr>
        <w:t xml:space="preserve">et al </w:t>
      </w:r>
      <w:r w:rsidRPr="00E25082">
        <w:rPr>
          <w:rFonts w:ascii="Arial" w:hAnsi="Arial"/>
          <w:color w:val="000000" w:themeColor="text1"/>
          <w:sz w:val="22"/>
          <w:szCs w:val="22"/>
        </w:rPr>
        <w:t>(2005), Comparison of ORSAT and SCARAB reentry survival results, in Proceedings of 4th European Conference on Space Debris, 587, 533</w:t>
      </w:r>
    </w:p>
    <w:p w14:paraId="6075684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Li</w:t>
      </w:r>
      <w:r>
        <w:rPr>
          <w:rFonts w:ascii="Arial" w:hAnsi="Arial"/>
          <w:color w:val="000000" w:themeColor="text1"/>
          <w:sz w:val="22"/>
          <w:szCs w:val="22"/>
        </w:rPr>
        <w:t xml:space="preserve">n M-Y and </w:t>
      </w:r>
      <w:proofErr w:type="spellStart"/>
      <w:r>
        <w:rPr>
          <w:rFonts w:ascii="Arial" w:hAnsi="Arial"/>
          <w:color w:val="000000" w:themeColor="text1"/>
          <w:sz w:val="22"/>
          <w:szCs w:val="22"/>
        </w:rPr>
        <w:t>Ilie</w:t>
      </w:r>
      <w:proofErr w:type="spellEnd"/>
      <w:r>
        <w:rPr>
          <w:rFonts w:ascii="Arial" w:hAnsi="Arial"/>
          <w:color w:val="000000" w:themeColor="text1"/>
          <w:sz w:val="22"/>
          <w:szCs w:val="22"/>
        </w:rPr>
        <w:t xml:space="preserve"> R</w:t>
      </w:r>
      <w:r w:rsidRPr="00E25082">
        <w:rPr>
          <w:rFonts w:ascii="Arial" w:hAnsi="Arial"/>
          <w:color w:val="000000" w:themeColor="text1"/>
          <w:sz w:val="22"/>
          <w:szCs w:val="22"/>
        </w:rPr>
        <w:t xml:space="preserve"> (2022) A review of observations of molecular ions in the Earth’s magnetosphere-ionosphere system, Frontiers Astronomy Space Sci., 8, https://doi.org/10.3389/fspas.2021.745357 </w:t>
      </w:r>
    </w:p>
    <w:p w14:paraId="132F826F"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sidRPr="00C445C5">
        <w:rPr>
          <w:rFonts w:ascii="Arial" w:hAnsi="Arial"/>
          <w:color w:val="000000" w:themeColor="text1"/>
          <w:sz w:val="22"/>
          <w:szCs w:val="22"/>
        </w:rPr>
        <w:t>Liou</w:t>
      </w:r>
      <w:proofErr w:type="spellEnd"/>
      <w:r w:rsidRPr="00C445C5">
        <w:rPr>
          <w:rFonts w:ascii="Arial" w:hAnsi="Arial"/>
          <w:color w:val="000000" w:themeColor="text1"/>
          <w:sz w:val="22"/>
          <w:szCs w:val="22"/>
        </w:rPr>
        <w:t xml:space="preserve"> J-C, Hall DT, </w:t>
      </w:r>
      <w:proofErr w:type="spellStart"/>
      <w:r w:rsidRPr="00C445C5">
        <w:rPr>
          <w:rFonts w:ascii="Arial" w:hAnsi="Arial"/>
          <w:color w:val="000000" w:themeColor="text1"/>
          <w:sz w:val="22"/>
          <w:szCs w:val="22"/>
        </w:rPr>
        <w:t>Krisko</w:t>
      </w:r>
      <w:proofErr w:type="spellEnd"/>
      <w:r w:rsidRPr="00C445C5">
        <w:rPr>
          <w:rFonts w:ascii="Arial" w:hAnsi="Arial"/>
          <w:color w:val="000000" w:themeColor="text1"/>
          <w:sz w:val="22"/>
          <w:szCs w:val="22"/>
        </w:rPr>
        <w:t xml:space="preserve"> PH, and </w:t>
      </w:r>
      <w:proofErr w:type="spellStart"/>
      <w:r w:rsidRPr="00C445C5">
        <w:rPr>
          <w:rFonts w:ascii="Arial" w:hAnsi="Arial"/>
          <w:color w:val="000000" w:themeColor="text1"/>
          <w:sz w:val="22"/>
          <w:szCs w:val="22"/>
        </w:rPr>
        <w:t>Opiela</w:t>
      </w:r>
      <w:proofErr w:type="spellEnd"/>
      <w:r w:rsidRPr="00C445C5">
        <w:rPr>
          <w:rFonts w:ascii="Arial" w:hAnsi="Arial"/>
          <w:color w:val="000000" w:themeColor="text1"/>
          <w:sz w:val="22"/>
          <w:szCs w:val="22"/>
        </w:rPr>
        <w:t xml:space="preserve"> JN (2004) LEGEND - a three-dimensional LEO-to-GEO debris evolutionary model, Adv Space Res, </w:t>
      </w:r>
      <w:proofErr w:type="gramStart"/>
      <w:r w:rsidRPr="00C445C5">
        <w:rPr>
          <w:rFonts w:ascii="Arial" w:hAnsi="Arial"/>
          <w:color w:val="000000" w:themeColor="text1"/>
          <w:sz w:val="22"/>
          <w:szCs w:val="22"/>
        </w:rPr>
        <w:t>34,  981</w:t>
      </w:r>
      <w:proofErr w:type="gramEnd"/>
      <w:r w:rsidRPr="00C445C5">
        <w:rPr>
          <w:rFonts w:ascii="Arial" w:hAnsi="Arial"/>
          <w:color w:val="000000" w:themeColor="text1"/>
          <w:sz w:val="22"/>
          <w:szCs w:val="22"/>
        </w:rPr>
        <w:t xml:space="preserve">-986, doi:10.1016/j.asr.2003.02.027 </w:t>
      </w:r>
    </w:p>
    <w:p w14:paraId="20AB86B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lastRenderedPageBreak/>
        <w:t>Lodders</w:t>
      </w:r>
      <w:proofErr w:type="spellEnd"/>
      <w:r>
        <w:rPr>
          <w:rFonts w:ascii="Arial" w:hAnsi="Arial"/>
          <w:color w:val="000000" w:themeColor="text1"/>
          <w:sz w:val="22"/>
          <w:szCs w:val="22"/>
        </w:rPr>
        <w:t xml:space="preserve"> K, Palme H, and Gail H-P</w:t>
      </w:r>
      <w:r w:rsidRPr="00E25082">
        <w:rPr>
          <w:rFonts w:ascii="Arial" w:hAnsi="Arial"/>
          <w:color w:val="000000" w:themeColor="text1"/>
          <w:sz w:val="22"/>
          <w:szCs w:val="22"/>
        </w:rPr>
        <w:t xml:space="preserve"> (2009), Abundances of the elements in the solar system, Chapter 4.4, in </w:t>
      </w:r>
      <w:proofErr w:type="spellStart"/>
      <w:r w:rsidRPr="00E25082">
        <w:rPr>
          <w:rFonts w:ascii="Arial" w:hAnsi="Arial"/>
          <w:color w:val="000000" w:themeColor="text1"/>
          <w:sz w:val="22"/>
          <w:szCs w:val="22"/>
        </w:rPr>
        <w:t>Landolt-Börnstein</w:t>
      </w:r>
      <w:proofErr w:type="spellEnd"/>
      <w:r w:rsidRPr="00E25082">
        <w:rPr>
          <w:rFonts w:ascii="Arial" w:hAnsi="Arial"/>
          <w:color w:val="000000" w:themeColor="text1"/>
          <w:sz w:val="22"/>
          <w:szCs w:val="22"/>
        </w:rPr>
        <w:t xml:space="preserve">, Group VI Astronomy and Astrophysics 4B (Solar System), Springer-Verlag, Berlin, </w:t>
      </w:r>
      <w:proofErr w:type="gramStart"/>
      <w:r w:rsidRPr="00E25082">
        <w:rPr>
          <w:rFonts w:ascii="Arial" w:hAnsi="Arial"/>
          <w:color w:val="000000" w:themeColor="text1"/>
          <w:sz w:val="22"/>
          <w:szCs w:val="22"/>
        </w:rPr>
        <w:t>doi:materials.springer.com</w:t>
      </w:r>
      <w:proofErr w:type="gramEnd"/>
      <w:r w:rsidRPr="00E25082">
        <w:rPr>
          <w:rFonts w:ascii="Arial" w:hAnsi="Arial"/>
          <w:color w:val="000000" w:themeColor="text1"/>
          <w:sz w:val="22"/>
          <w:szCs w:val="22"/>
        </w:rPr>
        <w:t>/lb/docs/sm_lbs_978-3-540-88055-4_34</w:t>
      </w:r>
    </w:p>
    <w:p w14:paraId="6F5CACCA" w14:textId="77777777" w:rsidR="00A57C59" w:rsidRDefault="00A57C59" w:rsidP="00A57C59">
      <w:pPr>
        <w:pStyle w:val="PlainText"/>
        <w:spacing w:line="360" w:lineRule="auto"/>
        <w:ind w:left="284" w:hanging="284"/>
        <w:rPr>
          <w:rFonts w:ascii="Arial" w:hAnsi="Arial"/>
          <w:sz w:val="22"/>
          <w:szCs w:val="22"/>
        </w:rPr>
      </w:pPr>
      <w:proofErr w:type="spellStart"/>
      <w:r>
        <w:rPr>
          <w:rFonts w:ascii="Arial" w:hAnsi="Arial"/>
          <w:sz w:val="22"/>
          <w:szCs w:val="22"/>
        </w:rPr>
        <w:t>Loesche</w:t>
      </w:r>
      <w:proofErr w:type="spellEnd"/>
      <w:r>
        <w:rPr>
          <w:rFonts w:ascii="Arial" w:hAnsi="Arial"/>
          <w:sz w:val="22"/>
          <w:szCs w:val="22"/>
        </w:rPr>
        <w:t xml:space="preserve"> WJ</w:t>
      </w:r>
      <w:r w:rsidRPr="00CD7DB8">
        <w:rPr>
          <w:rFonts w:ascii="Arial" w:hAnsi="Arial"/>
          <w:sz w:val="22"/>
          <w:szCs w:val="22"/>
        </w:rPr>
        <w:t xml:space="preserve"> (1969) Oxygen sensitivity of various anaerobic bacteria, Appl. </w:t>
      </w:r>
      <w:proofErr w:type="spellStart"/>
      <w:r w:rsidRPr="00CD7DB8">
        <w:rPr>
          <w:rFonts w:ascii="Arial" w:hAnsi="Arial"/>
          <w:sz w:val="22"/>
          <w:szCs w:val="22"/>
        </w:rPr>
        <w:t>Microbiol</w:t>
      </w:r>
      <w:proofErr w:type="spellEnd"/>
      <w:r w:rsidRPr="00CD7DB8">
        <w:rPr>
          <w:rFonts w:ascii="Arial" w:hAnsi="Arial"/>
          <w:sz w:val="22"/>
          <w:szCs w:val="22"/>
        </w:rPr>
        <w:t>., 18, 723-727</w:t>
      </w:r>
    </w:p>
    <w:p w14:paraId="515DC10F" w14:textId="77777777" w:rsidR="00A57C59" w:rsidRPr="00E25082" w:rsidRDefault="00A57C59" w:rsidP="00A57C59">
      <w:pPr>
        <w:pStyle w:val="PlainText"/>
        <w:spacing w:line="360" w:lineRule="auto"/>
        <w:ind w:left="284" w:hanging="284"/>
        <w:rPr>
          <w:rFonts w:ascii="Arial" w:hAnsi="Arial"/>
          <w:sz w:val="22"/>
          <w:szCs w:val="22"/>
        </w:rPr>
      </w:pPr>
      <w:proofErr w:type="spellStart"/>
      <w:r>
        <w:rPr>
          <w:rFonts w:ascii="Arial" w:hAnsi="Arial"/>
          <w:sz w:val="22"/>
          <w:szCs w:val="22"/>
        </w:rPr>
        <w:t>Loranc</w:t>
      </w:r>
      <w:proofErr w:type="spellEnd"/>
      <w:r w:rsidRPr="00E25082">
        <w:rPr>
          <w:rFonts w:ascii="Arial" w:hAnsi="Arial"/>
          <w:sz w:val="22"/>
          <w:szCs w:val="22"/>
        </w:rPr>
        <w:t xml:space="preserve"> M., Hanson</w:t>
      </w:r>
      <w:r>
        <w:rPr>
          <w:rFonts w:ascii="Arial" w:hAnsi="Arial"/>
          <w:sz w:val="22"/>
          <w:szCs w:val="22"/>
        </w:rPr>
        <w:t xml:space="preserve"> WB</w:t>
      </w:r>
      <w:r w:rsidRPr="00E25082">
        <w:rPr>
          <w:rFonts w:ascii="Arial" w:hAnsi="Arial"/>
          <w:sz w:val="22"/>
          <w:szCs w:val="22"/>
        </w:rPr>
        <w:t xml:space="preserve">, </w:t>
      </w:r>
      <w:proofErr w:type="spellStart"/>
      <w:r w:rsidRPr="00E25082">
        <w:rPr>
          <w:rFonts w:ascii="Arial" w:hAnsi="Arial"/>
          <w:sz w:val="22"/>
          <w:szCs w:val="22"/>
        </w:rPr>
        <w:t>Heelis</w:t>
      </w:r>
      <w:proofErr w:type="spellEnd"/>
      <w:r>
        <w:rPr>
          <w:rFonts w:ascii="Arial" w:hAnsi="Arial"/>
          <w:sz w:val="22"/>
          <w:szCs w:val="22"/>
        </w:rPr>
        <w:t xml:space="preserve"> RA</w:t>
      </w:r>
      <w:r w:rsidRPr="00E25082">
        <w:rPr>
          <w:rFonts w:ascii="Arial" w:hAnsi="Arial"/>
          <w:sz w:val="22"/>
          <w:szCs w:val="22"/>
        </w:rPr>
        <w:t xml:space="preserve">, </w:t>
      </w:r>
      <w:proofErr w:type="spellStart"/>
      <w:r w:rsidRPr="00E25082">
        <w:rPr>
          <w:rFonts w:ascii="Arial" w:hAnsi="Arial"/>
          <w:sz w:val="22"/>
          <w:szCs w:val="22"/>
        </w:rPr>
        <w:t>and</w:t>
      </w:r>
      <w:r>
        <w:rPr>
          <w:rFonts w:ascii="Arial" w:hAnsi="Arial"/>
          <w:sz w:val="22"/>
          <w:szCs w:val="22"/>
        </w:rPr>
        <w:t>St</w:t>
      </w:r>
      <w:proofErr w:type="spellEnd"/>
      <w:r w:rsidRPr="00E25082">
        <w:rPr>
          <w:rFonts w:ascii="Arial" w:hAnsi="Arial"/>
          <w:sz w:val="22"/>
          <w:szCs w:val="22"/>
        </w:rPr>
        <w:t>-Maurice</w:t>
      </w:r>
      <w:r>
        <w:rPr>
          <w:rFonts w:ascii="Arial" w:hAnsi="Arial"/>
          <w:sz w:val="22"/>
          <w:szCs w:val="22"/>
        </w:rPr>
        <w:t xml:space="preserve"> J-P</w:t>
      </w:r>
      <w:r w:rsidRPr="00E25082">
        <w:rPr>
          <w:rFonts w:ascii="Arial" w:hAnsi="Arial"/>
          <w:sz w:val="22"/>
          <w:szCs w:val="22"/>
        </w:rPr>
        <w:t xml:space="preserve"> (1991), A morphological study of vertical ionospheric flows in the high-latitude region, J. </w:t>
      </w:r>
      <w:proofErr w:type="spellStart"/>
      <w:r w:rsidRPr="00E25082">
        <w:rPr>
          <w:rFonts w:ascii="Arial" w:hAnsi="Arial"/>
          <w:sz w:val="22"/>
          <w:szCs w:val="22"/>
        </w:rPr>
        <w:t>Geophys</w:t>
      </w:r>
      <w:proofErr w:type="spellEnd"/>
      <w:r w:rsidRPr="00E25082">
        <w:rPr>
          <w:rFonts w:ascii="Arial" w:hAnsi="Arial"/>
          <w:sz w:val="22"/>
          <w:szCs w:val="22"/>
        </w:rPr>
        <w:t xml:space="preserve">. Res., 96, 3627-3646, doi:10.1029/90JA02242.  </w:t>
      </w:r>
    </w:p>
    <w:p w14:paraId="14C44A1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Lundin R (1997) Observational and theoretical aspects of processes other than merging and diffusion governing plasma transport across the magnetopause. 80:269-304. https://doi.org/10.1023/A:1004930105714</w:t>
      </w:r>
    </w:p>
    <w:p w14:paraId="495A646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Lundin, R. and </w:t>
      </w:r>
      <w:proofErr w:type="spellStart"/>
      <w:r w:rsidRPr="00E25082">
        <w:rPr>
          <w:rFonts w:ascii="Arial" w:hAnsi="Arial"/>
          <w:color w:val="000000" w:themeColor="text1"/>
          <w:sz w:val="22"/>
          <w:szCs w:val="22"/>
        </w:rPr>
        <w:t>Guglielmi</w:t>
      </w:r>
      <w:proofErr w:type="spellEnd"/>
      <w:r w:rsidRPr="00E25082">
        <w:rPr>
          <w:rFonts w:ascii="Arial" w:hAnsi="Arial"/>
          <w:color w:val="000000" w:themeColor="text1"/>
          <w:sz w:val="22"/>
          <w:szCs w:val="22"/>
        </w:rPr>
        <w:t xml:space="preserve">, A. (2006), Ponderomotive forces in cosmos, Space Sci. Rev., 127, 1-116. https://doi.org/10.1007/s11214-006-8314-8 </w:t>
      </w:r>
    </w:p>
    <w:p w14:paraId="2BCB021D" w14:textId="77777777" w:rsidR="00A57C59" w:rsidRPr="00B81FC0"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Mabie</w:t>
      </w:r>
      <w:proofErr w:type="spellEnd"/>
      <w:r w:rsidRPr="00E25082">
        <w:rPr>
          <w:rFonts w:ascii="Arial" w:hAnsi="Arial"/>
          <w:color w:val="000000" w:themeColor="text1"/>
          <w:sz w:val="22"/>
          <w:szCs w:val="22"/>
        </w:rPr>
        <w:t xml:space="preserve"> J, </w:t>
      </w:r>
      <w:proofErr w:type="spellStart"/>
      <w:r w:rsidRPr="00E25082">
        <w:rPr>
          <w:rFonts w:ascii="Arial" w:hAnsi="Arial"/>
          <w:color w:val="000000" w:themeColor="text1"/>
          <w:sz w:val="22"/>
          <w:szCs w:val="22"/>
        </w:rPr>
        <w:t>Bullett</w:t>
      </w:r>
      <w:proofErr w:type="spellEnd"/>
      <w:r w:rsidRPr="00E25082">
        <w:rPr>
          <w:rFonts w:ascii="Arial" w:hAnsi="Arial"/>
          <w:color w:val="000000" w:themeColor="text1"/>
          <w:sz w:val="22"/>
          <w:szCs w:val="22"/>
        </w:rPr>
        <w:t xml:space="preserve"> T, Moore P, and Vieira G (2016), Identification of rocket-induced acoustic waves in the ionosphere,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w:t>
      </w:r>
      <w:r w:rsidRPr="00B81FC0">
        <w:rPr>
          <w:rFonts w:ascii="Arial" w:hAnsi="Arial"/>
          <w:color w:val="000000" w:themeColor="text1"/>
          <w:sz w:val="22"/>
          <w:szCs w:val="22"/>
        </w:rPr>
        <w:t>Res. Lett., 43, 11024-11029, doi:10.1002/2016GL070820</w:t>
      </w:r>
    </w:p>
    <w:p w14:paraId="261CD094"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sidRPr="00B81FC0">
        <w:rPr>
          <w:rFonts w:ascii="Arial" w:hAnsi="Arial"/>
          <w:sz w:val="22"/>
          <w:szCs w:val="22"/>
        </w:rPr>
        <w:t xml:space="preserve">McComas, D.J., Alexander, N., </w:t>
      </w:r>
      <w:proofErr w:type="spellStart"/>
      <w:r w:rsidRPr="00B81FC0">
        <w:rPr>
          <w:rFonts w:ascii="Arial" w:hAnsi="Arial"/>
          <w:sz w:val="22"/>
          <w:szCs w:val="22"/>
        </w:rPr>
        <w:t>Allegrini</w:t>
      </w:r>
      <w:proofErr w:type="spellEnd"/>
      <w:r w:rsidRPr="00B81FC0">
        <w:rPr>
          <w:rFonts w:ascii="Arial" w:hAnsi="Arial"/>
          <w:sz w:val="22"/>
          <w:szCs w:val="22"/>
        </w:rPr>
        <w:t xml:space="preserve">, F. et al </w:t>
      </w:r>
      <w:r w:rsidRPr="00E25082">
        <w:rPr>
          <w:rFonts w:ascii="Arial" w:hAnsi="Arial"/>
          <w:sz w:val="22"/>
          <w:szCs w:val="22"/>
        </w:rPr>
        <w:t xml:space="preserve">(2017), The Jovian Auroral Distributions Experiment (JADE) on the Juno Mission to Jupiter, Space Sci Rev 213, 547-643. doi:10.1007/s11214-013-9990-9  </w:t>
      </w:r>
    </w:p>
    <w:p w14:paraId="3A7A808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Magg</w:t>
      </w:r>
      <w:proofErr w:type="spellEnd"/>
      <w:r>
        <w:rPr>
          <w:rFonts w:ascii="Arial" w:hAnsi="Arial"/>
          <w:color w:val="000000" w:themeColor="text1"/>
          <w:sz w:val="22"/>
          <w:szCs w:val="22"/>
        </w:rPr>
        <w:t xml:space="preserve"> E, </w:t>
      </w:r>
      <w:proofErr w:type="spellStart"/>
      <w:r>
        <w:rPr>
          <w:rFonts w:ascii="Arial" w:hAnsi="Arial"/>
          <w:color w:val="000000" w:themeColor="text1"/>
          <w:sz w:val="22"/>
          <w:szCs w:val="22"/>
        </w:rPr>
        <w:t>Bergemann</w:t>
      </w:r>
      <w:proofErr w:type="spellEnd"/>
      <w:r>
        <w:rPr>
          <w:rFonts w:ascii="Arial" w:hAnsi="Arial"/>
          <w:color w:val="000000" w:themeColor="text1"/>
          <w:sz w:val="22"/>
          <w:szCs w:val="22"/>
        </w:rPr>
        <w:t xml:space="preserve"> M</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Serene</w:t>
      </w:r>
      <w:r>
        <w:rPr>
          <w:rFonts w:ascii="Arial" w:hAnsi="Arial"/>
          <w:color w:val="000000" w:themeColor="text1"/>
          <w:sz w:val="22"/>
          <w:szCs w:val="22"/>
        </w:rPr>
        <w:t>lli</w:t>
      </w:r>
      <w:proofErr w:type="spellEnd"/>
      <w:r>
        <w:rPr>
          <w:rFonts w:ascii="Arial" w:hAnsi="Arial"/>
          <w:color w:val="000000" w:themeColor="text1"/>
          <w:sz w:val="22"/>
          <w:szCs w:val="22"/>
        </w:rPr>
        <w:t xml:space="preserve"> A</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(2022), Observational constraints on the origin of the elements IV. Standard composition of the Sun, Astron. </w:t>
      </w:r>
      <w:proofErr w:type="spellStart"/>
      <w:r w:rsidRPr="00E25082">
        <w:rPr>
          <w:rFonts w:ascii="Arial" w:hAnsi="Arial"/>
          <w:color w:val="000000" w:themeColor="text1"/>
          <w:sz w:val="22"/>
          <w:szCs w:val="22"/>
        </w:rPr>
        <w:t>Astrophys</w:t>
      </w:r>
      <w:proofErr w:type="spellEnd"/>
      <w:r w:rsidRPr="00E25082">
        <w:rPr>
          <w:rFonts w:ascii="Arial" w:hAnsi="Arial"/>
          <w:color w:val="000000" w:themeColor="text1"/>
          <w:sz w:val="22"/>
          <w:szCs w:val="22"/>
        </w:rPr>
        <w:t>, 661, A140, https://doi.org/10.1051/0004-6361/202142971</w:t>
      </w:r>
    </w:p>
    <w:p w14:paraId="08A18ED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Mahaffy PR</w:t>
      </w:r>
      <w:r w:rsidRPr="00E25082">
        <w:rPr>
          <w:rFonts w:ascii="Arial" w:hAnsi="Arial"/>
          <w:color w:val="000000" w:themeColor="text1"/>
          <w:sz w:val="22"/>
          <w:szCs w:val="22"/>
        </w:rPr>
        <w:t>, Hodges R</w:t>
      </w:r>
      <w:r>
        <w:rPr>
          <w:rFonts w:ascii="Arial" w:hAnsi="Arial"/>
          <w:color w:val="000000" w:themeColor="text1"/>
          <w:sz w:val="22"/>
          <w:szCs w:val="22"/>
        </w:rPr>
        <w:t xml:space="preserve">R, </w:t>
      </w:r>
      <w:proofErr w:type="spellStart"/>
      <w:r>
        <w:rPr>
          <w:rFonts w:ascii="Arial" w:hAnsi="Arial"/>
          <w:color w:val="000000" w:themeColor="text1"/>
          <w:sz w:val="22"/>
          <w:szCs w:val="22"/>
        </w:rPr>
        <w:t>Benna</w:t>
      </w:r>
      <w:proofErr w:type="spellEnd"/>
      <w:r>
        <w:rPr>
          <w:rFonts w:ascii="Arial" w:hAnsi="Arial"/>
          <w:color w:val="000000" w:themeColor="text1"/>
          <w:sz w:val="22"/>
          <w:szCs w:val="22"/>
        </w:rPr>
        <w:t xml:space="preserve"> M</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(2015), The neutral mass spectrometer on the lunar atmosphere and dust environment explorer mission, in "The Lunar Atmosphere and Dust Environment Explorer Mission (LADEE)", </w:t>
      </w:r>
      <w:proofErr w:type="spellStart"/>
      <w:r w:rsidRPr="00E25082">
        <w:rPr>
          <w:rFonts w:ascii="Arial" w:hAnsi="Arial"/>
          <w:color w:val="000000" w:themeColor="text1"/>
          <w:sz w:val="22"/>
          <w:szCs w:val="22"/>
        </w:rPr>
        <w:t>editted</w:t>
      </w:r>
      <w:proofErr w:type="spellEnd"/>
      <w:r w:rsidRPr="00E25082">
        <w:rPr>
          <w:rFonts w:ascii="Arial" w:hAnsi="Arial"/>
          <w:color w:val="000000" w:themeColor="text1"/>
          <w:sz w:val="22"/>
          <w:szCs w:val="22"/>
        </w:rPr>
        <w:t xml:space="preserve"> by </w:t>
      </w:r>
      <w:proofErr w:type="spellStart"/>
      <w:r w:rsidRPr="00E25082">
        <w:rPr>
          <w:rFonts w:ascii="Arial" w:hAnsi="Arial"/>
          <w:color w:val="000000" w:themeColor="text1"/>
          <w:sz w:val="22"/>
          <w:szCs w:val="22"/>
        </w:rPr>
        <w:t>Elphic</w:t>
      </w:r>
      <w:proofErr w:type="spellEnd"/>
      <w:r w:rsidRPr="00E25082">
        <w:rPr>
          <w:rFonts w:ascii="Arial" w:hAnsi="Arial"/>
          <w:color w:val="000000" w:themeColor="text1"/>
          <w:sz w:val="22"/>
          <w:szCs w:val="22"/>
        </w:rPr>
        <w:t xml:space="preserve">, R. and Russell, C., Springer, Cham, https://doi.org/10.1007/978-3-319-18717-4_3 </w:t>
      </w:r>
    </w:p>
    <w:p w14:paraId="38F09E4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Mall U, E. Kirsch</w:t>
      </w:r>
      <w:r w:rsidRPr="00E25082">
        <w:rPr>
          <w:rFonts w:ascii="Arial" w:hAnsi="Arial"/>
          <w:color w:val="000000" w:themeColor="text1"/>
          <w:sz w:val="22"/>
          <w:szCs w:val="22"/>
        </w:rPr>
        <w:t xml:space="preserve"> K</w:t>
      </w:r>
      <w:r>
        <w:rPr>
          <w:rFonts w:ascii="Arial" w:hAnsi="Arial"/>
          <w:color w:val="000000" w:themeColor="text1"/>
          <w:sz w:val="22"/>
          <w:szCs w:val="22"/>
        </w:rPr>
        <w:t xml:space="preserve">, </w:t>
      </w:r>
      <w:proofErr w:type="spellStart"/>
      <w:r>
        <w:rPr>
          <w:rFonts w:ascii="Arial" w:hAnsi="Arial"/>
          <w:color w:val="000000" w:themeColor="text1"/>
          <w:sz w:val="22"/>
          <w:szCs w:val="22"/>
        </w:rPr>
        <w:t>Cierpka</w:t>
      </w:r>
      <w:proofErr w:type="spellEnd"/>
      <w:r>
        <w:rPr>
          <w:rFonts w:ascii="Arial" w:hAnsi="Arial"/>
          <w:color w:val="000000" w:themeColor="text1"/>
          <w:sz w:val="22"/>
          <w:szCs w:val="22"/>
        </w:rPr>
        <w:t xml:space="preserve"> B</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(1998), Direct observation of lunar pick-up ions near the Moon,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25(20), 3799-3802, https://doi.org/10.1029/1998GL900003 </w:t>
      </w:r>
    </w:p>
    <w:p w14:paraId="01F3CB2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Manuel OK, </w:t>
      </w:r>
      <w:proofErr w:type="spellStart"/>
      <w:r w:rsidRPr="00E25082">
        <w:rPr>
          <w:rFonts w:ascii="Arial" w:hAnsi="Arial"/>
          <w:color w:val="000000" w:themeColor="text1"/>
          <w:sz w:val="22"/>
          <w:szCs w:val="22"/>
        </w:rPr>
        <w:t>Hwaung</w:t>
      </w:r>
      <w:proofErr w:type="spellEnd"/>
      <w:r w:rsidRPr="00E25082">
        <w:rPr>
          <w:rFonts w:ascii="Arial" w:hAnsi="Arial"/>
          <w:color w:val="000000" w:themeColor="text1"/>
          <w:sz w:val="22"/>
          <w:szCs w:val="22"/>
        </w:rPr>
        <w:t xml:space="preserve"> G (1983) Solar abundances of the elements. Meteoritics 18:209. https://doi.org/10.1111/j.1945-5100.1983.tb00822.x</w:t>
      </w:r>
    </w:p>
    <w:p w14:paraId="00C6539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Mann I</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(2010), Dust plasma interactions in near earth space and interplanetary medium, Space Sci. Rev. 161, 1- 47. </w:t>
      </w:r>
    </w:p>
    <w:p w14:paraId="5381A45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Mathews, J. D. (2020): New lidar observations of Ca</w:t>
      </w:r>
      <w:r w:rsidRPr="008315D1">
        <w:rPr>
          <w:rFonts w:ascii="Arial" w:hAnsi="Arial"/>
          <w:color w:val="000000" w:themeColor="text1"/>
          <w:sz w:val="22"/>
          <w:szCs w:val="22"/>
          <w:vertAlign w:val="superscript"/>
        </w:rPr>
        <w:t>+</w:t>
      </w:r>
      <w:r w:rsidRPr="00E25082">
        <w:rPr>
          <w:rFonts w:ascii="Arial" w:hAnsi="Arial"/>
          <w:color w:val="000000" w:themeColor="text1"/>
          <w:sz w:val="22"/>
          <w:szCs w:val="22"/>
        </w:rPr>
        <w:t xml:space="preserve"> in the mesosphere and lower thermosphere over Arecibo, </w:t>
      </w:r>
      <w:proofErr w:type="spellStart"/>
      <w:r w:rsidRPr="00E25082">
        <w:rPr>
          <w:rFonts w:ascii="Arial" w:hAnsi="Arial"/>
          <w:color w:val="000000" w:themeColor="text1"/>
          <w:sz w:val="22"/>
          <w:szCs w:val="22"/>
        </w:rPr>
        <w:t>Geophysi</w:t>
      </w:r>
      <w:proofErr w:type="spellEnd"/>
      <w:r w:rsidRPr="00E25082">
        <w:rPr>
          <w:rFonts w:ascii="Arial" w:hAnsi="Arial"/>
          <w:color w:val="000000" w:themeColor="text1"/>
          <w:sz w:val="22"/>
          <w:szCs w:val="22"/>
        </w:rPr>
        <w:t xml:space="preserve">. Res. Lett., 47, e2020GL087113, 2020. https://doi.org/10.1029/2020GL087113 </w:t>
      </w:r>
    </w:p>
    <w:p w14:paraId="2F89ADC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Mitchell DG, </w:t>
      </w:r>
      <w:proofErr w:type="spellStart"/>
      <w:r w:rsidRPr="00E25082">
        <w:rPr>
          <w:rFonts w:ascii="Arial" w:hAnsi="Arial"/>
          <w:color w:val="000000" w:themeColor="text1"/>
          <w:sz w:val="22"/>
          <w:szCs w:val="22"/>
        </w:rPr>
        <w:t>Roelof</w:t>
      </w:r>
      <w:proofErr w:type="spellEnd"/>
      <w:r w:rsidRPr="00E25082">
        <w:rPr>
          <w:rFonts w:ascii="Arial" w:hAnsi="Arial"/>
          <w:color w:val="000000" w:themeColor="text1"/>
          <w:sz w:val="22"/>
          <w:szCs w:val="22"/>
        </w:rPr>
        <w:t xml:space="preserve"> EC, </w:t>
      </w:r>
      <w:proofErr w:type="spellStart"/>
      <w:r w:rsidRPr="00E25082">
        <w:rPr>
          <w:rFonts w:ascii="Arial" w:hAnsi="Arial"/>
          <w:color w:val="000000" w:themeColor="text1"/>
          <w:sz w:val="22"/>
          <w:szCs w:val="22"/>
        </w:rPr>
        <w:t>Bame</w:t>
      </w:r>
      <w:proofErr w:type="spellEnd"/>
      <w:r w:rsidRPr="00E25082">
        <w:rPr>
          <w:rFonts w:ascii="Arial" w:hAnsi="Arial"/>
          <w:color w:val="000000" w:themeColor="text1"/>
          <w:sz w:val="22"/>
          <w:szCs w:val="22"/>
        </w:rPr>
        <w:t xml:space="preserve"> SJ (1983) Solar wind iron abundance variations at speeds 600 km s</w:t>
      </w:r>
      <w:r w:rsidRPr="00E25082">
        <w:rPr>
          <w:rFonts w:ascii="Cambria Math" w:hAnsi="Cambria Math" w:cs="Cambria Math"/>
          <w:color w:val="000000" w:themeColor="text1"/>
          <w:sz w:val="22"/>
          <w:szCs w:val="22"/>
        </w:rPr>
        <w:t>⁻</w:t>
      </w:r>
      <w:r w:rsidRPr="00E25082">
        <w:rPr>
          <w:rFonts w:ascii="Arial" w:hAnsi="Arial"/>
          <w:color w:val="000000" w:themeColor="text1"/>
          <w:sz w:val="22"/>
          <w:szCs w:val="22"/>
        </w:rPr>
        <w:t xml:space="preserve">¹, 1972-1976.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88</w:t>
      </w:r>
      <w:r>
        <w:rPr>
          <w:rFonts w:ascii="Arial" w:hAnsi="Arial"/>
          <w:color w:val="000000" w:themeColor="text1"/>
          <w:sz w:val="22"/>
          <w:szCs w:val="22"/>
        </w:rPr>
        <w:t xml:space="preserve">, </w:t>
      </w:r>
      <w:r w:rsidRPr="00E25082">
        <w:rPr>
          <w:rFonts w:ascii="Arial" w:hAnsi="Arial"/>
          <w:color w:val="000000" w:themeColor="text1"/>
          <w:sz w:val="22"/>
          <w:szCs w:val="22"/>
        </w:rPr>
        <w:t>9059-9068. https://doi.org/10.1029/JA088iA11p09059</w:t>
      </w:r>
    </w:p>
    <w:p w14:paraId="4FDDA4A2"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Pr>
          <w:rFonts w:ascii="Arial" w:hAnsi="Arial"/>
          <w:sz w:val="22"/>
          <w:szCs w:val="22"/>
        </w:rPr>
        <w:t xml:space="preserve">Moore TE, and </w:t>
      </w:r>
      <w:proofErr w:type="spellStart"/>
      <w:r>
        <w:rPr>
          <w:rFonts w:ascii="Arial" w:hAnsi="Arial"/>
          <w:sz w:val="22"/>
          <w:szCs w:val="22"/>
        </w:rPr>
        <w:t>Delcourt</w:t>
      </w:r>
      <w:proofErr w:type="spellEnd"/>
      <w:r>
        <w:rPr>
          <w:rFonts w:ascii="Arial" w:hAnsi="Arial"/>
          <w:sz w:val="22"/>
          <w:szCs w:val="22"/>
        </w:rPr>
        <w:t xml:space="preserve"> DC</w:t>
      </w:r>
      <w:r w:rsidRPr="00E25082">
        <w:rPr>
          <w:rFonts w:ascii="Arial" w:hAnsi="Arial"/>
          <w:sz w:val="22"/>
          <w:szCs w:val="22"/>
        </w:rPr>
        <w:t xml:space="preserve"> (1995), The </w:t>
      </w:r>
      <w:proofErr w:type="spellStart"/>
      <w:r w:rsidRPr="00E25082">
        <w:rPr>
          <w:rFonts w:ascii="Arial" w:hAnsi="Arial"/>
          <w:sz w:val="22"/>
          <w:szCs w:val="22"/>
        </w:rPr>
        <w:t>geopause</w:t>
      </w:r>
      <w:proofErr w:type="spellEnd"/>
      <w:r w:rsidRPr="00E25082">
        <w:rPr>
          <w:rFonts w:ascii="Arial" w:hAnsi="Arial"/>
          <w:sz w:val="22"/>
          <w:szCs w:val="22"/>
        </w:rPr>
        <w:t xml:space="preserve">, Rev. </w:t>
      </w:r>
      <w:proofErr w:type="spellStart"/>
      <w:r w:rsidRPr="00E25082">
        <w:rPr>
          <w:rFonts w:ascii="Arial" w:hAnsi="Arial"/>
          <w:sz w:val="22"/>
          <w:szCs w:val="22"/>
        </w:rPr>
        <w:t>Geophys</w:t>
      </w:r>
      <w:proofErr w:type="spellEnd"/>
      <w:r w:rsidRPr="00E25082">
        <w:rPr>
          <w:rFonts w:ascii="Arial" w:hAnsi="Arial"/>
          <w:sz w:val="22"/>
          <w:szCs w:val="22"/>
        </w:rPr>
        <w:t xml:space="preserve">., 33, 175-209, doi:10.1029/95RG00872 </w:t>
      </w:r>
    </w:p>
    <w:p w14:paraId="0501AACE"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Pr>
          <w:rFonts w:ascii="Arial" w:hAnsi="Arial"/>
          <w:sz w:val="22"/>
          <w:szCs w:val="22"/>
        </w:rPr>
        <w:lastRenderedPageBreak/>
        <w:t>Moore TE, Chappell CR, Chandler MO</w:t>
      </w:r>
      <w:r w:rsidRPr="00E25082">
        <w:rPr>
          <w:rFonts w:ascii="Arial" w:hAnsi="Arial"/>
          <w:sz w:val="22"/>
          <w:szCs w:val="22"/>
        </w:rPr>
        <w:t xml:space="preserve"> et al (1995), The Thermal Ion Dynamics Experiment and Plasma Source Instrument. Space Sci Rev 71, 409-458, doi:10.1007/BF00751337</w:t>
      </w:r>
    </w:p>
    <w:p w14:paraId="2C024D0C"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Pr>
          <w:rFonts w:ascii="Arial" w:hAnsi="Arial"/>
          <w:sz w:val="22"/>
          <w:szCs w:val="22"/>
        </w:rPr>
        <w:t>Moore TE, Peterson WK, Russell CT</w:t>
      </w:r>
      <w:r w:rsidRPr="00E25082">
        <w:rPr>
          <w:rFonts w:ascii="Arial" w:hAnsi="Arial"/>
          <w:sz w:val="22"/>
          <w:szCs w:val="22"/>
        </w:rPr>
        <w:t xml:space="preserve">, </w:t>
      </w:r>
      <w:r>
        <w:rPr>
          <w:rFonts w:ascii="Arial" w:hAnsi="Arial"/>
          <w:sz w:val="22"/>
          <w:szCs w:val="22"/>
        </w:rPr>
        <w:t>et al</w:t>
      </w:r>
      <w:r w:rsidRPr="00E25082">
        <w:rPr>
          <w:rFonts w:ascii="Arial" w:hAnsi="Arial"/>
          <w:sz w:val="22"/>
          <w:szCs w:val="22"/>
        </w:rPr>
        <w:t xml:space="preserve"> (1999), Ionospheric mass ejection in response to a CME, </w:t>
      </w:r>
      <w:proofErr w:type="spellStart"/>
      <w:r w:rsidRPr="00E25082">
        <w:rPr>
          <w:rFonts w:ascii="Arial" w:hAnsi="Arial"/>
          <w:sz w:val="22"/>
          <w:szCs w:val="22"/>
        </w:rPr>
        <w:t>Geophys</w:t>
      </w:r>
      <w:proofErr w:type="spellEnd"/>
      <w:r w:rsidRPr="00E25082">
        <w:rPr>
          <w:rFonts w:ascii="Arial" w:hAnsi="Arial"/>
          <w:sz w:val="22"/>
          <w:szCs w:val="22"/>
        </w:rPr>
        <w:t xml:space="preserve">. Res. Lett., 26, 2339-2342, doi:10.1029/1999GL900456 </w:t>
      </w:r>
    </w:p>
    <w:p w14:paraId="6F527F47" w14:textId="77777777" w:rsidR="00A57C59" w:rsidRPr="00975A06" w:rsidRDefault="00A57C59" w:rsidP="00A57C59">
      <w:pPr>
        <w:pStyle w:val="PlainText"/>
        <w:spacing w:line="360" w:lineRule="auto"/>
        <w:ind w:left="284" w:hanging="284"/>
        <w:rPr>
          <w:rFonts w:ascii="Arial" w:hAnsi="Arial"/>
          <w:color w:val="000000" w:themeColor="text1"/>
          <w:sz w:val="22"/>
          <w:szCs w:val="22"/>
          <w:lang w:val="sv-SE"/>
        </w:rPr>
      </w:pPr>
      <w:r w:rsidRPr="00E25082">
        <w:rPr>
          <w:rFonts w:ascii="Arial" w:hAnsi="Arial"/>
          <w:color w:val="000000" w:themeColor="text1"/>
          <w:sz w:val="22"/>
          <w:szCs w:val="22"/>
        </w:rPr>
        <w:t xml:space="preserve">Murphy DM, Abou-Ghanem M, </w:t>
      </w:r>
      <w:proofErr w:type="spellStart"/>
      <w:r w:rsidRPr="00E25082">
        <w:rPr>
          <w:rFonts w:ascii="Arial" w:hAnsi="Arial"/>
          <w:color w:val="000000" w:themeColor="text1"/>
          <w:sz w:val="22"/>
          <w:szCs w:val="22"/>
        </w:rPr>
        <w:t>Cziczo</w:t>
      </w:r>
      <w:proofErr w:type="spellEnd"/>
      <w:r w:rsidRPr="00E25082">
        <w:rPr>
          <w:rFonts w:ascii="Arial" w:hAnsi="Arial"/>
          <w:color w:val="000000" w:themeColor="text1"/>
          <w:sz w:val="22"/>
          <w:szCs w:val="22"/>
        </w:rPr>
        <w:t xml:space="preserve"> DJ, et al (2023) Metals from spacecraft reentry in stratospheric aerosol particles. </w:t>
      </w:r>
      <w:proofErr w:type="spellStart"/>
      <w:r w:rsidRPr="00975A06">
        <w:rPr>
          <w:rFonts w:ascii="Arial" w:hAnsi="Arial"/>
          <w:color w:val="000000" w:themeColor="text1"/>
          <w:sz w:val="22"/>
          <w:szCs w:val="22"/>
          <w:lang w:val="sv-SE"/>
        </w:rPr>
        <w:t>Proc</w:t>
      </w:r>
      <w:proofErr w:type="spellEnd"/>
      <w:r w:rsidRPr="00975A06">
        <w:rPr>
          <w:rFonts w:ascii="Arial" w:hAnsi="Arial"/>
          <w:color w:val="000000" w:themeColor="text1"/>
          <w:sz w:val="22"/>
          <w:szCs w:val="22"/>
          <w:lang w:val="sv-SE"/>
        </w:rPr>
        <w:t xml:space="preserve"> </w:t>
      </w:r>
      <w:proofErr w:type="spellStart"/>
      <w:r w:rsidRPr="00975A06">
        <w:rPr>
          <w:rFonts w:ascii="Arial" w:hAnsi="Arial"/>
          <w:color w:val="000000" w:themeColor="text1"/>
          <w:sz w:val="22"/>
          <w:szCs w:val="22"/>
          <w:lang w:val="sv-SE"/>
        </w:rPr>
        <w:t>Natl</w:t>
      </w:r>
      <w:proofErr w:type="spellEnd"/>
      <w:r w:rsidRPr="00975A06">
        <w:rPr>
          <w:rFonts w:ascii="Arial" w:hAnsi="Arial"/>
          <w:color w:val="000000" w:themeColor="text1"/>
          <w:sz w:val="22"/>
          <w:szCs w:val="22"/>
          <w:lang w:val="sv-SE"/>
        </w:rPr>
        <w:t xml:space="preserve"> </w:t>
      </w:r>
      <w:proofErr w:type="spellStart"/>
      <w:r w:rsidRPr="00975A06">
        <w:rPr>
          <w:rFonts w:ascii="Arial" w:hAnsi="Arial"/>
          <w:color w:val="000000" w:themeColor="text1"/>
          <w:sz w:val="22"/>
          <w:szCs w:val="22"/>
          <w:lang w:val="sv-SE"/>
        </w:rPr>
        <w:t>Acad</w:t>
      </w:r>
      <w:proofErr w:type="spellEnd"/>
      <w:r w:rsidRPr="00975A06">
        <w:rPr>
          <w:rFonts w:ascii="Arial" w:hAnsi="Arial"/>
          <w:color w:val="000000" w:themeColor="text1"/>
          <w:sz w:val="22"/>
          <w:szCs w:val="22"/>
          <w:lang w:val="sv-SE"/>
        </w:rPr>
        <w:t xml:space="preserve"> </w:t>
      </w:r>
      <w:proofErr w:type="spellStart"/>
      <w:r w:rsidRPr="00975A06">
        <w:rPr>
          <w:rFonts w:ascii="Arial" w:hAnsi="Arial"/>
          <w:color w:val="000000" w:themeColor="text1"/>
          <w:sz w:val="22"/>
          <w:szCs w:val="22"/>
          <w:lang w:val="sv-SE"/>
        </w:rPr>
        <w:t>Sci</w:t>
      </w:r>
      <w:proofErr w:type="spellEnd"/>
      <w:r w:rsidRPr="00975A06">
        <w:rPr>
          <w:rFonts w:ascii="Arial" w:hAnsi="Arial"/>
          <w:color w:val="000000" w:themeColor="text1"/>
          <w:sz w:val="22"/>
          <w:szCs w:val="22"/>
          <w:lang w:val="sv-SE"/>
        </w:rPr>
        <w:t xml:space="preserve"> USA 120:e2313374120. https://doi.org/10.1073/pnas.2313374120</w:t>
      </w:r>
    </w:p>
    <w:p w14:paraId="4AE9B04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lang w:val="sv-SE"/>
        </w:rPr>
        <w:t>Nahar</w:t>
      </w:r>
      <w:proofErr w:type="spellEnd"/>
      <w:r>
        <w:rPr>
          <w:rFonts w:ascii="Arial" w:hAnsi="Arial"/>
          <w:color w:val="000000" w:themeColor="text1"/>
          <w:sz w:val="22"/>
          <w:szCs w:val="22"/>
          <w:lang w:val="sv-SE"/>
        </w:rPr>
        <w:t xml:space="preserve"> SN, </w:t>
      </w:r>
      <w:proofErr w:type="spellStart"/>
      <w:r>
        <w:rPr>
          <w:rFonts w:ascii="Arial" w:hAnsi="Arial"/>
          <w:color w:val="000000" w:themeColor="text1"/>
          <w:sz w:val="22"/>
          <w:szCs w:val="22"/>
          <w:lang w:val="sv-SE"/>
        </w:rPr>
        <w:t>Bautista</w:t>
      </w:r>
      <w:proofErr w:type="spellEnd"/>
      <w:r>
        <w:rPr>
          <w:rFonts w:ascii="Arial" w:hAnsi="Arial"/>
          <w:color w:val="000000" w:themeColor="text1"/>
          <w:sz w:val="22"/>
          <w:szCs w:val="22"/>
          <w:lang w:val="sv-SE"/>
        </w:rPr>
        <w:t xml:space="preserve"> MA, &amp; </w:t>
      </w:r>
      <w:proofErr w:type="spellStart"/>
      <w:r>
        <w:rPr>
          <w:rFonts w:ascii="Arial" w:hAnsi="Arial"/>
          <w:color w:val="000000" w:themeColor="text1"/>
          <w:sz w:val="22"/>
          <w:szCs w:val="22"/>
          <w:lang w:val="sv-SE"/>
        </w:rPr>
        <w:t>Pradhan</w:t>
      </w:r>
      <w:proofErr w:type="spellEnd"/>
      <w:r>
        <w:rPr>
          <w:rFonts w:ascii="Arial" w:hAnsi="Arial"/>
          <w:color w:val="000000" w:themeColor="text1"/>
          <w:sz w:val="22"/>
          <w:szCs w:val="22"/>
          <w:lang w:val="sv-SE"/>
        </w:rPr>
        <w:t xml:space="preserve"> AK</w:t>
      </w:r>
      <w:r w:rsidRPr="00975A06">
        <w:rPr>
          <w:rFonts w:ascii="Arial" w:hAnsi="Arial"/>
          <w:color w:val="000000" w:themeColor="text1"/>
          <w:sz w:val="22"/>
          <w:szCs w:val="22"/>
          <w:lang w:val="sv-SE"/>
        </w:rPr>
        <w:t xml:space="preserve"> (1997). </w:t>
      </w:r>
      <w:r w:rsidRPr="00E25082">
        <w:rPr>
          <w:rFonts w:ascii="Arial" w:hAnsi="Arial"/>
          <w:color w:val="000000" w:themeColor="text1"/>
          <w:sz w:val="22"/>
          <w:szCs w:val="22"/>
        </w:rPr>
        <w:t xml:space="preserve">Electron-ion recombination of neutral iron. The Astrophysical Journal, 479, 497-503. </w:t>
      </w:r>
    </w:p>
    <w:p w14:paraId="021CFD8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Nakamura E, </w:t>
      </w:r>
      <w:proofErr w:type="spellStart"/>
      <w:r w:rsidRPr="00E25082">
        <w:rPr>
          <w:rFonts w:ascii="Arial" w:hAnsi="Arial"/>
          <w:color w:val="000000" w:themeColor="text1"/>
          <w:sz w:val="22"/>
          <w:szCs w:val="22"/>
        </w:rPr>
        <w:t>Makishima</w:t>
      </w:r>
      <w:proofErr w:type="spellEnd"/>
      <w:r w:rsidRPr="00E25082">
        <w:rPr>
          <w:rFonts w:ascii="Arial" w:hAnsi="Arial"/>
          <w:color w:val="000000" w:themeColor="text1"/>
          <w:sz w:val="22"/>
          <w:szCs w:val="22"/>
        </w:rPr>
        <w:t xml:space="preserve"> A, </w:t>
      </w:r>
      <w:proofErr w:type="spellStart"/>
      <w:r w:rsidRPr="00E25082">
        <w:rPr>
          <w:rFonts w:ascii="Arial" w:hAnsi="Arial"/>
          <w:color w:val="000000" w:themeColor="text1"/>
          <w:sz w:val="22"/>
          <w:szCs w:val="22"/>
        </w:rPr>
        <w:t>Moriguti</w:t>
      </w:r>
      <w:proofErr w:type="spellEnd"/>
      <w:r w:rsidRPr="00E25082">
        <w:rPr>
          <w:rFonts w:ascii="Arial" w:hAnsi="Arial"/>
          <w:color w:val="000000" w:themeColor="text1"/>
          <w:sz w:val="22"/>
          <w:szCs w:val="22"/>
        </w:rPr>
        <w:t xml:space="preserve"> T, et al (2012) Space environment of an asteroid preserved on </w:t>
      </w:r>
      <w:proofErr w:type="spellStart"/>
      <w:r w:rsidRPr="00E25082">
        <w:rPr>
          <w:rFonts w:ascii="Arial" w:hAnsi="Arial"/>
          <w:color w:val="000000" w:themeColor="text1"/>
          <w:sz w:val="22"/>
          <w:szCs w:val="22"/>
        </w:rPr>
        <w:t>micrograins</w:t>
      </w:r>
      <w:proofErr w:type="spellEnd"/>
      <w:r w:rsidRPr="00E25082">
        <w:rPr>
          <w:rFonts w:ascii="Arial" w:hAnsi="Arial"/>
          <w:color w:val="000000" w:themeColor="text1"/>
          <w:sz w:val="22"/>
          <w:szCs w:val="22"/>
        </w:rPr>
        <w:t xml:space="preserve"> returned by the Hayabusa spacecraft. </w:t>
      </w:r>
      <w:r w:rsidRPr="00B20C63">
        <w:rPr>
          <w:rFonts w:ascii="Arial" w:hAnsi="Arial"/>
          <w:color w:val="000000" w:themeColor="text1"/>
          <w:sz w:val="22"/>
          <w:szCs w:val="22"/>
        </w:rPr>
        <w:t>Proc. Natl. Acad. Sci.</w:t>
      </w:r>
      <w:r>
        <w:rPr>
          <w:rFonts w:ascii="Arial" w:hAnsi="Arial"/>
          <w:color w:val="000000" w:themeColor="text1"/>
          <w:sz w:val="22"/>
          <w:szCs w:val="22"/>
        </w:rPr>
        <w:t>,</w:t>
      </w:r>
      <w:r w:rsidRPr="00E25082">
        <w:rPr>
          <w:rFonts w:ascii="Arial" w:hAnsi="Arial"/>
          <w:color w:val="000000" w:themeColor="text1"/>
          <w:sz w:val="22"/>
          <w:szCs w:val="22"/>
        </w:rPr>
        <w:t>109</w:t>
      </w:r>
      <w:r>
        <w:rPr>
          <w:rFonts w:ascii="Arial" w:hAnsi="Arial"/>
          <w:color w:val="000000" w:themeColor="text1"/>
          <w:sz w:val="22"/>
          <w:szCs w:val="22"/>
        </w:rPr>
        <w:t xml:space="preserve">, </w:t>
      </w:r>
      <w:r w:rsidRPr="00E25082">
        <w:rPr>
          <w:rFonts w:ascii="Arial" w:hAnsi="Arial"/>
          <w:color w:val="000000" w:themeColor="text1"/>
          <w:sz w:val="22"/>
          <w:szCs w:val="22"/>
        </w:rPr>
        <w:t>E624-E629. https://doi.org/10.1073/pnas.1116236109</w:t>
      </w:r>
    </w:p>
    <w:p w14:paraId="2D35B93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Nesvorny</w:t>
      </w:r>
      <w:proofErr w:type="spellEnd"/>
      <w:r w:rsidRPr="00E25082">
        <w:rPr>
          <w:rFonts w:ascii="Arial" w:hAnsi="Arial"/>
          <w:color w:val="000000" w:themeColor="text1"/>
          <w:sz w:val="22"/>
          <w:szCs w:val="22"/>
        </w:rPr>
        <w:t xml:space="preserve"> D, </w:t>
      </w:r>
      <w:proofErr w:type="spellStart"/>
      <w:r w:rsidRPr="00E25082">
        <w:rPr>
          <w:rFonts w:ascii="Arial" w:hAnsi="Arial"/>
          <w:color w:val="000000" w:themeColor="text1"/>
          <w:sz w:val="22"/>
          <w:szCs w:val="22"/>
        </w:rPr>
        <w:t>Janches</w:t>
      </w:r>
      <w:proofErr w:type="spellEnd"/>
      <w:r w:rsidRPr="00E25082">
        <w:rPr>
          <w:rFonts w:ascii="Arial" w:hAnsi="Arial"/>
          <w:color w:val="000000" w:themeColor="text1"/>
          <w:sz w:val="22"/>
          <w:szCs w:val="22"/>
        </w:rPr>
        <w:t xml:space="preserve"> D, </w:t>
      </w:r>
      <w:proofErr w:type="spellStart"/>
      <w:r w:rsidRPr="00E25082">
        <w:rPr>
          <w:rFonts w:ascii="Arial" w:hAnsi="Arial"/>
          <w:color w:val="000000" w:themeColor="text1"/>
          <w:sz w:val="22"/>
          <w:szCs w:val="22"/>
        </w:rPr>
        <w:t>Vokrouhlicky</w:t>
      </w:r>
      <w:proofErr w:type="spellEnd"/>
      <w:r w:rsidRPr="00E25082">
        <w:rPr>
          <w:rFonts w:ascii="Arial" w:hAnsi="Arial"/>
          <w:color w:val="000000" w:themeColor="text1"/>
          <w:sz w:val="22"/>
          <w:szCs w:val="22"/>
        </w:rPr>
        <w:t xml:space="preserve"> D, et al (2011) Dynamical model for the zodiacal cloud and sporadic meteors. </w:t>
      </w:r>
      <w:proofErr w:type="spellStart"/>
      <w:r w:rsidRPr="00E25082">
        <w:rPr>
          <w:rFonts w:ascii="Arial" w:hAnsi="Arial"/>
          <w:color w:val="000000" w:themeColor="text1"/>
          <w:sz w:val="22"/>
          <w:szCs w:val="22"/>
        </w:rPr>
        <w:t>Astrophys</w:t>
      </w:r>
      <w:proofErr w:type="spellEnd"/>
      <w:r w:rsidRPr="00E25082">
        <w:rPr>
          <w:rFonts w:ascii="Arial" w:hAnsi="Arial"/>
          <w:color w:val="000000" w:themeColor="text1"/>
          <w:sz w:val="22"/>
          <w:szCs w:val="22"/>
        </w:rPr>
        <w:t xml:space="preserve">. J. 743, 129, doi:10.1088/0004-637X/743/2/129 </w:t>
      </w:r>
    </w:p>
    <w:p w14:paraId="010F692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Nicolaou G, Yamauchi M, Nilsson H, </w:t>
      </w:r>
      <w:proofErr w:type="spellStart"/>
      <w:r w:rsidRPr="00E25082">
        <w:rPr>
          <w:rFonts w:ascii="Arial" w:hAnsi="Arial"/>
          <w:color w:val="000000" w:themeColor="text1"/>
          <w:sz w:val="22"/>
          <w:szCs w:val="22"/>
        </w:rPr>
        <w:t>Wieser</w:t>
      </w:r>
      <w:proofErr w:type="spellEnd"/>
      <w:r w:rsidRPr="00E25082">
        <w:rPr>
          <w:rFonts w:ascii="Arial" w:hAnsi="Arial"/>
          <w:color w:val="000000" w:themeColor="text1"/>
          <w:sz w:val="22"/>
          <w:szCs w:val="22"/>
        </w:rPr>
        <w:t xml:space="preserve"> M, and Fedorov A (2017), Simulations as a tool for higher mass resolution spectrometer: Lessons from existing observations,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w:t>
      </w:r>
      <w:proofErr w:type="spellStart"/>
      <w:r w:rsidRPr="00E25082">
        <w:rPr>
          <w:rFonts w:ascii="Arial" w:hAnsi="Arial"/>
          <w:color w:val="000000" w:themeColor="text1"/>
          <w:sz w:val="22"/>
          <w:szCs w:val="22"/>
        </w:rPr>
        <w:t>Abstr</w:t>
      </w:r>
      <w:proofErr w:type="spellEnd"/>
      <w:r w:rsidRPr="00E25082">
        <w:rPr>
          <w:rFonts w:ascii="Arial" w:hAnsi="Arial"/>
          <w:color w:val="000000" w:themeColor="text1"/>
          <w:sz w:val="22"/>
          <w:szCs w:val="22"/>
        </w:rPr>
        <w:t>., 19, EGU2017-16565, presented at EGU General Assembly, Vienna, April 2017</w:t>
      </w:r>
    </w:p>
    <w:p w14:paraId="47418C1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Nilsson H, </w:t>
      </w:r>
      <w:proofErr w:type="spellStart"/>
      <w:r>
        <w:rPr>
          <w:rFonts w:ascii="Arial" w:hAnsi="Arial"/>
          <w:color w:val="000000" w:themeColor="text1"/>
          <w:sz w:val="22"/>
          <w:szCs w:val="22"/>
        </w:rPr>
        <w:t>Waara</w:t>
      </w:r>
      <w:proofErr w:type="spellEnd"/>
      <w:r>
        <w:rPr>
          <w:rFonts w:ascii="Arial" w:hAnsi="Arial"/>
          <w:color w:val="000000" w:themeColor="text1"/>
          <w:sz w:val="22"/>
          <w:szCs w:val="22"/>
        </w:rPr>
        <w:t xml:space="preserve"> M, </w:t>
      </w:r>
      <w:proofErr w:type="spellStart"/>
      <w:r>
        <w:rPr>
          <w:rFonts w:ascii="Arial" w:hAnsi="Arial"/>
          <w:color w:val="000000" w:themeColor="text1"/>
          <w:sz w:val="22"/>
          <w:szCs w:val="22"/>
        </w:rPr>
        <w:t>Arvelius</w:t>
      </w:r>
      <w:proofErr w:type="spellEnd"/>
      <w:r>
        <w:rPr>
          <w:rFonts w:ascii="Arial" w:hAnsi="Arial"/>
          <w:color w:val="000000" w:themeColor="text1"/>
          <w:sz w:val="22"/>
          <w:szCs w:val="22"/>
        </w:rPr>
        <w:t xml:space="preserve"> S</w:t>
      </w:r>
      <w:r w:rsidRPr="00E25082">
        <w:rPr>
          <w:rFonts w:ascii="Arial" w:hAnsi="Arial"/>
          <w:color w:val="000000" w:themeColor="text1"/>
          <w:sz w:val="22"/>
          <w:szCs w:val="22"/>
        </w:rPr>
        <w:t xml:space="preserve">, </w:t>
      </w:r>
      <w:r>
        <w:rPr>
          <w:rFonts w:ascii="Arial" w:hAnsi="Arial"/>
          <w:color w:val="000000" w:themeColor="text1"/>
          <w:sz w:val="22"/>
          <w:szCs w:val="22"/>
        </w:rPr>
        <w:t>et al (2006)</w:t>
      </w:r>
      <w:r w:rsidRPr="00E25082">
        <w:rPr>
          <w:rFonts w:ascii="Arial" w:hAnsi="Arial"/>
          <w:color w:val="000000" w:themeColor="text1"/>
          <w:sz w:val="22"/>
          <w:szCs w:val="22"/>
        </w:rPr>
        <w:t xml:space="preserve"> Characteristics of </w:t>
      </w:r>
      <w:proofErr w:type="gramStart"/>
      <w:r w:rsidRPr="00E25082">
        <w:rPr>
          <w:rFonts w:ascii="Arial" w:hAnsi="Arial"/>
          <w:color w:val="000000" w:themeColor="text1"/>
          <w:sz w:val="22"/>
          <w:szCs w:val="22"/>
        </w:rPr>
        <w:t>high altitude</w:t>
      </w:r>
      <w:proofErr w:type="gramEnd"/>
      <w:r w:rsidRPr="00E25082">
        <w:rPr>
          <w:rFonts w:ascii="Arial" w:hAnsi="Arial"/>
          <w:color w:val="000000" w:themeColor="text1"/>
          <w:sz w:val="22"/>
          <w:szCs w:val="22"/>
        </w:rPr>
        <w:t xml:space="preserve"> oxygen ion energization and outflow as observed by Cluster: a statistical study, Ann.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24, 1099-1112, https://doi.org/10.5194/angeo-24-1099-2006</w:t>
      </w:r>
      <w:r>
        <w:rPr>
          <w:rFonts w:ascii="Arial" w:hAnsi="Arial"/>
          <w:color w:val="000000" w:themeColor="text1"/>
          <w:sz w:val="22"/>
          <w:szCs w:val="22"/>
        </w:rPr>
        <w:t xml:space="preserve"> </w:t>
      </w:r>
      <w:r w:rsidRPr="00E25082">
        <w:rPr>
          <w:rFonts w:ascii="Arial" w:hAnsi="Arial"/>
          <w:color w:val="000000" w:themeColor="text1"/>
          <w:sz w:val="22"/>
          <w:szCs w:val="22"/>
        </w:rPr>
        <w:t xml:space="preserve"> </w:t>
      </w:r>
    </w:p>
    <w:p w14:paraId="38A7BAB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Nilsson H, </w:t>
      </w:r>
      <w:proofErr w:type="spellStart"/>
      <w:r>
        <w:rPr>
          <w:rFonts w:ascii="Arial" w:hAnsi="Arial"/>
          <w:color w:val="000000" w:themeColor="text1"/>
          <w:sz w:val="22"/>
          <w:szCs w:val="22"/>
        </w:rPr>
        <w:t>Waara</w:t>
      </w:r>
      <w:proofErr w:type="spellEnd"/>
      <w:r>
        <w:rPr>
          <w:rFonts w:ascii="Arial" w:hAnsi="Arial"/>
          <w:color w:val="000000" w:themeColor="text1"/>
          <w:sz w:val="22"/>
          <w:szCs w:val="22"/>
        </w:rPr>
        <w:t xml:space="preserve"> M, </w:t>
      </w:r>
      <w:proofErr w:type="spellStart"/>
      <w:r>
        <w:rPr>
          <w:rFonts w:ascii="Arial" w:hAnsi="Arial"/>
          <w:color w:val="000000" w:themeColor="text1"/>
          <w:sz w:val="22"/>
          <w:szCs w:val="22"/>
        </w:rPr>
        <w:t>Marghitu</w:t>
      </w:r>
      <w:proofErr w:type="spellEnd"/>
      <w:r>
        <w:rPr>
          <w:rFonts w:ascii="Arial" w:hAnsi="Arial"/>
          <w:color w:val="000000" w:themeColor="text1"/>
          <w:sz w:val="22"/>
          <w:szCs w:val="22"/>
        </w:rPr>
        <w:t xml:space="preserve"> O</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(2008), An assessment of the role of the centrifugal acceleration mechanism in high altitude polar cap oxygen ion outflow. Ann</w:t>
      </w:r>
      <w:r>
        <w:rPr>
          <w:rFonts w:ascii="Arial" w:hAnsi="Arial"/>
          <w:color w:val="000000" w:themeColor="text1"/>
          <w:sz w:val="22"/>
          <w:szCs w:val="22"/>
        </w:rPr>
        <w:t>.</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Geophys</w:t>
      </w:r>
      <w:proofErr w:type="spellEnd"/>
      <w:r>
        <w:rPr>
          <w:rFonts w:ascii="Arial" w:hAnsi="Arial"/>
          <w:color w:val="000000" w:themeColor="text1"/>
          <w:sz w:val="22"/>
          <w:szCs w:val="22"/>
        </w:rPr>
        <w:t>.</w:t>
      </w:r>
      <w:r w:rsidRPr="00E25082">
        <w:rPr>
          <w:rFonts w:ascii="Arial" w:hAnsi="Arial"/>
          <w:color w:val="000000" w:themeColor="text1"/>
          <w:sz w:val="22"/>
          <w:szCs w:val="22"/>
        </w:rPr>
        <w:t>, 26, 145-157. Doi: 10.5194/angeo-26-145-2008</w:t>
      </w:r>
    </w:p>
    <w:p w14:paraId="15B3403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Noble ST</w:t>
      </w:r>
      <w:r w:rsidRPr="00E25082">
        <w:rPr>
          <w:rFonts w:ascii="Arial" w:hAnsi="Arial"/>
          <w:color w:val="000000" w:themeColor="text1"/>
          <w:sz w:val="22"/>
          <w:szCs w:val="22"/>
        </w:rPr>
        <w:t xml:space="preserve"> (1990) A large-amplitude traveling ionospheric disturbance excited by the space shuttle during launch,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95, 19037-19044, doi:10.1029/JA095iA11p19037</w:t>
      </w:r>
    </w:p>
    <w:p w14:paraId="18B4801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Nozawa S., </w:t>
      </w:r>
      <w:r w:rsidRPr="00E25082">
        <w:rPr>
          <w:rFonts w:ascii="Arial" w:hAnsi="Arial"/>
          <w:color w:val="000000" w:themeColor="text1"/>
          <w:sz w:val="22"/>
          <w:szCs w:val="22"/>
        </w:rPr>
        <w:t>Kawahara</w:t>
      </w:r>
      <w:r>
        <w:rPr>
          <w:rFonts w:ascii="Arial" w:hAnsi="Arial"/>
          <w:color w:val="000000" w:themeColor="text1"/>
          <w:sz w:val="22"/>
          <w:szCs w:val="22"/>
        </w:rPr>
        <w:t xml:space="preserve"> TD, </w:t>
      </w:r>
      <w:r w:rsidRPr="00E25082">
        <w:rPr>
          <w:rFonts w:ascii="Arial" w:hAnsi="Arial"/>
          <w:color w:val="000000" w:themeColor="text1"/>
          <w:sz w:val="22"/>
          <w:szCs w:val="22"/>
        </w:rPr>
        <w:t>Saito</w:t>
      </w:r>
      <w:r>
        <w:rPr>
          <w:rFonts w:ascii="Arial" w:hAnsi="Arial"/>
          <w:color w:val="000000" w:themeColor="text1"/>
          <w:sz w:val="22"/>
          <w:szCs w:val="22"/>
        </w:rPr>
        <w:t xml:space="preserve"> N</w:t>
      </w:r>
      <w:r w:rsidRPr="00E25082">
        <w:rPr>
          <w:rFonts w:ascii="Arial" w:hAnsi="Arial"/>
          <w:color w:val="000000" w:themeColor="text1"/>
          <w:sz w:val="22"/>
          <w:szCs w:val="22"/>
        </w:rPr>
        <w:t xml:space="preserve">, </w:t>
      </w:r>
      <w:r>
        <w:rPr>
          <w:rFonts w:ascii="Arial" w:hAnsi="Arial"/>
          <w:color w:val="000000" w:themeColor="text1"/>
          <w:sz w:val="22"/>
          <w:szCs w:val="22"/>
        </w:rPr>
        <w:t>et al (2014)</w:t>
      </w:r>
      <w:r w:rsidRPr="00E25082">
        <w:rPr>
          <w:rFonts w:ascii="Arial" w:hAnsi="Arial"/>
          <w:color w:val="000000" w:themeColor="text1"/>
          <w:sz w:val="22"/>
          <w:szCs w:val="22"/>
        </w:rPr>
        <w:t xml:space="preserve">, Variations of the neutral temperature and sodium density between 80 and 107 km above </w:t>
      </w:r>
      <w:proofErr w:type="spellStart"/>
      <w:r w:rsidRPr="00E25082">
        <w:rPr>
          <w:rFonts w:ascii="Arial" w:hAnsi="Arial"/>
          <w:color w:val="000000" w:themeColor="text1"/>
          <w:sz w:val="22"/>
          <w:szCs w:val="22"/>
        </w:rPr>
        <w:t>Troms</w:t>
      </w:r>
      <w:r>
        <w:rPr>
          <w:rFonts w:ascii="Arial" w:hAnsi="Arial"/>
          <w:color w:val="000000" w:themeColor="text1"/>
          <w:sz w:val="22"/>
          <w:szCs w:val="22"/>
        </w:rPr>
        <w:t>ø</w:t>
      </w:r>
      <w:proofErr w:type="spellEnd"/>
      <w:r w:rsidRPr="00E25082">
        <w:rPr>
          <w:rFonts w:ascii="Arial" w:hAnsi="Arial"/>
          <w:color w:val="000000" w:themeColor="text1"/>
          <w:sz w:val="22"/>
          <w:szCs w:val="22"/>
        </w:rPr>
        <w:t xml:space="preserve"> during the winter of 2010-2011 by a new solid state sodium LIDAR,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119, doi:10.1002/2013JA019520, 441-451, 2014.</w:t>
      </w:r>
    </w:p>
    <w:p w14:paraId="5FA2A59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Ogawa Y</w:t>
      </w:r>
      <w:r w:rsidRPr="00E25082">
        <w:rPr>
          <w:rFonts w:ascii="Arial" w:hAnsi="Arial"/>
          <w:color w:val="000000" w:themeColor="text1"/>
          <w:sz w:val="22"/>
          <w:szCs w:val="22"/>
        </w:rPr>
        <w:t>, Seki</w:t>
      </w:r>
      <w:r>
        <w:rPr>
          <w:rFonts w:ascii="Arial" w:hAnsi="Arial"/>
          <w:color w:val="000000" w:themeColor="text1"/>
          <w:sz w:val="22"/>
          <w:szCs w:val="22"/>
        </w:rPr>
        <w:t xml:space="preserve"> K</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Keika</w:t>
      </w:r>
      <w:proofErr w:type="spellEnd"/>
      <w:r>
        <w:rPr>
          <w:rFonts w:ascii="Arial" w:hAnsi="Arial"/>
          <w:color w:val="000000" w:themeColor="text1"/>
          <w:sz w:val="22"/>
          <w:szCs w:val="22"/>
        </w:rPr>
        <w:t xml:space="preserve"> K</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Ebihara</w:t>
      </w:r>
      <w:proofErr w:type="spellEnd"/>
      <w:r>
        <w:rPr>
          <w:rFonts w:ascii="Arial" w:hAnsi="Arial"/>
          <w:color w:val="000000" w:themeColor="text1"/>
          <w:sz w:val="22"/>
          <w:szCs w:val="22"/>
        </w:rPr>
        <w:t xml:space="preserve"> Y (2019)</w:t>
      </w:r>
      <w:r w:rsidRPr="00E25082">
        <w:rPr>
          <w:rFonts w:ascii="Arial" w:hAnsi="Arial"/>
          <w:color w:val="000000" w:themeColor="text1"/>
          <w:sz w:val="22"/>
          <w:szCs w:val="22"/>
        </w:rPr>
        <w:t xml:space="preserve">, Characteristics of CME- and CIR-driven ion </w:t>
      </w:r>
      <w:proofErr w:type="spellStart"/>
      <w:r w:rsidRPr="00E25082">
        <w:rPr>
          <w:rFonts w:ascii="Arial" w:hAnsi="Arial"/>
          <w:color w:val="000000" w:themeColor="text1"/>
          <w:sz w:val="22"/>
          <w:szCs w:val="22"/>
        </w:rPr>
        <w:t>upflows</w:t>
      </w:r>
      <w:proofErr w:type="spellEnd"/>
      <w:r w:rsidRPr="00E25082">
        <w:rPr>
          <w:rFonts w:ascii="Arial" w:hAnsi="Arial"/>
          <w:color w:val="000000" w:themeColor="text1"/>
          <w:sz w:val="22"/>
          <w:szCs w:val="22"/>
        </w:rPr>
        <w:t xml:space="preserve"> in the polar ionosphere, J.</w:t>
      </w:r>
      <w:r>
        <w:rPr>
          <w:rFonts w:ascii="Arial" w:hAnsi="Arial"/>
          <w:color w:val="000000" w:themeColor="text1"/>
          <w:sz w:val="22"/>
          <w:szCs w:val="22"/>
        </w:rPr>
        <w:t xml:space="preserve"> </w:t>
      </w:r>
      <w:proofErr w:type="spellStart"/>
      <w:r>
        <w:rPr>
          <w:rFonts w:ascii="Arial" w:hAnsi="Arial"/>
          <w:color w:val="000000" w:themeColor="text1"/>
          <w:sz w:val="22"/>
          <w:szCs w:val="22"/>
        </w:rPr>
        <w:t>Geophys</w:t>
      </w:r>
      <w:proofErr w:type="spellEnd"/>
      <w:r>
        <w:rPr>
          <w:rFonts w:ascii="Arial" w:hAnsi="Arial"/>
          <w:color w:val="000000" w:themeColor="text1"/>
          <w:sz w:val="22"/>
          <w:szCs w:val="22"/>
        </w:rPr>
        <w:t xml:space="preserve">. Res., 124, 3637-3649  </w:t>
      </w:r>
    </w:p>
    <w:p w14:paraId="7DB80E6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Ogilvie KW, </w:t>
      </w:r>
      <w:proofErr w:type="spellStart"/>
      <w:r w:rsidRPr="00E25082">
        <w:rPr>
          <w:rFonts w:ascii="Arial" w:hAnsi="Arial"/>
          <w:color w:val="000000" w:themeColor="text1"/>
          <w:sz w:val="22"/>
          <w:szCs w:val="22"/>
        </w:rPr>
        <w:t>Coplan</w:t>
      </w:r>
      <w:proofErr w:type="spellEnd"/>
      <w:r w:rsidRPr="00E25082">
        <w:rPr>
          <w:rFonts w:ascii="Arial" w:hAnsi="Arial"/>
          <w:color w:val="000000" w:themeColor="text1"/>
          <w:sz w:val="22"/>
          <w:szCs w:val="22"/>
        </w:rPr>
        <w:t xml:space="preserve"> MA (1995) Solar wind composition. Reviews of Geophysics 33:615-622. https://doi.org/10.1029/95RG00122</w:t>
      </w:r>
    </w:p>
    <w:p w14:paraId="190EC47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Park S-H, </w:t>
      </w:r>
      <w:proofErr w:type="spellStart"/>
      <w:r w:rsidRPr="00E25082">
        <w:rPr>
          <w:rFonts w:ascii="Arial" w:hAnsi="Arial"/>
          <w:color w:val="000000" w:themeColor="text1"/>
          <w:sz w:val="22"/>
          <w:szCs w:val="22"/>
        </w:rPr>
        <w:t>Laboulais</w:t>
      </w:r>
      <w:proofErr w:type="spellEnd"/>
      <w:r>
        <w:rPr>
          <w:rFonts w:ascii="Arial" w:hAnsi="Arial"/>
          <w:color w:val="000000" w:themeColor="text1"/>
          <w:sz w:val="22"/>
          <w:szCs w:val="22"/>
        </w:rPr>
        <w:t xml:space="preserve"> JN</w:t>
      </w:r>
      <w:r w:rsidRPr="00E25082">
        <w:rPr>
          <w:rFonts w:ascii="Arial" w:hAnsi="Arial"/>
          <w:color w:val="000000" w:themeColor="text1"/>
          <w:sz w:val="22"/>
          <w:szCs w:val="22"/>
        </w:rPr>
        <w:t xml:space="preserve">, Leyland P, and </w:t>
      </w:r>
      <w:proofErr w:type="spellStart"/>
      <w:r w:rsidRPr="00E25082">
        <w:rPr>
          <w:rFonts w:ascii="Arial" w:hAnsi="Arial"/>
          <w:color w:val="000000" w:themeColor="text1"/>
          <w:sz w:val="22"/>
          <w:szCs w:val="22"/>
        </w:rPr>
        <w:t>Mischler</w:t>
      </w:r>
      <w:proofErr w:type="spellEnd"/>
      <w:r w:rsidRPr="00E25082">
        <w:rPr>
          <w:rFonts w:ascii="Arial" w:hAnsi="Arial"/>
          <w:color w:val="000000" w:themeColor="text1"/>
          <w:sz w:val="22"/>
          <w:szCs w:val="22"/>
        </w:rPr>
        <w:t xml:space="preserve"> S (2021), Re-entry survival analysis and ground risk assessment of space debris considering by-products generation, Acta </w:t>
      </w:r>
      <w:proofErr w:type="spellStart"/>
      <w:r w:rsidRPr="00E25082">
        <w:rPr>
          <w:rFonts w:ascii="Arial" w:hAnsi="Arial"/>
          <w:color w:val="000000" w:themeColor="text1"/>
          <w:sz w:val="22"/>
          <w:szCs w:val="22"/>
        </w:rPr>
        <w:t>Astronautica</w:t>
      </w:r>
      <w:proofErr w:type="spellEnd"/>
      <w:r w:rsidRPr="00E25082">
        <w:rPr>
          <w:rFonts w:ascii="Arial" w:hAnsi="Arial"/>
          <w:color w:val="000000" w:themeColor="text1"/>
          <w:sz w:val="22"/>
          <w:szCs w:val="22"/>
        </w:rPr>
        <w:t xml:space="preserve">, 179, 604-618, </w:t>
      </w:r>
      <w:proofErr w:type="gramStart"/>
      <w:r w:rsidRPr="00E25082">
        <w:rPr>
          <w:rFonts w:ascii="Arial" w:hAnsi="Arial"/>
          <w:color w:val="000000" w:themeColor="text1"/>
          <w:sz w:val="22"/>
          <w:szCs w:val="22"/>
        </w:rPr>
        <w:t>doi:10.1016/j.actaastro</w:t>
      </w:r>
      <w:proofErr w:type="gramEnd"/>
      <w:r w:rsidRPr="00E25082">
        <w:rPr>
          <w:rFonts w:ascii="Arial" w:hAnsi="Arial"/>
          <w:color w:val="000000" w:themeColor="text1"/>
          <w:sz w:val="22"/>
          <w:szCs w:val="22"/>
        </w:rPr>
        <w:t>.2020.09.034</w:t>
      </w:r>
    </w:p>
    <w:p w14:paraId="6692F02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Paschmann</w:t>
      </w:r>
      <w:proofErr w:type="spellEnd"/>
      <w:r w:rsidRPr="00E25082">
        <w:rPr>
          <w:rFonts w:ascii="Arial" w:hAnsi="Arial"/>
          <w:color w:val="000000" w:themeColor="text1"/>
          <w:sz w:val="22"/>
          <w:szCs w:val="22"/>
        </w:rPr>
        <w:t xml:space="preserve"> G (1997) Observational evidence for transfer of plasma across the magnetopause. 80:217-234. https://doi.org/10.1023/A:1004926004806</w:t>
      </w:r>
    </w:p>
    <w:p w14:paraId="2E13DE7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lastRenderedPageBreak/>
        <w:t>Paschmann</w:t>
      </w:r>
      <w:proofErr w:type="spellEnd"/>
      <w:r w:rsidRPr="00E25082">
        <w:rPr>
          <w:rFonts w:ascii="Arial" w:hAnsi="Arial"/>
          <w:color w:val="000000" w:themeColor="text1"/>
          <w:sz w:val="22"/>
          <w:szCs w:val="22"/>
        </w:rPr>
        <w:t xml:space="preserve"> G, </w:t>
      </w:r>
      <w:proofErr w:type="spellStart"/>
      <w:r w:rsidRPr="00E25082">
        <w:rPr>
          <w:rFonts w:ascii="Arial" w:hAnsi="Arial"/>
          <w:color w:val="000000" w:themeColor="text1"/>
          <w:sz w:val="22"/>
          <w:szCs w:val="22"/>
        </w:rPr>
        <w:t>Haaland</w:t>
      </w:r>
      <w:proofErr w:type="spellEnd"/>
      <w:r w:rsidRPr="00E25082">
        <w:rPr>
          <w:rFonts w:ascii="Arial" w:hAnsi="Arial"/>
          <w:color w:val="000000" w:themeColor="text1"/>
          <w:sz w:val="22"/>
          <w:szCs w:val="22"/>
        </w:rPr>
        <w:t xml:space="preserve"> SE, Phan TD, et al (2018) Large-scale survey of the structure of the dayside magnetopause by MMS.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123:2018-2033. https://doi.org/10.1002/2017JA025121</w:t>
      </w:r>
    </w:p>
    <w:p w14:paraId="4B4B1E7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Pa</w:t>
      </w:r>
      <w:r>
        <w:rPr>
          <w:rFonts w:ascii="Arial" w:hAnsi="Arial"/>
          <w:color w:val="000000" w:themeColor="text1"/>
          <w:sz w:val="22"/>
          <w:szCs w:val="22"/>
        </w:rPr>
        <w:t>ssas-Varo M, Van der Velde O, Gordillo-Vázquez FJ,</w:t>
      </w:r>
      <w:r w:rsidRPr="00E25082">
        <w:rPr>
          <w:rFonts w:ascii="Arial" w:hAnsi="Arial"/>
          <w:color w:val="000000" w:themeColor="text1"/>
          <w:sz w:val="22"/>
          <w:szCs w:val="22"/>
        </w:rPr>
        <w:t xml:space="preserve"> et al (2023), Spectroscopy of a mesospheric ghost reveals iron emissions, Nat </w:t>
      </w:r>
      <w:proofErr w:type="spellStart"/>
      <w:r w:rsidRPr="00E25082">
        <w:rPr>
          <w:rFonts w:ascii="Arial" w:hAnsi="Arial"/>
          <w:color w:val="000000" w:themeColor="text1"/>
          <w:sz w:val="22"/>
          <w:szCs w:val="22"/>
        </w:rPr>
        <w:t>Commun</w:t>
      </w:r>
      <w:proofErr w:type="spellEnd"/>
      <w:r w:rsidRPr="00E25082">
        <w:rPr>
          <w:rFonts w:ascii="Arial" w:hAnsi="Arial"/>
          <w:color w:val="000000" w:themeColor="text1"/>
          <w:sz w:val="22"/>
          <w:szCs w:val="22"/>
        </w:rPr>
        <w:t xml:space="preserve"> 14, 7810,</w:t>
      </w:r>
      <w:r w:rsidRPr="00E25082">
        <w:t xml:space="preserve"> </w:t>
      </w:r>
      <w:r w:rsidRPr="00E25082">
        <w:rPr>
          <w:rFonts w:ascii="Arial" w:hAnsi="Arial"/>
          <w:color w:val="000000" w:themeColor="text1"/>
          <w:sz w:val="22"/>
          <w:szCs w:val="22"/>
        </w:rPr>
        <w:t xml:space="preserve">doi:10.1038/s41467-023-42892-1 </w:t>
      </w:r>
    </w:p>
    <w:p w14:paraId="1BDD0996" w14:textId="77777777" w:rsidR="00A57C59" w:rsidRDefault="00A57C59" w:rsidP="00A57C59">
      <w:pPr>
        <w:pStyle w:val="PlainText"/>
        <w:spacing w:line="360" w:lineRule="auto"/>
        <w:ind w:left="284" w:hanging="284"/>
        <w:rPr>
          <w:rFonts w:ascii="Arial" w:hAnsi="Arial"/>
          <w:color w:val="000000" w:themeColor="text1"/>
          <w:sz w:val="22"/>
          <w:szCs w:val="22"/>
        </w:rPr>
      </w:pPr>
      <w:r w:rsidRPr="00511FC6">
        <w:rPr>
          <w:rFonts w:ascii="Arial" w:hAnsi="Arial"/>
          <w:color w:val="000000" w:themeColor="text1"/>
          <w:sz w:val="22"/>
          <w:szCs w:val="22"/>
        </w:rPr>
        <w:t xml:space="preserve">Peterson WK, Andersson L, Callahan BC, et al (2008), Solar-minimum quiet time ion energization and outflow in dynamic boundary related coordinates, J. </w:t>
      </w:r>
      <w:proofErr w:type="spellStart"/>
      <w:r w:rsidRPr="00511FC6">
        <w:rPr>
          <w:rFonts w:ascii="Arial" w:hAnsi="Arial"/>
          <w:color w:val="000000" w:themeColor="text1"/>
          <w:sz w:val="22"/>
          <w:szCs w:val="22"/>
        </w:rPr>
        <w:t>Geophys</w:t>
      </w:r>
      <w:proofErr w:type="spellEnd"/>
      <w:r w:rsidRPr="00511FC6">
        <w:rPr>
          <w:rFonts w:ascii="Arial" w:hAnsi="Arial"/>
          <w:color w:val="000000" w:themeColor="text1"/>
          <w:sz w:val="22"/>
          <w:szCs w:val="22"/>
        </w:rPr>
        <w:t>. Res., 113, A07222, doi:10.1029/2008JA013059</w:t>
      </w:r>
    </w:p>
    <w:p w14:paraId="09C57C1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Perry CH, Grande M, </w:t>
      </w:r>
      <w:proofErr w:type="spellStart"/>
      <w:r w:rsidRPr="00E25082">
        <w:rPr>
          <w:rFonts w:ascii="Arial" w:hAnsi="Arial"/>
          <w:color w:val="000000" w:themeColor="text1"/>
          <w:sz w:val="22"/>
          <w:szCs w:val="22"/>
        </w:rPr>
        <w:t>Zurbuchen</w:t>
      </w:r>
      <w:proofErr w:type="spellEnd"/>
      <w:r w:rsidRPr="00E25082">
        <w:rPr>
          <w:rFonts w:ascii="Arial" w:hAnsi="Arial"/>
          <w:color w:val="000000" w:themeColor="text1"/>
          <w:sz w:val="22"/>
          <w:szCs w:val="22"/>
        </w:rPr>
        <w:t xml:space="preserve"> TH, </w:t>
      </w:r>
      <w:r>
        <w:rPr>
          <w:rFonts w:ascii="Arial" w:hAnsi="Arial"/>
          <w:color w:val="000000" w:themeColor="text1"/>
          <w:sz w:val="22"/>
          <w:szCs w:val="22"/>
        </w:rPr>
        <w:t xml:space="preserve">et al </w:t>
      </w:r>
      <w:r w:rsidRPr="00E25082">
        <w:rPr>
          <w:rFonts w:ascii="Arial" w:hAnsi="Arial"/>
          <w:color w:val="000000" w:themeColor="text1"/>
          <w:sz w:val="22"/>
          <w:szCs w:val="22"/>
        </w:rPr>
        <w:t>(2000), Use of Fe charge state changes as a tracer for solar wind entry to the magnetosphere, Geophysical Res. Lett., 27, 2441-2444, doi:10.1029/2000GL003780</w:t>
      </w:r>
    </w:p>
    <w:p w14:paraId="783715F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Pillinger</w:t>
      </w:r>
      <w:proofErr w:type="spellEnd"/>
      <w:r w:rsidRPr="00E25082">
        <w:rPr>
          <w:rFonts w:ascii="Arial" w:hAnsi="Arial"/>
          <w:color w:val="000000" w:themeColor="text1"/>
          <w:sz w:val="22"/>
          <w:szCs w:val="22"/>
        </w:rPr>
        <w:t xml:space="preserve"> CT, Gardiner LR, Jull AJT (1976) Preferential sputtering as a method of producing metallic iron, inducing major element fractionation and trace element enrichment. Earth and Planetary Science Letters 33:289-299. https://doi.org/10.1016/0012-821X(76)90237-5</w:t>
      </w:r>
    </w:p>
    <w:p w14:paraId="7453604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Plane JMC (1991) The chemistry of meteoric metals in the Earth’s upper atmosphere, International Reviews in Physical Chemistry, 10, 55-106. https://doi.org/10.1080/01442359109353254</w:t>
      </w:r>
    </w:p>
    <w:p w14:paraId="3DA0734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Plane JMC (2003) Atmospheric chemistry of meteoric metals. Chem. Rev. 103:4963-4984, doi:10.1021/cr0205309</w:t>
      </w:r>
    </w:p>
    <w:p w14:paraId="4F72762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Plane JMC</w:t>
      </w:r>
      <w:r w:rsidRPr="00E25082">
        <w:rPr>
          <w:rFonts w:ascii="Arial" w:hAnsi="Arial"/>
          <w:color w:val="000000" w:themeColor="text1"/>
          <w:sz w:val="22"/>
          <w:szCs w:val="22"/>
        </w:rPr>
        <w:t xml:space="preserve"> (2012), Cosmic dust in the earth's atmosphere, Chem. Soc. Rev., 41, 6507-6518, doi;10.1039/c2cs35132c</w:t>
      </w:r>
    </w:p>
    <w:p w14:paraId="752AB0F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Plane JMC, Cox RM, Rollason RJ (1999) Metallic layers in the mesopause and lower thermosphere region. Advances in Space Research 24:1559-1570. https://doi.org/10.1016/S0273-1177(99)00880-7</w:t>
      </w:r>
    </w:p>
    <w:p w14:paraId="01D30F6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Plane JMC, Feng W, Dawkins ECM (2015a) The mesosphere and metals: Chemistry and changes, Chem. Rev., 115, 4497-4541, doi:10.1021/cr500501m</w:t>
      </w:r>
    </w:p>
    <w:p w14:paraId="1902B405"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Plane JMC, Bailey SM, Baumgarten G, Rapp M (2015b) Layered phenomena in the mesopause region. J. Atmos. Solar-</w:t>
      </w:r>
      <w:proofErr w:type="spellStart"/>
      <w:r w:rsidRPr="00E25082">
        <w:rPr>
          <w:rFonts w:ascii="Arial" w:hAnsi="Arial"/>
          <w:color w:val="000000" w:themeColor="text1"/>
          <w:sz w:val="22"/>
          <w:szCs w:val="22"/>
        </w:rPr>
        <w:t>Terrestr</w:t>
      </w:r>
      <w:proofErr w:type="spellEnd"/>
      <w:r w:rsidRPr="00E25082">
        <w:rPr>
          <w:rFonts w:ascii="Arial" w:hAnsi="Arial"/>
          <w:color w:val="000000" w:themeColor="text1"/>
          <w:sz w:val="22"/>
          <w:szCs w:val="22"/>
        </w:rPr>
        <w:t>. Phys. 127:1-2, https://doi.org/10.1016/j.jastp.2015.04.008</w:t>
      </w:r>
    </w:p>
    <w:p w14:paraId="17C0CFE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Plane JMC, Carrillo-Sanchez JD, Mangan TP, et al (2018a) Meteoric metal chemistry in the </w:t>
      </w:r>
      <w:proofErr w:type="spellStart"/>
      <w:r w:rsidRPr="00E25082">
        <w:rPr>
          <w:rFonts w:ascii="Arial" w:hAnsi="Arial"/>
          <w:color w:val="000000" w:themeColor="text1"/>
          <w:sz w:val="22"/>
          <w:szCs w:val="22"/>
        </w:rPr>
        <w:t>martian</w:t>
      </w:r>
      <w:proofErr w:type="spellEnd"/>
      <w:r w:rsidRPr="00E25082">
        <w:rPr>
          <w:rFonts w:ascii="Arial" w:hAnsi="Arial"/>
          <w:color w:val="000000" w:themeColor="text1"/>
          <w:sz w:val="22"/>
          <w:szCs w:val="22"/>
        </w:rPr>
        <w:t xml:space="preserve"> atmosphere.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123, 695-707. doi:10.1002/2017JE005510</w:t>
      </w:r>
    </w:p>
    <w:p w14:paraId="5AF3ADB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Plane JMC, Flynn GJ; </w:t>
      </w:r>
      <w:proofErr w:type="spellStart"/>
      <w:r w:rsidRPr="00E25082">
        <w:rPr>
          <w:rFonts w:ascii="Arial" w:hAnsi="Arial"/>
          <w:color w:val="000000" w:themeColor="text1"/>
          <w:sz w:val="22"/>
          <w:szCs w:val="22"/>
        </w:rPr>
        <w:t>Määttänen</w:t>
      </w:r>
      <w:proofErr w:type="spellEnd"/>
      <w:r w:rsidRPr="00E25082">
        <w:rPr>
          <w:rFonts w:ascii="Arial" w:hAnsi="Arial"/>
          <w:color w:val="000000" w:themeColor="text1"/>
          <w:sz w:val="22"/>
          <w:szCs w:val="22"/>
        </w:rPr>
        <w:t xml:space="preserve"> A, </w:t>
      </w:r>
      <w:proofErr w:type="spellStart"/>
      <w:r w:rsidRPr="00E25082">
        <w:rPr>
          <w:rFonts w:ascii="Arial" w:hAnsi="Arial"/>
          <w:color w:val="000000" w:themeColor="text1"/>
          <w:sz w:val="22"/>
          <w:szCs w:val="22"/>
        </w:rPr>
        <w:t>Moores</w:t>
      </w:r>
      <w:proofErr w:type="spellEnd"/>
      <w:r w:rsidRPr="00E25082">
        <w:rPr>
          <w:rFonts w:ascii="Arial" w:hAnsi="Arial"/>
          <w:color w:val="000000" w:themeColor="text1"/>
          <w:sz w:val="22"/>
          <w:szCs w:val="22"/>
        </w:rPr>
        <w:t xml:space="preserve"> JE, </w:t>
      </w:r>
      <w:proofErr w:type="spellStart"/>
      <w:r w:rsidRPr="00E25082">
        <w:rPr>
          <w:rFonts w:ascii="Arial" w:hAnsi="Arial"/>
          <w:color w:val="000000" w:themeColor="text1"/>
          <w:sz w:val="22"/>
          <w:szCs w:val="22"/>
        </w:rPr>
        <w:t>Poppe</w:t>
      </w:r>
      <w:proofErr w:type="spellEnd"/>
      <w:r w:rsidRPr="00E25082">
        <w:rPr>
          <w:rFonts w:ascii="Arial" w:hAnsi="Arial"/>
          <w:color w:val="000000" w:themeColor="text1"/>
          <w:sz w:val="22"/>
          <w:szCs w:val="22"/>
        </w:rPr>
        <w:t xml:space="preserve"> AR, Carrillo-Sanchez JD, </w:t>
      </w:r>
      <w:proofErr w:type="spellStart"/>
      <w:r w:rsidRPr="00E25082">
        <w:rPr>
          <w:rFonts w:ascii="Arial" w:hAnsi="Arial"/>
          <w:color w:val="000000" w:themeColor="text1"/>
          <w:sz w:val="22"/>
          <w:szCs w:val="22"/>
        </w:rPr>
        <w:t>Listowski</w:t>
      </w:r>
      <w:proofErr w:type="spellEnd"/>
      <w:r w:rsidRPr="00E25082">
        <w:rPr>
          <w:rFonts w:ascii="Arial" w:hAnsi="Arial"/>
          <w:color w:val="000000" w:themeColor="text1"/>
          <w:sz w:val="22"/>
          <w:szCs w:val="22"/>
        </w:rPr>
        <w:t xml:space="preserve"> C (2018b), Impacts of Cosmic Dust on Planetary Atmospheres and Surfaces, Space Sci. Rev., 214, 23, doi:10.1007/s11214-017-0458-1</w:t>
      </w:r>
    </w:p>
    <w:p w14:paraId="515C7AE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Plane JMC, Daly SM, Feng W, </w:t>
      </w:r>
      <w:proofErr w:type="spellStart"/>
      <w:r w:rsidRPr="00E25082">
        <w:rPr>
          <w:rFonts w:ascii="Arial" w:hAnsi="Arial"/>
          <w:color w:val="000000" w:themeColor="text1"/>
          <w:sz w:val="22"/>
          <w:szCs w:val="22"/>
        </w:rPr>
        <w:t>Gerding</w:t>
      </w:r>
      <w:proofErr w:type="spellEnd"/>
      <w:r w:rsidRPr="00E25082">
        <w:rPr>
          <w:rFonts w:ascii="Arial" w:hAnsi="Arial"/>
          <w:color w:val="000000" w:themeColor="text1"/>
          <w:sz w:val="22"/>
          <w:szCs w:val="22"/>
        </w:rPr>
        <w:t xml:space="preserve"> M, Gomez Martin JC (2021), Meteor-ablated aluminum in the mesosphere-lower thermosphere.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126, e2020JA028792, doi:10.1029/2020JA028792</w:t>
      </w:r>
    </w:p>
    <w:p w14:paraId="63E3006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lastRenderedPageBreak/>
        <w:t xml:space="preserve">Popova OP, Strelkov AS, and </w:t>
      </w:r>
      <w:proofErr w:type="spellStart"/>
      <w:r w:rsidRPr="00E25082">
        <w:rPr>
          <w:rFonts w:ascii="Arial" w:hAnsi="Arial"/>
          <w:color w:val="000000" w:themeColor="text1"/>
          <w:sz w:val="22"/>
          <w:szCs w:val="22"/>
        </w:rPr>
        <w:t>Sidneva</w:t>
      </w:r>
      <w:proofErr w:type="spellEnd"/>
      <w:r w:rsidRPr="00E25082">
        <w:rPr>
          <w:rFonts w:ascii="Arial" w:hAnsi="Arial"/>
          <w:color w:val="000000" w:themeColor="text1"/>
          <w:sz w:val="22"/>
          <w:szCs w:val="22"/>
        </w:rPr>
        <w:t xml:space="preserve"> SN (2007), Sputtering of fast meteoroids' surface, Adv. Space Res., 30, 567-573, </w:t>
      </w:r>
      <w:proofErr w:type="gramStart"/>
      <w:r w:rsidRPr="00E25082">
        <w:rPr>
          <w:rFonts w:ascii="Arial" w:hAnsi="Arial"/>
          <w:color w:val="000000" w:themeColor="text1"/>
          <w:sz w:val="22"/>
          <w:szCs w:val="22"/>
        </w:rPr>
        <w:t>doi:10.1016/j.asr</w:t>
      </w:r>
      <w:proofErr w:type="gramEnd"/>
      <w:r w:rsidRPr="00E25082">
        <w:rPr>
          <w:rFonts w:ascii="Arial" w:hAnsi="Arial"/>
          <w:color w:val="000000" w:themeColor="text1"/>
          <w:sz w:val="22"/>
          <w:szCs w:val="22"/>
        </w:rPr>
        <w:t>.2006.05.008.</w:t>
      </w:r>
    </w:p>
    <w:p w14:paraId="169424A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Poppe</w:t>
      </w:r>
      <w:proofErr w:type="spellEnd"/>
      <w:r>
        <w:rPr>
          <w:rFonts w:ascii="Arial" w:hAnsi="Arial"/>
          <w:color w:val="000000" w:themeColor="text1"/>
          <w:sz w:val="22"/>
          <w:szCs w:val="22"/>
        </w:rPr>
        <w:t xml:space="preserve"> AR, Samad R, </w:t>
      </w:r>
      <w:proofErr w:type="spellStart"/>
      <w:r>
        <w:rPr>
          <w:rFonts w:ascii="Arial" w:hAnsi="Arial"/>
          <w:color w:val="000000" w:themeColor="text1"/>
          <w:sz w:val="22"/>
          <w:szCs w:val="22"/>
        </w:rPr>
        <w:t>Halekas</w:t>
      </w:r>
      <w:proofErr w:type="spellEnd"/>
      <w:r>
        <w:rPr>
          <w:rFonts w:ascii="Arial" w:hAnsi="Arial"/>
          <w:color w:val="000000" w:themeColor="text1"/>
          <w:sz w:val="22"/>
          <w:szCs w:val="22"/>
        </w:rPr>
        <w:t xml:space="preserve"> JS</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(2012), ARTEMIS observations of lunar pick-up ions in the terrestrial magnetotail lobes,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39, L17104, doi:10.1029/2012GL052909 </w:t>
      </w:r>
    </w:p>
    <w:p w14:paraId="4C4EBFF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Poppe</w:t>
      </w:r>
      <w:proofErr w:type="spellEnd"/>
      <w:r w:rsidRPr="00E25082">
        <w:rPr>
          <w:rFonts w:ascii="Arial" w:hAnsi="Arial"/>
          <w:color w:val="000000" w:themeColor="text1"/>
          <w:sz w:val="22"/>
          <w:szCs w:val="22"/>
        </w:rPr>
        <w:t xml:space="preserve"> AR, </w:t>
      </w:r>
      <w:proofErr w:type="spellStart"/>
      <w:r w:rsidRPr="00E25082">
        <w:rPr>
          <w:rFonts w:ascii="Arial" w:hAnsi="Arial"/>
          <w:color w:val="000000" w:themeColor="text1"/>
          <w:sz w:val="22"/>
          <w:szCs w:val="22"/>
        </w:rPr>
        <w:t>Fillingim</w:t>
      </w:r>
      <w:proofErr w:type="spellEnd"/>
      <w:r w:rsidRPr="00E25082">
        <w:rPr>
          <w:rFonts w:ascii="Arial" w:hAnsi="Arial"/>
          <w:color w:val="000000" w:themeColor="text1"/>
          <w:sz w:val="22"/>
          <w:szCs w:val="22"/>
        </w:rPr>
        <w:t xml:space="preserve"> MO, </w:t>
      </w:r>
      <w:proofErr w:type="spellStart"/>
      <w:r w:rsidRPr="00E25082">
        <w:rPr>
          <w:rFonts w:ascii="Arial" w:hAnsi="Arial"/>
          <w:color w:val="000000" w:themeColor="text1"/>
          <w:sz w:val="22"/>
          <w:szCs w:val="22"/>
        </w:rPr>
        <w:t>Halekas</w:t>
      </w:r>
      <w:proofErr w:type="spellEnd"/>
      <w:r w:rsidRPr="00E25082">
        <w:rPr>
          <w:rFonts w:ascii="Arial" w:hAnsi="Arial"/>
          <w:color w:val="000000" w:themeColor="text1"/>
          <w:sz w:val="22"/>
          <w:szCs w:val="22"/>
        </w:rPr>
        <w:t xml:space="preserve"> JS, Raeder J, and Angelopoulos V (2016a), ARTEMIS observations of terrestrial ionospheric molecular ion outflow at the Moon,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43, 6749-6758, doi:10.1002/2016GL069715.</w:t>
      </w:r>
    </w:p>
    <w:p w14:paraId="0427EB8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Poppe</w:t>
      </w:r>
      <w:proofErr w:type="spellEnd"/>
      <w:r w:rsidRPr="00E25082">
        <w:rPr>
          <w:rFonts w:ascii="Arial" w:hAnsi="Arial"/>
          <w:color w:val="000000" w:themeColor="text1"/>
          <w:sz w:val="22"/>
          <w:szCs w:val="22"/>
        </w:rPr>
        <w:t xml:space="preserve"> AR, </w:t>
      </w:r>
      <w:proofErr w:type="spellStart"/>
      <w:r w:rsidRPr="00E25082">
        <w:rPr>
          <w:rFonts w:ascii="Arial" w:hAnsi="Arial"/>
          <w:color w:val="000000" w:themeColor="text1"/>
          <w:sz w:val="22"/>
          <w:szCs w:val="22"/>
        </w:rPr>
        <w:t>Halekas</w:t>
      </w:r>
      <w:proofErr w:type="spellEnd"/>
      <w:r w:rsidRPr="00E25082">
        <w:rPr>
          <w:rFonts w:ascii="Arial" w:hAnsi="Arial"/>
          <w:color w:val="000000" w:themeColor="text1"/>
          <w:sz w:val="22"/>
          <w:szCs w:val="22"/>
        </w:rPr>
        <w:t xml:space="preserve"> JS, </w:t>
      </w:r>
      <w:proofErr w:type="spellStart"/>
      <w:r w:rsidRPr="00E25082">
        <w:rPr>
          <w:rFonts w:ascii="Arial" w:hAnsi="Arial"/>
          <w:color w:val="000000" w:themeColor="text1"/>
          <w:sz w:val="22"/>
          <w:szCs w:val="22"/>
        </w:rPr>
        <w:t>Szalay</w:t>
      </w:r>
      <w:proofErr w:type="spellEnd"/>
      <w:r w:rsidRPr="00E25082">
        <w:rPr>
          <w:rFonts w:ascii="Arial" w:hAnsi="Arial"/>
          <w:color w:val="000000" w:themeColor="text1"/>
          <w:sz w:val="22"/>
          <w:szCs w:val="22"/>
        </w:rPr>
        <w:t xml:space="preserve"> JR, </w:t>
      </w:r>
      <w:proofErr w:type="spellStart"/>
      <w:r w:rsidRPr="00E25082">
        <w:rPr>
          <w:rFonts w:ascii="Arial" w:hAnsi="Arial"/>
          <w:color w:val="000000" w:themeColor="text1"/>
          <w:sz w:val="22"/>
          <w:szCs w:val="22"/>
        </w:rPr>
        <w:t>Horányi</w:t>
      </w:r>
      <w:proofErr w:type="spellEnd"/>
      <w:r w:rsidRPr="00E25082">
        <w:rPr>
          <w:rFonts w:ascii="Arial" w:hAnsi="Arial"/>
          <w:color w:val="000000" w:themeColor="text1"/>
          <w:sz w:val="22"/>
          <w:szCs w:val="22"/>
        </w:rPr>
        <w:t xml:space="preserve"> M, Levin Z, and </w:t>
      </w:r>
      <w:proofErr w:type="spellStart"/>
      <w:r w:rsidRPr="00E25082">
        <w:rPr>
          <w:rFonts w:ascii="Arial" w:hAnsi="Arial"/>
          <w:color w:val="000000" w:themeColor="text1"/>
          <w:sz w:val="22"/>
          <w:szCs w:val="22"/>
        </w:rPr>
        <w:t>Kempf</w:t>
      </w:r>
      <w:proofErr w:type="spellEnd"/>
      <w:r w:rsidRPr="00E25082">
        <w:rPr>
          <w:rFonts w:ascii="Arial" w:hAnsi="Arial"/>
          <w:color w:val="000000" w:themeColor="text1"/>
          <w:sz w:val="22"/>
          <w:szCs w:val="22"/>
        </w:rPr>
        <w:t xml:space="preserve"> S (2016b), LADEE/LDEX observations of lunar pickup ion distribution and variability,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43, 3069-3077, doi:10.1002/2016GL068393. </w:t>
      </w:r>
    </w:p>
    <w:p w14:paraId="0A848B9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Quinn JM and McIlwain CE</w:t>
      </w:r>
      <w:r w:rsidRPr="00E25082">
        <w:rPr>
          <w:rFonts w:ascii="Arial" w:hAnsi="Arial"/>
          <w:color w:val="000000" w:themeColor="text1"/>
          <w:sz w:val="22"/>
          <w:szCs w:val="22"/>
        </w:rPr>
        <w:t xml:space="preserve"> (1979), Bouncing ion clusters in the Earth's magnetosphere,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82, 7365-7370, https://doi.org/10.1029/JA084iA12p07365    </w:t>
      </w:r>
    </w:p>
    <w:p w14:paraId="19EBF40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Rafano</w:t>
      </w:r>
      <w:proofErr w:type="spellEnd"/>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Carná</w:t>
      </w:r>
      <w:proofErr w:type="spellEnd"/>
      <w:r w:rsidRPr="00E25082">
        <w:rPr>
          <w:rFonts w:ascii="Arial" w:hAnsi="Arial"/>
          <w:color w:val="000000" w:themeColor="text1"/>
          <w:sz w:val="22"/>
          <w:szCs w:val="22"/>
        </w:rPr>
        <w:t xml:space="preserve"> SF, and Bevilacqua R (2019), High fidelity model for the atmospheric re-entry of CubeSats equipped with the Drag De-Orbit Device, Acta </w:t>
      </w:r>
      <w:proofErr w:type="spellStart"/>
      <w:r w:rsidRPr="00E25082">
        <w:rPr>
          <w:rFonts w:ascii="Arial" w:hAnsi="Arial"/>
          <w:color w:val="000000" w:themeColor="text1"/>
          <w:sz w:val="22"/>
          <w:szCs w:val="22"/>
        </w:rPr>
        <w:t>Astronautica</w:t>
      </w:r>
      <w:proofErr w:type="spellEnd"/>
      <w:r w:rsidRPr="00E25082">
        <w:rPr>
          <w:rFonts w:ascii="Arial" w:hAnsi="Arial"/>
          <w:color w:val="000000" w:themeColor="text1"/>
          <w:sz w:val="22"/>
          <w:szCs w:val="22"/>
        </w:rPr>
        <w:t xml:space="preserve">, 156, 134-156, </w:t>
      </w:r>
      <w:proofErr w:type="gramStart"/>
      <w:r w:rsidRPr="00E25082">
        <w:rPr>
          <w:rFonts w:ascii="Arial" w:hAnsi="Arial"/>
          <w:color w:val="000000" w:themeColor="text1"/>
          <w:sz w:val="22"/>
          <w:szCs w:val="22"/>
        </w:rPr>
        <w:t>doi:10.1016/j.actaastro</w:t>
      </w:r>
      <w:proofErr w:type="gramEnd"/>
      <w:r w:rsidRPr="00E25082">
        <w:rPr>
          <w:rFonts w:ascii="Arial" w:hAnsi="Arial"/>
          <w:color w:val="000000" w:themeColor="text1"/>
          <w:sz w:val="22"/>
          <w:szCs w:val="22"/>
        </w:rPr>
        <w:t>.2018.05.049</w:t>
      </w:r>
    </w:p>
    <w:p w14:paraId="0BFC7D2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Raizada</w:t>
      </w:r>
      <w:proofErr w:type="spellEnd"/>
      <w:r w:rsidRPr="00E25082">
        <w:rPr>
          <w:rFonts w:ascii="Arial" w:hAnsi="Arial"/>
          <w:color w:val="000000" w:themeColor="text1"/>
          <w:sz w:val="22"/>
          <w:szCs w:val="22"/>
        </w:rPr>
        <w:t xml:space="preserve"> S, </w:t>
      </w:r>
      <w:proofErr w:type="spellStart"/>
      <w:r w:rsidRPr="00E25082">
        <w:rPr>
          <w:rFonts w:ascii="Arial" w:hAnsi="Arial"/>
          <w:color w:val="000000" w:themeColor="text1"/>
          <w:sz w:val="22"/>
          <w:szCs w:val="22"/>
        </w:rPr>
        <w:t>Tepley</w:t>
      </w:r>
      <w:proofErr w:type="spellEnd"/>
      <w:r w:rsidRPr="00E25082">
        <w:rPr>
          <w:rFonts w:ascii="Arial" w:hAnsi="Arial"/>
          <w:color w:val="000000" w:themeColor="text1"/>
          <w:sz w:val="22"/>
          <w:szCs w:val="22"/>
        </w:rPr>
        <w:t xml:space="preserve"> CA, Zhou Q, et al (2015) Dependence of mesospheric Na and Fe distributions on electron density at Arecibo. Earth, Planets, and Space 67:146. https://doi.org/10.1186/s40623-015-0322-z</w:t>
      </w:r>
    </w:p>
    <w:p w14:paraId="705A93F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Raizada</w:t>
      </w:r>
      <w:proofErr w:type="spellEnd"/>
      <w:r w:rsidRPr="00E25082">
        <w:rPr>
          <w:rFonts w:ascii="Arial" w:hAnsi="Arial"/>
          <w:color w:val="000000" w:themeColor="text1"/>
          <w:sz w:val="22"/>
          <w:szCs w:val="22"/>
        </w:rPr>
        <w:t xml:space="preserve"> S, Smith JA, Lautenbach J, Aponte N, </w:t>
      </w:r>
      <w:proofErr w:type="spellStart"/>
      <w:r w:rsidRPr="00E25082">
        <w:rPr>
          <w:rFonts w:ascii="Arial" w:hAnsi="Arial"/>
          <w:color w:val="000000" w:themeColor="text1"/>
          <w:sz w:val="22"/>
          <w:szCs w:val="22"/>
        </w:rPr>
        <w:t>Perillat</w:t>
      </w:r>
      <w:proofErr w:type="spellEnd"/>
      <w:r w:rsidRPr="00E25082">
        <w:rPr>
          <w:rFonts w:ascii="Arial" w:hAnsi="Arial"/>
          <w:color w:val="000000" w:themeColor="text1"/>
          <w:sz w:val="22"/>
          <w:szCs w:val="22"/>
        </w:rPr>
        <w:t xml:space="preserve"> P, Sulzer M, &amp; Mathews JD (2020), New lidar observations of Ca+ in the mesosphere and lower thermosphere over Arecibo,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47, e2020GL087113, doi:10.1029/2020GL087113. </w:t>
      </w:r>
    </w:p>
    <w:p w14:paraId="5DEA5CA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Reames</w:t>
      </w:r>
      <w:proofErr w:type="spellEnd"/>
      <w:r w:rsidRPr="00E25082">
        <w:rPr>
          <w:rFonts w:ascii="Arial" w:hAnsi="Arial"/>
          <w:color w:val="000000" w:themeColor="text1"/>
          <w:sz w:val="22"/>
          <w:szCs w:val="22"/>
        </w:rPr>
        <w:t xml:space="preserve"> DV (1995) Coronal abundances determined from energetic particles, Adv. Space </w:t>
      </w:r>
      <w:proofErr w:type="spellStart"/>
      <w:r w:rsidRPr="00E25082">
        <w:rPr>
          <w:rFonts w:ascii="Arial" w:hAnsi="Arial"/>
          <w:color w:val="000000" w:themeColor="text1"/>
          <w:sz w:val="22"/>
          <w:szCs w:val="22"/>
        </w:rPr>
        <w:t>Res.h</w:t>
      </w:r>
      <w:proofErr w:type="spellEnd"/>
      <w:r w:rsidRPr="00E25082">
        <w:rPr>
          <w:rFonts w:ascii="Arial" w:hAnsi="Arial"/>
          <w:color w:val="000000" w:themeColor="text1"/>
          <w:sz w:val="22"/>
          <w:szCs w:val="22"/>
        </w:rPr>
        <w:t xml:space="preserve"> 15,41-51</w:t>
      </w:r>
    </w:p>
    <w:p w14:paraId="02F1D6F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Reames</w:t>
      </w:r>
      <w:proofErr w:type="spellEnd"/>
      <w:r w:rsidRPr="00E25082">
        <w:rPr>
          <w:rFonts w:ascii="Arial" w:hAnsi="Arial"/>
          <w:color w:val="000000" w:themeColor="text1"/>
          <w:sz w:val="22"/>
          <w:szCs w:val="22"/>
        </w:rPr>
        <w:t xml:space="preserve"> DV, Meyer JP, von </w:t>
      </w:r>
      <w:proofErr w:type="spellStart"/>
      <w:r w:rsidRPr="00E25082">
        <w:rPr>
          <w:rFonts w:ascii="Arial" w:hAnsi="Arial"/>
          <w:color w:val="000000" w:themeColor="text1"/>
          <w:sz w:val="22"/>
          <w:szCs w:val="22"/>
        </w:rPr>
        <w:t>Rosenvinge</w:t>
      </w:r>
      <w:proofErr w:type="spellEnd"/>
      <w:r w:rsidRPr="00E25082">
        <w:rPr>
          <w:rFonts w:ascii="Arial" w:hAnsi="Arial"/>
          <w:color w:val="000000" w:themeColor="text1"/>
          <w:sz w:val="22"/>
          <w:szCs w:val="22"/>
        </w:rPr>
        <w:t xml:space="preserve"> TT (1994) Energetic-particle abundances in impulsive solar flare events. Astrophysical Journal Supplement 90:649. https://doi.org/10.1086/191887</w:t>
      </w:r>
    </w:p>
    <w:p w14:paraId="12D0F9E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Reinhard R (1986) The </w:t>
      </w:r>
      <w:proofErr w:type="spellStart"/>
      <w:r w:rsidRPr="00E25082">
        <w:rPr>
          <w:rFonts w:ascii="Arial" w:hAnsi="Arial"/>
          <w:color w:val="000000" w:themeColor="text1"/>
          <w:sz w:val="22"/>
          <w:szCs w:val="22"/>
        </w:rPr>
        <w:t>giotto</w:t>
      </w:r>
      <w:proofErr w:type="spellEnd"/>
      <w:r w:rsidRPr="00E25082">
        <w:rPr>
          <w:rFonts w:ascii="Arial" w:hAnsi="Arial"/>
          <w:color w:val="000000" w:themeColor="text1"/>
          <w:sz w:val="22"/>
          <w:szCs w:val="22"/>
        </w:rPr>
        <w:t xml:space="preserve"> experiments. ESA Journal 46:41-51</w:t>
      </w:r>
    </w:p>
    <w:p w14:paraId="760FFEE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Reisenfeld</w:t>
      </w:r>
      <w:proofErr w:type="spellEnd"/>
      <w:r w:rsidRPr="00E25082">
        <w:rPr>
          <w:rFonts w:ascii="Arial" w:hAnsi="Arial"/>
          <w:color w:val="000000" w:themeColor="text1"/>
          <w:sz w:val="22"/>
          <w:szCs w:val="22"/>
        </w:rPr>
        <w:t xml:space="preserve"> DB, Burnett DS, Becker RH, et al (2007) Elemental abundances of the bulk solar wind: Analyses from genesis and ACE. 130:79-86. https://doi.org/10.1007/s11214-007-9215-1</w:t>
      </w:r>
    </w:p>
    <w:p w14:paraId="5EB257D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Raizada</w:t>
      </w:r>
      <w:proofErr w:type="spellEnd"/>
      <w:r w:rsidRPr="00E25082">
        <w:rPr>
          <w:rFonts w:ascii="Arial" w:hAnsi="Arial"/>
          <w:color w:val="000000" w:themeColor="text1"/>
          <w:sz w:val="22"/>
          <w:szCs w:val="22"/>
        </w:rPr>
        <w:t xml:space="preserve">, S., Smith, J. A., Lautenbach, J., Aponte, N., </w:t>
      </w:r>
      <w:proofErr w:type="spellStart"/>
      <w:r w:rsidRPr="00E25082">
        <w:rPr>
          <w:rFonts w:ascii="Arial" w:hAnsi="Arial"/>
          <w:color w:val="000000" w:themeColor="text1"/>
          <w:sz w:val="22"/>
          <w:szCs w:val="22"/>
        </w:rPr>
        <w:t>Perillat</w:t>
      </w:r>
      <w:proofErr w:type="spellEnd"/>
      <w:r w:rsidRPr="00E25082">
        <w:rPr>
          <w:rFonts w:ascii="Arial" w:hAnsi="Arial"/>
          <w:color w:val="000000" w:themeColor="text1"/>
          <w:sz w:val="22"/>
          <w:szCs w:val="22"/>
        </w:rPr>
        <w:t>, P., Sulzer, M., and</w:t>
      </w:r>
    </w:p>
    <w:p w14:paraId="7AE13D1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Rème</w:t>
      </w:r>
      <w:proofErr w:type="spellEnd"/>
      <w:r w:rsidRPr="00E25082">
        <w:rPr>
          <w:rFonts w:ascii="Arial" w:hAnsi="Arial"/>
          <w:color w:val="000000" w:themeColor="text1"/>
          <w:sz w:val="22"/>
          <w:szCs w:val="22"/>
        </w:rPr>
        <w:t xml:space="preserve"> H, </w:t>
      </w:r>
      <w:proofErr w:type="spellStart"/>
      <w:r w:rsidRPr="00E25082">
        <w:rPr>
          <w:rFonts w:ascii="Arial" w:hAnsi="Arial"/>
          <w:color w:val="000000" w:themeColor="text1"/>
          <w:sz w:val="22"/>
          <w:szCs w:val="22"/>
        </w:rPr>
        <w:t>Aoustin</w:t>
      </w:r>
      <w:proofErr w:type="spellEnd"/>
      <w:r w:rsidRPr="00E25082">
        <w:rPr>
          <w:rFonts w:ascii="Arial" w:hAnsi="Arial"/>
          <w:color w:val="000000" w:themeColor="text1"/>
          <w:sz w:val="22"/>
          <w:szCs w:val="22"/>
        </w:rPr>
        <w:t xml:space="preserve"> C, </w:t>
      </w:r>
      <w:proofErr w:type="spellStart"/>
      <w:r w:rsidRPr="00E25082">
        <w:rPr>
          <w:rFonts w:ascii="Arial" w:hAnsi="Arial"/>
          <w:color w:val="000000" w:themeColor="text1"/>
          <w:sz w:val="22"/>
          <w:szCs w:val="22"/>
        </w:rPr>
        <w:t>Bosqued</w:t>
      </w:r>
      <w:proofErr w:type="spellEnd"/>
      <w:r w:rsidRPr="00E25082">
        <w:rPr>
          <w:rFonts w:ascii="Arial" w:hAnsi="Arial"/>
          <w:color w:val="000000" w:themeColor="text1"/>
          <w:sz w:val="22"/>
          <w:szCs w:val="22"/>
        </w:rPr>
        <w:t xml:space="preserve"> JM, et al (2001) First </w:t>
      </w:r>
      <w:proofErr w:type="spellStart"/>
      <w:r w:rsidRPr="00E25082">
        <w:rPr>
          <w:rFonts w:ascii="Arial" w:hAnsi="Arial"/>
          <w:color w:val="000000" w:themeColor="text1"/>
          <w:sz w:val="22"/>
          <w:szCs w:val="22"/>
        </w:rPr>
        <w:t>multispacecraft</w:t>
      </w:r>
      <w:proofErr w:type="spellEnd"/>
      <w:r w:rsidRPr="00E25082">
        <w:rPr>
          <w:rFonts w:ascii="Arial" w:hAnsi="Arial"/>
          <w:color w:val="000000" w:themeColor="text1"/>
          <w:sz w:val="22"/>
          <w:szCs w:val="22"/>
        </w:rPr>
        <w:t xml:space="preserve"> ion measurements in and near the Earth’s magnetosphere with the identical Cluster ion spectrometry (CIS) experiment, Ann.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19, 1303,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10.5194/angeo-19-1303-2001</w:t>
      </w:r>
    </w:p>
    <w:p w14:paraId="2DF218C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Reme</w:t>
      </w:r>
      <w:proofErr w:type="spellEnd"/>
      <w:r w:rsidRPr="00E25082">
        <w:rPr>
          <w:rFonts w:ascii="Arial" w:hAnsi="Arial"/>
          <w:color w:val="000000" w:themeColor="text1"/>
          <w:sz w:val="22"/>
          <w:szCs w:val="22"/>
        </w:rPr>
        <w:t xml:space="preserve"> H, </w:t>
      </w:r>
      <w:proofErr w:type="spellStart"/>
      <w:r w:rsidRPr="00E25082">
        <w:rPr>
          <w:rFonts w:ascii="Arial" w:hAnsi="Arial"/>
          <w:color w:val="000000" w:themeColor="text1"/>
          <w:sz w:val="22"/>
          <w:szCs w:val="22"/>
        </w:rPr>
        <w:t>Bosqued</w:t>
      </w:r>
      <w:proofErr w:type="spellEnd"/>
      <w:r w:rsidRPr="00E25082">
        <w:rPr>
          <w:rFonts w:ascii="Arial" w:hAnsi="Arial"/>
          <w:color w:val="000000" w:themeColor="text1"/>
          <w:sz w:val="22"/>
          <w:szCs w:val="22"/>
        </w:rPr>
        <w:t xml:space="preserve"> JM, </w:t>
      </w:r>
      <w:proofErr w:type="spellStart"/>
      <w:r w:rsidRPr="00E25082">
        <w:rPr>
          <w:rFonts w:ascii="Arial" w:hAnsi="Arial"/>
          <w:color w:val="000000" w:themeColor="text1"/>
          <w:sz w:val="22"/>
          <w:szCs w:val="22"/>
        </w:rPr>
        <w:t>Sauvaud</w:t>
      </w:r>
      <w:proofErr w:type="spellEnd"/>
      <w:r w:rsidRPr="00E25082">
        <w:rPr>
          <w:rFonts w:ascii="Arial" w:hAnsi="Arial"/>
          <w:color w:val="000000" w:themeColor="text1"/>
          <w:sz w:val="22"/>
          <w:szCs w:val="22"/>
        </w:rPr>
        <w:t xml:space="preserve"> JA, et al (1997) The cluster ion spectrometry (cis) experiment. 79:303-350. https://doi.org/10.1023/A:1004929816409</w:t>
      </w:r>
    </w:p>
    <w:p w14:paraId="3BACD685"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Reynolds R, </w:t>
      </w:r>
      <w:proofErr w:type="spellStart"/>
      <w:r w:rsidRPr="00E25082">
        <w:rPr>
          <w:rFonts w:ascii="Arial" w:hAnsi="Arial"/>
          <w:color w:val="000000" w:themeColor="text1"/>
          <w:sz w:val="22"/>
          <w:szCs w:val="22"/>
        </w:rPr>
        <w:t>Jost</w:t>
      </w:r>
      <w:proofErr w:type="spellEnd"/>
      <w:r w:rsidRPr="00E25082">
        <w:rPr>
          <w:rFonts w:ascii="Arial" w:hAnsi="Arial"/>
          <w:color w:val="000000" w:themeColor="text1"/>
          <w:sz w:val="22"/>
          <w:szCs w:val="22"/>
        </w:rPr>
        <w:t xml:space="preserve"> J, Rubin G, and J. Vila J (2001), Radar measurements of the reentry of the </w:t>
      </w:r>
      <w:proofErr w:type="spellStart"/>
      <w:r w:rsidRPr="00E25082">
        <w:rPr>
          <w:rFonts w:ascii="Arial" w:hAnsi="Arial"/>
          <w:color w:val="000000" w:themeColor="text1"/>
          <w:sz w:val="22"/>
          <w:szCs w:val="22"/>
        </w:rPr>
        <w:t>ariane</w:t>
      </w:r>
      <w:proofErr w:type="spellEnd"/>
      <w:r w:rsidRPr="00E25082">
        <w:rPr>
          <w:rFonts w:ascii="Arial" w:hAnsi="Arial"/>
          <w:color w:val="000000" w:themeColor="text1"/>
          <w:sz w:val="22"/>
          <w:szCs w:val="22"/>
        </w:rPr>
        <w:t xml:space="preserve"> 504 EPC, Adv. Space Res., 28, 1269-1275, doi:10.1016/S0273-1177(01)00396-9</w:t>
      </w:r>
    </w:p>
    <w:p w14:paraId="70AE7272" w14:textId="77777777" w:rsidR="00A57C59" w:rsidRDefault="00A57C59" w:rsidP="00A57C59">
      <w:pPr>
        <w:pStyle w:val="PlainText"/>
        <w:spacing w:line="360" w:lineRule="auto"/>
        <w:ind w:left="284" w:hanging="284"/>
        <w:rPr>
          <w:rFonts w:ascii="Arial" w:hAnsi="Arial"/>
          <w:color w:val="000000" w:themeColor="text1"/>
          <w:sz w:val="22"/>
          <w:szCs w:val="22"/>
        </w:rPr>
      </w:pPr>
      <w:r w:rsidRPr="00D05308">
        <w:rPr>
          <w:rFonts w:ascii="Arial" w:hAnsi="Arial"/>
          <w:color w:val="000000" w:themeColor="text1"/>
          <w:sz w:val="22"/>
          <w:szCs w:val="22"/>
        </w:rPr>
        <w:lastRenderedPageBreak/>
        <w:t xml:space="preserve">Richards PG, Torr DG, </w:t>
      </w:r>
      <w:proofErr w:type="spellStart"/>
      <w:r w:rsidRPr="00D05308">
        <w:rPr>
          <w:rFonts w:ascii="Arial" w:hAnsi="Arial"/>
          <w:color w:val="000000" w:themeColor="text1"/>
          <w:sz w:val="22"/>
          <w:szCs w:val="22"/>
        </w:rPr>
        <w:t>Reinisch</w:t>
      </w:r>
      <w:proofErr w:type="spellEnd"/>
      <w:r w:rsidRPr="00D05308">
        <w:rPr>
          <w:rFonts w:ascii="Arial" w:hAnsi="Arial"/>
          <w:color w:val="000000" w:themeColor="text1"/>
          <w:sz w:val="22"/>
          <w:szCs w:val="22"/>
        </w:rPr>
        <w:t xml:space="preserve"> BW, et al (1994) F2 peak electron density at Millstone Hill and Hobart: Comparison of theory and measurement at solar maximum, J. </w:t>
      </w:r>
      <w:proofErr w:type="spellStart"/>
      <w:r w:rsidRPr="00D05308">
        <w:rPr>
          <w:rFonts w:ascii="Arial" w:hAnsi="Arial"/>
          <w:color w:val="000000" w:themeColor="text1"/>
          <w:sz w:val="22"/>
          <w:szCs w:val="22"/>
        </w:rPr>
        <w:t>Geophys</w:t>
      </w:r>
      <w:proofErr w:type="spellEnd"/>
      <w:r w:rsidRPr="00D05308">
        <w:rPr>
          <w:rFonts w:ascii="Arial" w:hAnsi="Arial"/>
          <w:color w:val="000000" w:themeColor="text1"/>
          <w:sz w:val="22"/>
          <w:szCs w:val="22"/>
        </w:rPr>
        <w:t xml:space="preserve">. Res., 99, 15005-15016, doi:10.1029/94JA00863  </w:t>
      </w:r>
    </w:p>
    <w:p w14:paraId="6F69803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Rieck</w:t>
      </w:r>
      <w:proofErr w:type="spellEnd"/>
      <w:r w:rsidRPr="00E25082">
        <w:rPr>
          <w:rFonts w:ascii="Arial" w:hAnsi="Arial"/>
          <w:color w:val="000000" w:themeColor="text1"/>
          <w:sz w:val="22"/>
          <w:szCs w:val="22"/>
        </w:rPr>
        <w:t xml:space="preserve"> KA (2015) Solar Wind Sodium and Potassium Abundance Analysis in Genesis Diamond-on-</w:t>
      </w:r>
      <w:proofErr w:type="spellStart"/>
      <w:r w:rsidRPr="00E25082">
        <w:rPr>
          <w:rFonts w:ascii="Arial" w:hAnsi="Arial"/>
          <w:color w:val="000000" w:themeColor="text1"/>
          <w:sz w:val="22"/>
          <w:szCs w:val="22"/>
        </w:rPr>
        <w:t>Siliconand</w:t>
      </w:r>
      <w:proofErr w:type="spellEnd"/>
      <w:r w:rsidRPr="00E25082">
        <w:rPr>
          <w:rFonts w:ascii="Arial" w:hAnsi="Arial"/>
          <w:color w:val="000000" w:themeColor="text1"/>
          <w:sz w:val="22"/>
          <w:szCs w:val="22"/>
        </w:rPr>
        <w:t xml:space="preserve"> Silicon Bulk Solar Wind Collectors, and How Hydration Affects the </w:t>
      </w:r>
      <w:proofErr w:type="spellStart"/>
      <w:r w:rsidRPr="00E25082">
        <w:rPr>
          <w:rFonts w:ascii="Arial" w:hAnsi="Arial"/>
          <w:color w:val="000000" w:themeColor="text1"/>
          <w:sz w:val="22"/>
          <w:szCs w:val="22"/>
        </w:rPr>
        <w:t>Microtexture</w:t>
      </w:r>
      <w:proofErr w:type="spellEnd"/>
      <w:r w:rsidRPr="00E25082">
        <w:rPr>
          <w:rFonts w:ascii="Arial" w:hAnsi="Arial"/>
          <w:color w:val="000000" w:themeColor="text1"/>
          <w:sz w:val="22"/>
          <w:szCs w:val="22"/>
        </w:rPr>
        <w:t xml:space="preserve"> of Olivine Phase Transformation at 18 </w:t>
      </w:r>
      <w:proofErr w:type="spellStart"/>
      <w:r w:rsidRPr="00E25082">
        <w:rPr>
          <w:rFonts w:ascii="Arial" w:hAnsi="Arial"/>
          <w:color w:val="000000" w:themeColor="text1"/>
          <w:sz w:val="22"/>
          <w:szCs w:val="22"/>
        </w:rPr>
        <w:t>GPa</w:t>
      </w:r>
      <w:proofErr w:type="spellEnd"/>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Phd</w:t>
      </w:r>
      <w:proofErr w:type="spellEnd"/>
      <w:r w:rsidRPr="00E25082">
        <w:rPr>
          <w:rFonts w:ascii="Arial" w:hAnsi="Arial"/>
          <w:color w:val="000000" w:themeColor="text1"/>
          <w:sz w:val="22"/>
          <w:szCs w:val="22"/>
        </w:rPr>
        <w:t>, University of Arizona</w:t>
      </w:r>
    </w:p>
    <w:p w14:paraId="3D68A11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Rojas J</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Duprat</w:t>
      </w:r>
      <w:proofErr w:type="spellEnd"/>
      <w:r>
        <w:rPr>
          <w:rFonts w:ascii="Arial" w:hAnsi="Arial"/>
          <w:color w:val="000000" w:themeColor="text1"/>
          <w:sz w:val="22"/>
          <w:szCs w:val="22"/>
        </w:rPr>
        <w:t xml:space="preserve"> J</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Engrand</w:t>
      </w:r>
      <w:proofErr w:type="spellEnd"/>
      <w:r>
        <w:rPr>
          <w:rFonts w:ascii="Arial" w:hAnsi="Arial"/>
          <w:color w:val="000000" w:themeColor="text1"/>
          <w:sz w:val="22"/>
          <w:szCs w:val="22"/>
        </w:rPr>
        <w:t xml:space="preserve"> C</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(2021), The micrometeorite flux at Dome C (Antarctica), monitoring the accretion of extraterrestrial dust on Earth, Earth and Planetary Science Letters, 560, art. no.: 116794, </w:t>
      </w:r>
      <w:proofErr w:type="gramStart"/>
      <w:r w:rsidRPr="00E25082">
        <w:rPr>
          <w:rFonts w:ascii="Arial" w:hAnsi="Arial"/>
          <w:color w:val="000000" w:themeColor="text1"/>
          <w:sz w:val="22"/>
          <w:szCs w:val="22"/>
        </w:rPr>
        <w:t>doi:10.1016/j.epsl</w:t>
      </w:r>
      <w:proofErr w:type="gramEnd"/>
      <w:r w:rsidRPr="00E25082">
        <w:rPr>
          <w:rFonts w:ascii="Arial" w:hAnsi="Arial"/>
          <w:color w:val="000000" w:themeColor="text1"/>
          <w:sz w:val="22"/>
          <w:szCs w:val="22"/>
        </w:rPr>
        <w:t>.2021.116794</w:t>
      </w:r>
    </w:p>
    <w:p w14:paraId="71F994F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Ryabova</w:t>
      </w:r>
      <w:proofErr w:type="spellEnd"/>
      <w:r w:rsidRPr="00E25082">
        <w:rPr>
          <w:rFonts w:ascii="Arial" w:hAnsi="Arial"/>
          <w:color w:val="000000" w:themeColor="text1"/>
          <w:sz w:val="22"/>
          <w:szCs w:val="22"/>
        </w:rPr>
        <w:t xml:space="preserve"> GO, Asher DJ, Campbell-Brown MD (2019) Meteoroids: Sources of meteors on earth and beyond. Cambridge University Press</w:t>
      </w:r>
    </w:p>
    <w:p w14:paraId="0ED5F51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Sagdeev RZ, Kissel J, </w:t>
      </w:r>
      <w:proofErr w:type="spellStart"/>
      <w:r w:rsidRPr="00E25082">
        <w:rPr>
          <w:rFonts w:ascii="Arial" w:hAnsi="Arial"/>
          <w:color w:val="000000" w:themeColor="text1"/>
          <w:sz w:val="22"/>
          <w:szCs w:val="22"/>
        </w:rPr>
        <w:t>Bertaux</w:t>
      </w:r>
      <w:proofErr w:type="spellEnd"/>
      <w:r w:rsidRPr="00E25082">
        <w:rPr>
          <w:rFonts w:ascii="Arial" w:hAnsi="Arial"/>
          <w:color w:val="000000" w:themeColor="text1"/>
          <w:sz w:val="22"/>
          <w:szCs w:val="22"/>
        </w:rPr>
        <w:t xml:space="preserve"> JL, et al (1986) The element composition of comet </w:t>
      </w:r>
      <w:r>
        <w:rPr>
          <w:rFonts w:ascii="Arial" w:hAnsi="Arial"/>
          <w:color w:val="000000" w:themeColor="text1"/>
          <w:sz w:val="22"/>
          <w:szCs w:val="22"/>
        </w:rPr>
        <w:t>H</w:t>
      </w:r>
      <w:r w:rsidRPr="00E25082">
        <w:rPr>
          <w:rFonts w:ascii="Arial" w:hAnsi="Arial"/>
          <w:color w:val="000000" w:themeColor="text1"/>
          <w:sz w:val="22"/>
          <w:szCs w:val="22"/>
        </w:rPr>
        <w:t>alley dust particles - preliminary results from the VEGA PUMA analyzers. Soviet Astronomy Letters 12:254</w:t>
      </w:r>
    </w:p>
    <w:p w14:paraId="412785BC" w14:textId="77777777" w:rsidR="00A57C59"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Saito Y, </w:t>
      </w:r>
      <w:r w:rsidRPr="00E25082">
        <w:rPr>
          <w:rFonts w:ascii="Arial" w:hAnsi="Arial"/>
          <w:color w:val="000000" w:themeColor="text1"/>
          <w:sz w:val="22"/>
          <w:szCs w:val="22"/>
        </w:rPr>
        <w:t>Yokota</w:t>
      </w:r>
      <w:r>
        <w:rPr>
          <w:rFonts w:ascii="Arial" w:hAnsi="Arial"/>
          <w:color w:val="000000" w:themeColor="text1"/>
          <w:sz w:val="22"/>
          <w:szCs w:val="22"/>
        </w:rPr>
        <w:t xml:space="preserve"> S, </w:t>
      </w:r>
      <w:proofErr w:type="spellStart"/>
      <w:r w:rsidRPr="00E25082">
        <w:rPr>
          <w:rFonts w:ascii="Arial" w:hAnsi="Arial"/>
          <w:color w:val="000000" w:themeColor="text1"/>
          <w:sz w:val="22"/>
          <w:szCs w:val="22"/>
        </w:rPr>
        <w:t>Asamura</w:t>
      </w:r>
      <w:proofErr w:type="spellEnd"/>
      <w:r>
        <w:rPr>
          <w:rFonts w:ascii="Arial" w:hAnsi="Arial"/>
          <w:color w:val="000000" w:themeColor="text1"/>
          <w:sz w:val="22"/>
          <w:szCs w:val="22"/>
        </w:rPr>
        <w:t xml:space="preserve"> K</w:t>
      </w:r>
      <w:r w:rsidRPr="00E25082">
        <w:rPr>
          <w:rFonts w:ascii="Arial" w:hAnsi="Arial"/>
          <w:color w:val="000000" w:themeColor="text1"/>
          <w:sz w:val="22"/>
          <w:szCs w:val="22"/>
        </w:rPr>
        <w:t xml:space="preserve">, </w:t>
      </w:r>
      <w:r>
        <w:rPr>
          <w:rFonts w:ascii="Arial" w:hAnsi="Arial"/>
          <w:color w:val="000000" w:themeColor="text1"/>
          <w:sz w:val="22"/>
          <w:szCs w:val="22"/>
        </w:rPr>
        <w:t>et al (2010),</w:t>
      </w:r>
      <w:r w:rsidRPr="00E25082">
        <w:rPr>
          <w:rFonts w:ascii="Arial" w:hAnsi="Arial"/>
          <w:color w:val="000000" w:themeColor="text1"/>
          <w:sz w:val="22"/>
          <w:szCs w:val="22"/>
        </w:rPr>
        <w:t xml:space="preserve"> In-flight Performance and Initial Results of Plasma Energy Angle and Composition Experiment (PACE) on SELENE (</w:t>
      </w:r>
      <w:proofErr w:type="spellStart"/>
      <w:r w:rsidRPr="00E25082">
        <w:rPr>
          <w:rFonts w:ascii="Arial" w:hAnsi="Arial"/>
          <w:color w:val="000000" w:themeColor="text1"/>
          <w:sz w:val="22"/>
          <w:szCs w:val="22"/>
        </w:rPr>
        <w:t>Kaguya</w:t>
      </w:r>
      <w:proofErr w:type="spellEnd"/>
      <w:r w:rsidRPr="00E25082">
        <w:rPr>
          <w:rFonts w:ascii="Arial" w:hAnsi="Arial"/>
          <w:color w:val="000000" w:themeColor="text1"/>
          <w:sz w:val="22"/>
          <w:szCs w:val="22"/>
        </w:rPr>
        <w:t>), Space Sci. Rev., 154, 1-4, 265-303, doi:10.1007/s11214-010-9647-x</w:t>
      </w:r>
    </w:p>
    <w:p w14:paraId="2442611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Sarantos</w:t>
      </w:r>
      <w:proofErr w:type="spellEnd"/>
      <w:r>
        <w:rPr>
          <w:rFonts w:ascii="Arial" w:hAnsi="Arial"/>
          <w:color w:val="000000" w:themeColor="text1"/>
          <w:sz w:val="22"/>
          <w:szCs w:val="22"/>
        </w:rPr>
        <w:t xml:space="preserve"> M, </w:t>
      </w:r>
      <w:proofErr w:type="spellStart"/>
      <w:r>
        <w:rPr>
          <w:rFonts w:ascii="Arial" w:hAnsi="Arial"/>
          <w:color w:val="000000" w:themeColor="text1"/>
          <w:sz w:val="22"/>
          <w:szCs w:val="22"/>
        </w:rPr>
        <w:t>Hartle</w:t>
      </w:r>
      <w:proofErr w:type="spellEnd"/>
      <w:r>
        <w:rPr>
          <w:rFonts w:ascii="Arial" w:hAnsi="Arial"/>
          <w:color w:val="000000" w:themeColor="text1"/>
          <w:sz w:val="22"/>
          <w:szCs w:val="22"/>
        </w:rPr>
        <w:t xml:space="preserve"> RE, Killen RM</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(2012), Flux estimates of ions from the lunar exosphere,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39, L13101, doi:10.1029/2012GL052001.</w:t>
      </w:r>
    </w:p>
    <w:p w14:paraId="2193FA3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Sarris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(2020), Earth Explorer 10 candidate mission Daedalus: report for assessment, https://esamultimedia.esa.int/docs/EarthObservation/EE10_Daedalus_Report-for-Assessment-v1.0_13Nov2020.pdf </w:t>
      </w:r>
    </w:p>
    <w:p w14:paraId="44F1D1D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Schillings A</w:t>
      </w:r>
      <w:r w:rsidRPr="00E25082">
        <w:rPr>
          <w:rFonts w:ascii="Arial" w:hAnsi="Arial"/>
          <w:color w:val="000000" w:themeColor="text1"/>
          <w:sz w:val="22"/>
          <w:szCs w:val="22"/>
        </w:rPr>
        <w:t>, Ni</w:t>
      </w:r>
      <w:r>
        <w:rPr>
          <w:rFonts w:ascii="Arial" w:hAnsi="Arial"/>
          <w:color w:val="000000" w:themeColor="text1"/>
          <w:sz w:val="22"/>
          <w:szCs w:val="22"/>
        </w:rPr>
        <w:t xml:space="preserve">lsson H, </w:t>
      </w:r>
      <w:proofErr w:type="spellStart"/>
      <w:r>
        <w:rPr>
          <w:rFonts w:ascii="Arial" w:hAnsi="Arial"/>
          <w:color w:val="000000" w:themeColor="text1"/>
          <w:sz w:val="22"/>
          <w:szCs w:val="22"/>
        </w:rPr>
        <w:t>Slapak</w:t>
      </w:r>
      <w:proofErr w:type="spellEnd"/>
      <w:r>
        <w:rPr>
          <w:rFonts w:ascii="Arial" w:hAnsi="Arial"/>
          <w:color w:val="000000" w:themeColor="text1"/>
          <w:sz w:val="22"/>
          <w:szCs w:val="22"/>
        </w:rPr>
        <w:t xml:space="preserve"> R, et al (2017)</w:t>
      </w:r>
      <w:r w:rsidRPr="00E25082">
        <w:rPr>
          <w:rFonts w:ascii="Arial" w:hAnsi="Arial"/>
          <w:color w:val="000000" w:themeColor="text1"/>
          <w:sz w:val="22"/>
          <w:szCs w:val="22"/>
        </w:rPr>
        <w:t xml:space="preserve"> Relative outflow enhancements during major geomagnetic storms - Cluster observations, Ann.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35, 1341-1352, https://doi.org/10.5194/angeo-35-1341-2017</w:t>
      </w:r>
      <w:r>
        <w:rPr>
          <w:rFonts w:ascii="Arial" w:hAnsi="Arial"/>
          <w:color w:val="000000" w:themeColor="text1"/>
          <w:sz w:val="22"/>
          <w:szCs w:val="22"/>
        </w:rPr>
        <w:t xml:space="preserve"> </w:t>
      </w:r>
    </w:p>
    <w:p w14:paraId="0C0AF24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Schmid J, </w:t>
      </w: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Geiss J (1988) Abundance of iron ions in the solar wind. 329:956. https://doi.org/10.1086/166440</w:t>
      </w:r>
    </w:p>
    <w:p w14:paraId="1AFC6B5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Schneider NM, </w:t>
      </w:r>
      <w:proofErr w:type="spellStart"/>
      <w:r w:rsidRPr="00E25082">
        <w:rPr>
          <w:rFonts w:ascii="Arial" w:hAnsi="Arial"/>
          <w:color w:val="000000" w:themeColor="text1"/>
          <w:sz w:val="22"/>
          <w:szCs w:val="22"/>
        </w:rPr>
        <w:t>Deighan</w:t>
      </w:r>
      <w:proofErr w:type="spellEnd"/>
      <w:r w:rsidRPr="00E25082">
        <w:rPr>
          <w:rFonts w:ascii="Arial" w:hAnsi="Arial"/>
          <w:color w:val="000000" w:themeColor="text1"/>
          <w:sz w:val="22"/>
          <w:szCs w:val="22"/>
        </w:rPr>
        <w:t xml:space="preserve"> JI, Stewart AIF, et al (2015), MAVEN IUVS observations of the aftermath of the Comet Siding Spring meteor shower on Mars,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42, 4755-4761, doi:10.1002/2015GL063863 </w:t>
      </w:r>
    </w:p>
    <w:p w14:paraId="60AF16F6" w14:textId="77777777" w:rsidR="00A57C59" w:rsidRPr="00E25082" w:rsidRDefault="00A57C59" w:rsidP="00A57C59">
      <w:pPr>
        <w:pStyle w:val="PlainText"/>
        <w:spacing w:line="360" w:lineRule="auto"/>
        <w:ind w:left="284" w:hanging="284"/>
        <w:rPr>
          <w:rFonts w:ascii="Arial" w:hAnsi="Arial"/>
          <w:sz w:val="22"/>
          <w:szCs w:val="22"/>
        </w:rPr>
      </w:pPr>
      <w:r w:rsidRPr="00E25082">
        <w:rPr>
          <w:rFonts w:ascii="Arial" w:hAnsi="Arial"/>
          <w:sz w:val="22"/>
          <w:szCs w:val="22"/>
        </w:rPr>
        <w:t xml:space="preserve">Schulz L and </w:t>
      </w:r>
      <w:proofErr w:type="spellStart"/>
      <w:r w:rsidRPr="00E25082">
        <w:rPr>
          <w:rFonts w:ascii="Arial" w:hAnsi="Arial"/>
          <w:sz w:val="22"/>
          <w:szCs w:val="22"/>
        </w:rPr>
        <w:t>Glassmeier</w:t>
      </w:r>
      <w:proofErr w:type="spellEnd"/>
      <w:r w:rsidRPr="00E25082">
        <w:rPr>
          <w:rFonts w:ascii="Arial" w:hAnsi="Arial"/>
          <w:sz w:val="22"/>
          <w:szCs w:val="22"/>
        </w:rPr>
        <w:t xml:space="preserve"> K-H (2021) On the anthropogenic and natural injection of matter into Earth’s atmosphere, Adv. Space Res. 67,1002-1025. </w:t>
      </w:r>
      <w:proofErr w:type="gramStart"/>
      <w:r w:rsidRPr="00E25082">
        <w:rPr>
          <w:rFonts w:ascii="Arial" w:hAnsi="Arial"/>
          <w:sz w:val="22"/>
          <w:szCs w:val="22"/>
        </w:rPr>
        <w:t>doi:10.1016/j.asr</w:t>
      </w:r>
      <w:proofErr w:type="gramEnd"/>
      <w:r w:rsidRPr="00E25082">
        <w:rPr>
          <w:rFonts w:ascii="Arial" w:hAnsi="Arial"/>
          <w:sz w:val="22"/>
          <w:szCs w:val="22"/>
        </w:rPr>
        <w:t>.2020.10.036</w:t>
      </w:r>
    </w:p>
    <w:p w14:paraId="3810CF35" w14:textId="77777777" w:rsidR="00A57C59" w:rsidRPr="00E25082" w:rsidRDefault="00A57C59" w:rsidP="00A57C59">
      <w:pPr>
        <w:spacing w:line="360" w:lineRule="auto"/>
        <w:rPr>
          <w:rFonts w:ascii="Arial" w:hAnsi="Arial" w:cs="Arial"/>
          <w:sz w:val="22"/>
          <w:szCs w:val="22"/>
        </w:rPr>
      </w:pPr>
      <w:r w:rsidRPr="00E25082">
        <w:rPr>
          <w:rFonts w:ascii="Arial" w:hAnsi="Arial" w:cs="Arial"/>
          <w:sz w:val="22"/>
          <w:szCs w:val="22"/>
        </w:rPr>
        <w:t>Schunk R., and Nagy A. (2009), Ionospheres, Cambridge Univ. Press, Cambridge, U.K.</w:t>
      </w:r>
    </w:p>
    <w:p w14:paraId="77E9F70C" w14:textId="77777777" w:rsidR="00A57C59" w:rsidRPr="00975A06" w:rsidRDefault="00A57C59" w:rsidP="00A57C59">
      <w:pPr>
        <w:pStyle w:val="PlainText"/>
        <w:spacing w:line="360" w:lineRule="auto"/>
        <w:ind w:left="284" w:hanging="284"/>
        <w:rPr>
          <w:rFonts w:ascii="Arial" w:hAnsi="Arial"/>
          <w:color w:val="000000" w:themeColor="text1"/>
          <w:sz w:val="22"/>
          <w:szCs w:val="22"/>
          <w:lang w:val="sv-SE"/>
        </w:rPr>
      </w:pPr>
      <w:r>
        <w:rPr>
          <w:rFonts w:ascii="Arial" w:hAnsi="Arial"/>
          <w:color w:val="000000" w:themeColor="text1"/>
          <w:sz w:val="22"/>
          <w:szCs w:val="22"/>
        </w:rPr>
        <w:t xml:space="preserve">Seki K, Hirahara M, </w:t>
      </w:r>
      <w:proofErr w:type="spellStart"/>
      <w:r>
        <w:rPr>
          <w:rFonts w:ascii="Arial" w:hAnsi="Arial"/>
          <w:color w:val="000000" w:themeColor="text1"/>
          <w:sz w:val="22"/>
          <w:szCs w:val="22"/>
        </w:rPr>
        <w:t>Terasawa</w:t>
      </w:r>
      <w:proofErr w:type="spellEnd"/>
      <w:r>
        <w:rPr>
          <w:rFonts w:ascii="Arial" w:hAnsi="Arial"/>
          <w:color w:val="000000" w:themeColor="text1"/>
          <w:sz w:val="22"/>
          <w:szCs w:val="22"/>
        </w:rPr>
        <w:t xml:space="preserve"> T</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(1998), Statistical properties and possible supply mechanisms of tailward cold O+ beams in the lobe/mantle regions,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w:t>
      </w:r>
      <w:r w:rsidRPr="00975A06">
        <w:rPr>
          <w:rFonts w:ascii="Arial" w:hAnsi="Arial"/>
          <w:color w:val="000000" w:themeColor="text1"/>
          <w:sz w:val="22"/>
          <w:szCs w:val="22"/>
          <w:lang w:val="sv-SE"/>
        </w:rPr>
        <w:t xml:space="preserve">Res., 103, </w:t>
      </w:r>
      <w:proofErr w:type="gramStart"/>
      <w:r w:rsidRPr="00975A06">
        <w:rPr>
          <w:rFonts w:ascii="Arial" w:hAnsi="Arial"/>
          <w:color w:val="000000" w:themeColor="text1"/>
          <w:sz w:val="22"/>
          <w:szCs w:val="22"/>
          <w:lang w:val="sv-SE"/>
        </w:rPr>
        <w:t>4477-4489</w:t>
      </w:r>
      <w:proofErr w:type="gramEnd"/>
      <w:r w:rsidRPr="00975A06">
        <w:rPr>
          <w:rFonts w:ascii="Arial" w:hAnsi="Arial"/>
          <w:color w:val="000000" w:themeColor="text1"/>
          <w:sz w:val="22"/>
          <w:szCs w:val="22"/>
          <w:lang w:val="sv-SE"/>
        </w:rPr>
        <w:t>, doi:10.1029/97JA02137</w:t>
      </w:r>
    </w:p>
    <w:p w14:paraId="65B77C8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lang w:val="sv-SE"/>
        </w:rPr>
        <w:lastRenderedPageBreak/>
        <w:t>Seki</w:t>
      </w:r>
      <w:proofErr w:type="spellEnd"/>
      <w:r>
        <w:rPr>
          <w:rFonts w:ascii="Arial" w:hAnsi="Arial"/>
          <w:color w:val="000000" w:themeColor="text1"/>
          <w:sz w:val="22"/>
          <w:szCs w:val="22"/>
          <w:lang w:val="sv-SE"/>
        </w:rPr>
        <w:t xml:space="preserve"> K, </w:t>
      </w:r>
      <w:proofErr w:type="spellStart"/>
      <w:r>
        <w:rPr>
          <w:rFonts w:ascii="Arial" w:hAnsi="Arial"/>
          <w:color w:val="000000" w:themeColor="text1"/>
          <w:sz w:val="22"/>
          <w:szCs w:val="22"/>
          <w:lang w:val="sv-SE"/>
        </w:rPr>
        <w:t>Keika</w:t>
      </w:r>
      <w:proofErr w:type="spellEnd"/>
      <w:r>
        <w:rPr>
          <w:rFonts w:ascii="Arial" w:hAnsi="Arial"/>
          <w:color w:val="000000" w:themeColor="text1"/>
          <w:sz w:val="22"/>
          <w:szCs w:val="22"/>
          <w:lang w:val="sv-SE"/>
        </w:rPr>
        <w:t xml:space="preserve"> K, </w:t>
      </w:r>
      <w:proofErr w:type="spellStart"/>
      <w:r>
        <w:rPr>
          <w:rFonts w:ascii="Arial" w:hAnsi="Arial"/>
          <w:color w:val="000000" w:themeColor="text1"/>
          <w:sz w:val="22"/>
          <w:szCs w:val="22"/>
          <w:lang w:val="sv-SE"/>
        </w:rPr>
        <w:t>Kasahara</w:t>
      </w:r>
      <w:proofErr w:type="spellEnd"/>
      <w:r>
        <w:rPr>
          <w:rFonts w:ascii="Arial" w:hAnsi="Arial"/>
          <w:color w:val="000000" w:themeColor="text1"/>
          <w:sz w:val="22"/>
          <w:szCs w:val="22"/>
          <w:lang w:val="sv-SE"/>
        </w:rPr>
        <w:t xml:space="preserve"> S</w:t>
      </w:r>
      <w:r w:rsidRPr="00975A06">
        <w:rPr>
          <w:rFonts w:ascii="Arial" w:hAnsi="Arial"/>
          <w:color w:val="000000" w:themeColor="text1"/>
          <w:sz w:val="22"/>
          <w:szCs w:val="22"/>
          <w:lang w:val="sv-SE"/>
        </w:rPr>
        <w:t xml:space="preserve">, </w:t>
      </w:r>
      <w:r>
        <w:rPr>
          <w:rFonts w:ascii="Arial" w:hAnsi="Arial"/>
          <w:color w:val="000000" w:themeColor="text1"/>
          <w:sz w:val="22"/>
          <w:szCs w:val="22"/>
          <w:lang w:val="sv-SE"/>
        </w:rPr>
        <w:t xml:space="preserve">et al </w:t>
      </w:r>
      <w:r w:rsidRPr="00B81FC0">
        <w:rPr>
          <w:rFonts w:ascii="Arial" w:hAnsi="Arial"/>
          <w:color w:val="000000" w:themeColor="text1"/>
          <w:sz w:val="22"/>
          <w:szCs w:val="22"/>
          <w:lang w:val="sv-SE"/>
        </w:rPr>
        <w:t xml:space="preserve">(2019). </w:t>
      </w:r>
      <w:r w:rsidRPr="00E25082">
        <w:rPr>
          <w:rFonts w:ascii="Arial" w:hAnsi="Arial"/>
          <w:color w:val="000000" w:themeColor="text1"/>
          <w:sz w:val="22"/>
          <w:szCs w:val="22"/>
        </w:rPr>
        <w:t xml:space="preserve">Statistical properties of molecular ions in the ring current observed by the Arase (ERG) satellite.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46, 8643-8651, doi:10.1029/ 2019GL084163</w:t>
      </w:r>
    </w:p>
    <w:p w14:paraId="4B31E3FF"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sidRPr="00CA5761">
        <w:rPr>
          <w:rFonts w:ascii="Arial" w:hAnsi="Arial"/>
          <w:color w:val="000000" w:themeColor="text1"/>
          <w:sz w:val="22"/>
          <w:szCs w:val="22"/>
        </w:rPr>
        <w:t>Servaites</w:t>
      </w:r>
      <w:proofErr w:type="spellEnd"/>
      <w:r w:rsidRPr="00CA5761">
        <w:rPr>
          <w:rFonts w:ascii="Arial" w:hAnsi="Arial"/>
          <w:color w:val="000000" w:themeColor="text1"/>
          <w:sz w:val="22"/>
          <w:szCs w:val="22"/>
        </w:rPr>
        <w:t xml:space="preserve"> JC (1977), pH Dependence of Photosynthesis and Photorespiration in Soybean Leaf Cells, Plant </w:t>
      </w:r>
      <w:proofErr w:type="spellStart"/>
      <w:r w:rsidRPr="00CA5761">
        <w:rPr>
          <w:rFonts w:ascii="Arial" w:hAnsi="Arial"/>
          <w:color w:val="000000" w:themeColor="text1"/>
          <w:sz w:val="22"/>
          <w:szCs w:val="22"/>
        </w:rPr>
        <w:t>Physiol</w:t>
      </w:r>
      <w:proofErr w:type="spellEnd"/>
      <w:r w:rsidRPr="00CA5761">
        <w:rPr>
          <w:rFonts w:ascii="Arial" w:hAnsi="Arial"/>
          <w:color w:val="000000" w:themeColor="text1"/>
          <w:sz w:val="22"/>
          <w:szCs w:val="22"/>
        </w:rPr>
        <w:t>, 60, 693-696, doi:10.1104/pp.60.5.693</w:t>
      </w:r>
    </w:p>
    <w:p w14:paraId="54047F0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Shelley EG, Johnson RG, and Sharp RD</w:t>
      </w:r>
      <w:r w:rsidRPr="00E25082">
        <w:rPr>
          <w:rFonts w:ascii="Arial" w:hAnsi="Arial"/>
          <w:color w:val="000000" w:themeColor="text1"/>
          <w:sz w:val="22"/>
          <w:szCs w:val="22"/>
        </w:rPr>
        <w:t xml:space="preserve"> (1972), Satellite observations of energetic heavy ions during a geomagnetic storm,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77, 6104--6110, doi:10.1029/JA077i031p06104.</w:t>
      </w:r>
    </w:p>
    <w:p w14:paraId="4B89539B" w14:textId="77777777" w:rsidR="00A57C59" w:rsidRPr="002A42D0"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Pr>
          <w:rFonts w:ascii="Arial" w:hAnsi="Arial"/>
          <w:sz w:val="22"/>
          <w:szCs w:val="22"/>
        </w:rPr>
        <w:t>Shelley EG, Simpson DA, Sanders TC</w:t>
      </w:r>
      <w:r w:rsidRPr="00E25082">
        <w:rPr>
          <w:rFonts w:ascii="Arial" w:hAnsi="Arial"/>
          <w:sz w:val="22"/>
          <w:szCs w:val="22"/>
        </w:rPr>
        <w:t xml:space="preserve"> (1981), The energetic ion composition spectrometer (EICS) for the Dynamics Explorer-A, Space Sci. </w:t>
      </w:r>
      <w:proofErr w:type="spellStart"/>
      <w:r w:rsidRPr="002A42D0">
        <w:rPr>
          <w:rFonts w:ascii="Arial" w:hAnsi="Arial"/>
          <w:sz w:val="22"/>
          <w:szCs w:val="22"/>
        </w:rPr>
        <w:t>Instrum</w:t>
      </w:r>
      <w:proofErr w:type="spellEnd"/>
      <w:r w:rsidRPr="002A42D0">
        <w:rPr>
          <w:rFonts w:ascii="Arial" w:hAnsi="Arial"/>
          <w:sz w:val="22"/>
          <w:szCs w:val="22"/>
        </w:rPr>
        <w:t xml:space="preserve">., 5, 443-454.  </w:t>
      </w:r>
    </w:p>
    <w:p w14:paraId="6E594004"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sidRPr="00B81FC0">
        <w:rPr>
          <w:rFonts w:ascii="Arial" w:hAnsi="Arial"/>
          <w:sz w:val="22"/>
          <w:szCs w:val="22"/>
        </w:rPr>
        <w:t xml:space="preserve">Shelley EG, </w:t>
      </w:r>
      <w:proofErr w:type="spellStart"/>
      <w:r w:rsidRPr="00B81FC0">
        <w:rPr>
          <w:rFonts w:ascii="Arial" w:hAnsi="Arial"/>
          <w:sz w:val="22"/>
          <w:szCs w:val="22"/>
        </w:rPr>
        <w:t>Ghielmetti</w:t>
      </w:r>
      <w:proofErr w:type="spellEnd"/>
      <w:r w:rsidRPr="00B81FC0">
        <w:rPr>
          <w:rFonts w:ascii="Arial" w:hAnsi="Arial"/>
          <w:sz w:val="22"/>
          <w:szCs w:val="22"/>
        </w:rPr>
        <w:t xml:space="preserve"> AG, </w:t>
      </w:r>
      <w:proofErr w:type="spellStart"/>
      <w:r w:rsidRPr="00B81FC0">
        <w:rPr>
          <w:rFonts w:ascii="Arial" w:hAnsi="Arial"/>
          <w:sz w:val="22"/>
          <w:szCs w:val="22"/>
        </w:rPr>
        <w:t>Balsiger</w:t>
      </w:r>
      <w:proofErr w:type="spellEnd"/>
      <w:r w:rsidRPr="00B81FC0">
        <w:rPr>
          <w:rFonts w:ascii="Arial" w:hAnsi="Arial"/>
          <w:sz w:val="22"/>
          <w:szCs w:val="22"/>
        </w:rPr>
        <w:t xml:space="preserve"> H, et al </w:t>
      </w:r>
      <w:r w:rsidRPr="00E25082">
        <w:rPr>
          <w:rFonts w:ascii="Arial" w:hAnsi="Arial"/>
          <w:sz w:val="22"/>
          <w:szCs w:val="22"/>
        </w:rPr>
        <w:t xml:space="preserve">(1995), The Toroidal Imaging Mass-Angle Spectrograph (TIMAS) for the polar mission. Space Sci Rev 71, 497-530. doi:10.1007/BF00751339  </w:t>
      </w:r>
    </w:p>
    <w:p w14:paraId="70F9CA11" w14:textId="77777777" w:rsidR="00A57C59" w:rsidRPr="00E25082" w:rsidRDefault="00A57C59" w:rsidP="00A57C59">
      <w:pPr>
        <w:pStyle w:val="PlainText"/>
        <w:spacing w:line="360" w:lineRule="auto"/>
        <w:ind w:left="284" w:hanging="284"/>
        <w:rPr>
          <w:rFonts w:ascii="Arial" w:hAnsi="Arial" w:cs="Arial"/>
          <w:sz w:val="22"/>
          <w:szCs w:val="22"/>
        </w:rPr>
      </w:pPr>
      <w:r>
        <w:rPr>
          <w:rFonts w:ascii="Arial" w:hAnsi="Arial" w:cs="Arial"/>
          <w:sz w:val="22"/>
          <w:szCs w:val="22"/>
        </w:rPr>
        <w:t>Shinagawa H</w:t>
      </w:r>
      <w:r w:rsidRPr="00E25082">
        <w:rPr>
          <w:rFonts w:ascii="Arial" w:hAnsi="Arial" w:cs="Arial"/>
          <w:sz w:val="22"/>
          <w:szCs w:val="22"/>
        </w:rPr>
        <w:t xml:space="preserve"> and </w:t>
      </w:r>
      <w:proofErr w:type="spellStart"/>
      <w:r w:rsidRPr="00E25082">
        <w:rPr>
          <w:rFonts w:ascii="Arial" w:hAnsi="Arial" w:cs="Arial"/>
          <w:sz w:val="22"/>
          <w:szCs w:val="22"/>
        </w:rPr>
        <w:t>Oyama</w:t>
      </w:r>
      <w:proofErr w:type="spellEnd"/>
      <w:r>
        <w:rPr>
          <w:rFonts w:ascii="Arial" w:hAnsi="Arial" w:cs="Arial"/>
          <w:sz w:val="22"/>
          <w:szCs w:val="22"/>
        </w:rPr>
        <w:t xml:space="preserve"> S</w:t>
      </w:r>
      <w:r w:rsidRPr="00E25082">
        <w:rPr>
          <w:rFonts w:ascii="Arial" w:hAnsi="Arial" w:cs="Arial"/>
          <w:sz w:val="22"/>
          <w:szCs w:val="22"/>
        </w:rPr>
        <w:t xml:space="preserve"> (2006): A two-dimensional simulation of </w:t>
      </w:r>
      <w:proofErr w:type="spellStart"/>
      <w:r w:rsidRPr="00E25082">
        <w:rPr>
          <w:rFonts w:ascii="Arial" w:hAnsi="Arial" w:cs="Arial"/>
          <w:sz w:val="22"/>
          <w:szCs w:val="22"/>
        </w:rPr>
        <w:t>thermospheric</w:t>
      </w:r>
      <w:proofErr w:type="spellEnd"/>
      <w:r w:rsidRPr="00E25082">
        <w:rPr>
          <w:rFonts w:ascii="Arial" w:hAnsi="Arial" w:cs="Arial"/>
          <w:sz w:val="22"/>
          <w:szCs w:val="22"/>
        </w:rPr>
        <w:t xml:space="preserve"> vertical winds in the vicinity of an auroral arc. Earth Planet Space 58, 1173ΓÇô1181 2006. https://doi.org/10.1186/BF03352007</w:t>
      </w:r>
    </w:p>
    <w:p w14:paraId="39C9EEA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Simpson JA (1983) Elemental and isotopic composition of the galactic cosmic rays. Annual Review of Nuclear and Particle Science 33:323-382. https://doi.org/10.1146/annurev.ns.33.120183.001543</w:t>
      </w:r>
    </w:p>
    <w:p w14:paraId="12D6507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Slapak</w:t>
      </w:r>
      <w:proofErr w:type="spellEnd"/>
      <w:r>
        <w:rPr>
          <w:rFonts w:ascii="Arial" w:hAnsi="Arial"/>
          <w:color w:val="000000" w:themeColor="text1"/>
          <w:sz w:val="22"/>
          <w:szCs w:val="22"/>
        </w:rPr>
        <w:t xml:space="preserve"> R, Schillings A, Nilsson H</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(2017), Atmospheric loss from the dayside open polar region and its dependence on geomagnetic activity: Implications for atmospheric escape on evolutionary timescales. Annales </w:t>
      </w:r>
      <w:proofErr w:type="spellStart"/>
      <w:r w:rsidRPr="00E25082">
        <w:rPr>
          <w:rFonts w:ascii="Arial" w:hAnsi="Arial"/>
          <w:color w:val="000000" w:themeColor="text1"/>
          <w:sz w:val="22"/>
          <w:szCs w:val="22"/>
        </w:rPr>
        <w:t>Geophysicae</w:t>
      </w:r>
      <w:proofErr w:type="spellEnd"/>
      <w:r w:rsidRPr="00E25082">
        <w:rPr>
          <w:rFonts w:ascii="Arial" w:hAnsi="Arial"/>
          <w:color w:val="000000" w:themeColor="text1"/>
          <w:sz w:val="22"/>
          <w:szCs w:val="22"/>
        </w:rPr>
        <w:t xml:space="preserve">, 35, 721-731,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10.5194/angeo-35-721-2017</w:t>
      </w:r>
    </w:p>
    <w:p w14:paraId="42D9DB7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Solomon SC (1991) Optical aeronomy. Reviews of Geophysics 29:1089-1109</w:t>
      </w:r>
    </w:p>
    <w:p w14:paraId="3AC5563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Stasiewicz</w:t>
      </w:r>
      <w:proofErr w:type="spellEnd"/>
      <w:r>
        <w:rPr>
          <w:rFonts w:ascii="Arial" w:hAnsi="Arial"/>
          <w:color w:val="000000" w:themeColor="text1"/>
          <w:sz w:val="22"/>
          <w:szCs w:val="22"/>
        </w:rPr>
        <w:t xml:space="preserve"> K, </w:t>
      </w:r>
      <w:proofErr w:type="spellStart"/>
      <w:r>
        <w:rPr>
          <w:rFonts w:ascii="Arial" w:hAnsi="Arial"/>
          <w:color w:val="000000" w:themeColor="text1"/>
          <w:sz w:val="22"/>
          <w:szCs w:val="22"/>
        </w:rPr>
        <w:t>Markidis</w:t>
      </w:r>
      <w:proofErr w:type="spellEnd"/>
      <w:r>
        <w:rPr>
          <w:rFonts w:ascii="Arial" w:hAnsi="Arial"/>
          <w:color w:val="000000" w:themeColor="text1"/>
          <w:sz w:val="22"/>
          <w:szCs w:val="22"/>
        </w:rPr>
        <w:t xml:space="preserve"> S, Eliasson B</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(2013), Acceleration of solar wind ions to 1 MeV by electromagnetic structures upstream of the Earth's bow shock, </w:t>
      </w:r>
      <w:proofErr w:type="spellStart"/>
      <w:r w:rsidRPr="00E25082">
        <w:rPr>
          <w:rFonts w:ascii="Arial" w:hAnsi="Arial"/>
          <w:color w:val="000000" w:themeColor="text1"/>
          <w:sz w:val="22"/>
          <w:szCs w:val="22"/>
        </w:rPr>
        <w:t>Europhys</w:t>
      </w:r>
      <w:proofErr w:type="spellEnd"/>
      <w:r w:rsidRPr="00E25082">
        <w:rPr>
          <w:rFonts w:ascii="Arial" w:hAnsi="Arial"/>
          <w:color w:val="000000" w:themeColor="text1"/>
          <w:sz w:val="22"/>
          <w:szCs w:val="22"/>
        </w:rPr>
        <w:t>. Lett., 102, 49001, doi:10.1209/0295-5075/102/49001</w:t>
      </w:r>
    </w:p>
    <w:p w14:paraId="3F88A09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Ster</w:t>
      </w:r>
      <w:r>
        <w:rPr>
          <w:rFonts w:ascii="Arial" w:hAnsi="Arial"/>
          <w:color w:val="000000" w:themeColor="text1"/>
          <w:sz w:val="22"/>
          <w:szCs w:val="22"/>
        </w:rPr>
        <w:t>n SA</w:t>
      </w:r>
      <w:r w:rsidRPr="00E25082">
        <w:rPr>
          <w:rFonts w:ascii="Arial" w:hAnsi="Arial"/>
          <w:color w:val="000000" w:themeColor="text1"/>
          <w:sz w:val="22"/>
          <w:szCs w:val="22"/>
        </w:rPr>
        <w:t xml:space="preserve"> (1999), The lunar atmosphere: History, status, current problems, and context. Rev.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37 (4), 453-491, doi:10.1029/1999RG900005</w:t>
      </w:r>
    </w:p>
    <w:p w14:paraId="7784C3C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Stüdemann</w:t>
      </w:r>
      <w:proofErr w:type="spellEnd"/>
      <w:r w:rsidRPr="00E25082">
        <w:rPr>
          <w:rFonts w:ascii="Arial" w:hAnsi="Arial"/>
          <w:color w:val="000000" w:themeColor="text1"/>
          <w:sz w:val="22"/>
          <w:szCs w:val="22"/>
        </w:rPr>
        <w:t xml:space="preserve"> W, Wilken B (1982) Detection efficiency of a heavy ion time-of-flight spectrometer with thin carbon foils in the start detector. Review of Scientific Instruments 53:175-180. https://doi.org/10.1063/1.1136948</w:t>
      </w:r>
    </w:p>
    <w:p w14:paraId="3B58633E" w14:textId="77777777" w:rsidR="00A57C59" w:rsidRPr="00B81FC0" w:rsidRDefault="00A57C59" w:rsidP="00A57C59">
      <w:pPr>
        <w:pStyle w:val="PlainText"/>
        <w:spacing w:line="360" w:lineRule="auto"/>
        <w:ind w:left="284" w:hanging="284"/>
        <w:rPr>
          <w:rFonts w:ascii="Arial" w:hAnsi="Arial"/>
          <w:color w:val="000000" w:themeColor="text1"/>
          <w:sz w:val="22"/>
          <w:szCs w:val="22"/>
        </w:rPr>
      </w:pPr>
      <w:proofErr w:type="spellStart"/>
      <w:r w:rsidRPr="00B81FC0">
        <w:rPr>
          <w:rFonts w:ascii="Arial" w:hAnsi="Arial"/>
          <w:color w:val="000000" w:themeColor="text1"/>
          <w:sz w:val="22"/>
        </w:rPr>
        <w:t>Stüeken</w:t>
      </w:r>
      <w:proofErr w:type="spellEnd"/>
      <w:r w:rsidRPr="00B81FC0">
        <w:rPr>
          <w:rFonts w:ascii="Arial" w:hAnsi="Arial"/>
          <w:color w:val="000000" w:themeColor="text1"/>
          <w:sz w:val="22"/>
        </w:rPr>
        <w:t xml:space="preserve"> EE, </w:t>
      </w:r>
      <w:proofErr w:type="spellStart"/>
      <w:r w:rsidRPr="00B81FC0">
        <w:rPr>
          <w:rFonts w:ascii="Arial" w:hAnsi="Arial"/>
          <w:color w:val="000000" w:themeColor="text1"/>
          <w:sz w:val="22"/>
        </w:rPr>
        <w:t>Som</w:t>
      </w:r>
      <w:proofErr w:type="spellEnd"/>
      <w:r w:rsidRPr="00B81FC0">
        <w:rPr>
          <w:rFonts w:ascii="Arial" w:hAnsi="Arial"/>
          <w:color w:val="000000" w:themeColor="text1"/>
          <w:sz w:val="22"/>
        </w:rPr>
        <w:t xml:space="preserve"> SM, Claire M et al </w:t>
      </w:r>
      <w:r w:rsidRPr="00E25082">
        <w:rPr>
          <w:rFonts w:ascii="Arial" w:hAnsi="Arial"/>
          <w:color w:val="000000" w:themeColor="text1"/>
          <w:sz w:val="22"/>
          <w:szCs w:val="22"/>
        </w:rPr>
        <w:t xml:space="preserve">(2020), Mission to Planet Earth: The First Two Billion Years. </w:t>
      </w:r>
      <w:r w:rsidRPr="00B81FC0">
        <w:rPr>
          <w:rFonts w:ascii="Arial" w:hAnsi="Arial"/>
          <w:color w:val="000000" w:themeColor="text1"/>
          <w:sz w:val="22"/>
          <w:szCs w:val="22"/>
        </w:rPr>
        <w:t>Space Sci. Rev., 216, doi:10.1007/s11214-020-00652-3</w:t>
      </w:r>
    </w:p>
    <w:p w14:paraId="48E41E36" w14:textId="77777777" w:rsidR="00A57C59" w:rsidRPr="00B81FC0" w:rsidRDefault="00A57C59" w:rsidP="00A57C59">
      <w:pPr>
        <w:pStyle w:val="PlainText"/>
        <w:spacing w:line="360" w:lineRule="auto"/>
        <w:ind w:left="284" w:hanging="284"/>
        <w:rPr>
          <w:rFonts w:ascii="Arial" w:hAnsi="Arial"/>
          <w:color w:val="000000" w:themeColor="text1"/>
          <w:sz w:val="22"/>
          <w:szCs w:val="22"/>
        </w:rPr>
      </w:pPr>
      <w:proofErr w:type="spellStart"/>
      <w:r w:rsidRPr="00B81FC0">
        <w:rPr>
          <w:rFonts w:ascii="Arial" w:hAnsi="Arial"/>
          <w:color w:val="000000" w:themeColor="text1"/>
          <w:sz w:val="22"/>
          <w:szCs w:val="22"/>
        </w:rPr>
        <w:t>Sydorenko</w:t>
      </w:r>
      <w:proofErr w:type="spellEnd"/>
      <w:r w:rsidRPr="00B81FC0">
        <w:rPr>
          <w:rFonts w:ascii="Arial" w:hAnsi="Arial"/>
          <w:color w:val="000000" w:themeColor="text1"/>
          <w:sz w:val="22"/>
          <w:szCs w:val="22"/>
        </w:rPr>
        <w:t xml:space="preserve"> D, Rankin R, and </w:t>
      </w:r>
      <w:proofErr w:type="spellStart"/>
      <w:r w:rsidRPr="00B81FC0">
        <w:rPr>
          <w:rFonts w:ascii="Arial" w:hAnsi="Arial"/>
          <w:color w:val="000000" w:themeColor="text1"/>
          <w:sz w:val="22"/>
          <w:szCs w:val="22"/>
        </w:rPr>
        <w:t>Yau</w:t>
      </w:r>
      <w:proofErr w:type="spellEnd"/>
      <w:r w:rsidRPr="00B81FC0">
        <w:rPr>
          <w:rFonts w:ascii="Arial" w:hAnsi="Arial"/>
          <w:color w:val="000000" w:themeColor="text1"/>
          <w:sz w:val="22"/>
          <w:szCs w:val="22"/>
        </w:rPr>
        <w:t xml:space="preserve"> AW (2016), Enhanced N</w:t>
      </w:r>
      <w:r w:rsidRPr="00B81FC0">
        <w:rPr>
          <w:rFonts w:ascii="Arial" w:hAnsi="Arial"/>
          <w:color w:val="000000" w:themeColor="text1"/>
          <w:sz w:val="22"/>
          <w:szCs w:val="22"/>
          <w:vertAlign w:val="superscript"/>
        </w:rPr>
        <w:t>2</w:t>
      </w:r>
      <w:r w:rsidRPr="00B81FC0">
        <w:rPr>
          <w:rFonts w:ascii="Arial" w:hAnsi="Arial"/>
          <w:color w:val="000000" w:themeColor="text1"/>
          <w:sz w:val="22"/>
          <w:szCs w:val="22"/>
        </w:rPr>
        <w:t xml:space="preserve"> and O</w:t>
      </w:r>
      <w:r w:rsidRPr="00B81FC0">
        <w:rPr>
          <w:rFonts w:ascii="Arial" w:hAnsi="Arial"/>
          <w:color w:val="000000" w:themeColor="text1"/>
          <w:sz w:val="22"/>
          <w:szCs w:val="22"/>
          <w:vertAlign w:val="superscript"/>
        </w:rPr>
        <w:t>2</w:t>
      </w:r>
      <w:r w:rsidRPr="00B81FC0">
        <w:rPr>
          <w:rFonts w:ascii="Arial" w:hAnsi="Arial"/>
          <w:color w:val="000000" w:themeColor="text1"/>
          <w:sz w:val="22"/>
          <w:szCs w:val="22"/>
        </w:rPr>
        <w:t xml:space="preserve"> densities inferred from EISCAT observations of Pc5 waves and associated electron precipitation, J. </w:t>
      </w:r>
      <w:proofErr w:type="spellStart"/>
      <w:r w:rsidRPr="00B81FC0">
        <w:rPr>
          <w:rFonts w:ascii="Arial" w:hAnsi="Arial"/>
          <w:color w:val="000000" w:themeColor="text1"/>
          <w:sz w:val="22"/>
          <w:szCs w:val="22"/>
        </w:rPr>
        <w:t>Geophys</w:t>
      </w:r>
      <w:proofErr w:type="spellEnd"/>
      <w:r w:rsidRPr="00B81FC0">
        <w:rPr>
          <w:rFonts w:ascii="Arial" w:hAnsi="Arial"/>
          <w:color w:val="000000" w:themeColor="text1"/>
          <w:sz w:val="22"/>
          <w:szCs w:val="22"/>
        </w:rPr>
        <w:t xml:space="preserve">. Res. Space Physics, 121, 549–566, doi:10.1002/2015JA021508 </w:t>
      </w:r>
    </w:p>
    <w:p w14:paraId="7267CB8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B81FC0">
        <w:rPr>
          <w:rFonts w:ascii="Arial" w:hAnsi="Arial"/>
          <w:color w:val="000000" w:themeColor="text1"/>
          <w:sz w:val="22"/>
          <w:szCs w:val="22"/>
        </w:rPr>
        <w:lastRenderedPageBreak/>
        <w:t xml:space="preserve">Takada M, Seki K, Ogawa Y, et al </w:t>
      </w:r>
      <w:r w:rsidRPr="00E25082">
        <w:rPr>
          <w:rFonts w:ascii="Arial" w:hAnsi="Arial"/>
          <w:color w:val="000000" w:themeColor="text1"/>
          <w:sz w:val="22"/>
          <w:szCs w:val="22"/>
        </w:rPr>
        <w:t xml:space="preserve">(2021), Low-altitude ion </w:t>
      </w:r>
      <w:proofErr w:type="spellStart"/>
      <w:r w:rsidRPr="00E25082">
        <w:rPr>
          <w:rFonts w:ascii="Arial" w:hAnsi="Arial"/>
          <w:color w:val="000000" w:themeColor="text1"/>
          <w:sz w:val="22"/>
          <w:szCs w:val="22"/>
        </w:rPr>
        <w:t>upflow</w:t>
      </w:r>
      <w:proofErr w:type="spellEnd"/>
      <w:r w:rsidRPr="00E25082">
        <w:rPr>
          <w:rFonts w:ascii="Arial" w:hAnsi="Arial"/>
          <w:color w:val="000000" w:themeColor="text1"/>
          <w:sz w:val="22"/>
          <w:szCs w:val="22"/>
        </w:rPr>
        <w:t xml:space="preserve"> observed by EISCAT and its effects on supply of molecular ions in the ring current detected by Arase (ERG).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126, e2020JA028951, https://doi.org/10.1029/2020JA028951 </w:t>
      </w:r>
    </w:p>
    <w:p w14:paraId="12F869B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Tanaka T, Saito Y, Yokota S</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(2009), First in situ observation of the Moon-originating ions in the Earth's Magnetosphere by MAP-PACE on SELENE (KAGUYA),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36, L22106, doi:10.1029/2009GL040682 </w:t>
      </w:r>
    </w:p>
    <w:p w14:paraId="5EFD543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Terada K, Yokota S, Saito Y</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(2017). Biogenic oxygen from Earth transported to the Moon by a wind of magnetospheric ions. Nature Astronomy, 1, 0026,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xml:space="preserve">: 10.1038/s41550-016-0026 </w:t>
      </w:r>
    </w:p>
    <w:p w14:paraId="3793E88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Tsuda TT, </w:t>
      </w:r>
      <w:r w:rsidRPr="00E25082">
        <w:rPr>
          <w:rFonts w:ascii="Arial" w:hAnsi="Arial"/>
          <w:color w:val="000000" w:themeColor="text1"/>
          <w:sz w:val="22"/>
          <w:szCs w:val="22"/>
        </w:rPr>
        <w:t>Chu</w:t>
      </w:r>
      <w:r>
        <w:rPr>
          <w:rFonts w:ascii="Arial" w:hAnsi="Arial"/>
          <w:color w:val="000000" w:themeColor="text1"/>
          <w:sz w:val="22"/>
          <w:szCs w:val="22"/>
        </w:rPr>
        <w:t xml:space="preserve"> X,</w:t>
      </w:r>
      <w:r w:rsidRPr="00E25082">
        <w:rPr>
          <w:rFonts w:ascii="Arial" w:hAnsi="Arial"/>
          <w:color w:val="000000" w:themeColor="text1"/>
          <w:sz w:val="22"/>
          <w:szCs w:val="22"/>
        </w:rPr>
        <w:t xml:space="preserve"> Nakamura</w:t>
      </w:r>
      <w:r>
        <w:rPr>
          <w:rFonts w:ascii="Arial" w:hAnsi="Arial"/>
          <w:color w:val="000000" w:themeColor="text1"/>
          <w:sz w:val="22"/>
          <w:szCs w:val="22"/>
        </w:rPr>
        <w:t xml:space="preserve"> T</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(2015), A </w:t>
      </w:r>
      <w:proofErr w:type="spellStart"/>
      <w:r w:rsidRPr="00E25082">
        <w:rPr>
          <w:rFonts w:ascii="Arial" w:hAnsi="Arial"/>
          <w:color w:val="000000" w:themeColor="text1"/>
          <w:sz w:val="22"/>
          <w:szCs w:val="22"/>
        </w:rPr>
        <w:t>thermospheric</w:t>
      </w:r>
      <w:proofErr w:type="spellEnd"/>
      <w:r w:rsidRPr="00E25082">
        <w:rPr>
          <w:rFonts w:ascii="Arial" w:hAnsi="Arial"/>
          <w:color w:val="000000" w:themeColor="text1"/>
          <w:sz w:val="22"/>
          <w:szCs w:val="22"/>
        </w:rPr>
        <w:t xml:space="preserve"> Na layer event observed up to 140 km over Syowa Station (69.0ºS, 39.6ºE) in Antarctica,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42, 3647-3653, doi:10.1002/2015GL064101, 2015.</w:t>
      </w:r>
    </w:p>
    <w:p w14:paraId="404BEE7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Thomas E, </w:t>
      </w:r>
      <w:proofErr w:type="spellStart"/>
      <w:r w:rsidRPr="00E25082">
        <w:rPr>
          <w:rFonts w:ascii="Arial" w:hAnsi="Arial"/>
          <w:color w:val="000000" w:themeColor="text1"/>
          <w:sz w:val="22"/>
          <w:szCs w:val="22"/>
        </w:rPr>
        <w:t>Simolka</w:t>
      </w:r>
      <w:proofErr w:type="spellEnd"/>
      <w:r w:rsidRPr="00E25082">
        <w:rPr>
          <w:rFonts w:ascii="Arial" w:hAnsi="Arial"/>
          <w:color w:val="000000" w:themeColor="text1"/>
          <w:sz w:val="22"/>
          <w:szCs w:val="22"/>
        </w:rPr>
        <w:t xml:space="preserve"> J, DeLuca M, </w:t>
      </w:r>
      <w:proofErr w:type="spellStart"/>
      <w:r w:rsidRPr="00E25082">
        <w:rPr>
          <w:rFonts w:ascii="Arial" w:hAnsi="Arial"/>
          <w:color w:val="000000" w:themeColor="text1"/>
          <w:sz w:val="22"/>
          <w:szCs w:val="22"/>
        </w:rPr>
        <w:t>Horanyi</w:t>
      </w:r>
      <w:proofErr w:type="spellEnd"/>
      <w:r w:rsidRPr="00E25082">
        <w:rPr>
          <w:rFonts w:ascii="Arial" w:hAnsi="Arial"/>
          <w:color w:val="000000" w:themeColor="text1"/>
          <w:sz w:val="22"/>
          <w:szCs w:val="22"/>
        </w:rPr>
        <w:t xml:space="preserve"> M, </w:t>
      </w:r>
      <w:proofErr w:type="spellStart"/>
      <w:r w:rsidRPr="00E25082">
        <w:rPr>
          <w:rFonts w:ascii="Arial" w:hAnsi="Arial"/>
          <w:color w:val="000000" w:themeColor="text1"/>
          <w:sz w:val="22"/>
          <w:szCs w:val="22"/>
        </w:rPr>
        <w:t>Janches</w:t>
      </w:r>
      <w:proofErr w:type="spellEnd"/>
      <w:r w:rsidRPr="00E25082">
        <w:rPr>
          <w:rFonts w:ascii="Arial" w:hAnsi="Arial"/>
          <w:color w:val="000000" w:themeColor="text1"/>
          <w:sz w:val="22"/>
          <w:szCs w:val="22"/>
        </w:rPr>
        <w:t xml:space="preserve"> D, Marshall RA, </w:t>
      </w:r>
      <w:proofErr w:type="spellStart"/>
      <w:r w:rsidRPr="00E25082">
        <w:rPr>
          <w:rFonts w:ascii="Arial" w:hAnsi="Arial"/>
          <w:color w:val="000000" w:themeColor="text1"/>
          <w:sz w:val="22"/>
          <w:szCs w:val="22"/>
        </w:rPr>
        <w:t>Munsat</w:t>
      </w:r>
      <w:proofErr w:type="spellEnd"/>
      <w:r w:rsidRPr="00E25082">
        <w:rPr>
          <w:rFonts w:ascii="Arial" w:hAnsi="Arial"/>
          <w:color w:val="000000" w:themeColor="text1"/>
          <w:sz w:val="22"/>
          <w:szCs w:val="22"/>
        </w:rPr>
        <w:t xml:space="preserve"> T, Plane JMC, and </w:t>
      </w:r>
      <w:proofErr w:type="spellStart"/>
      <w:r w:rsidRPr="00E25082">
        <w:rPr>
          <w:rFonts w:ascii="Arial" w:hAnsi="Arial"/>
          <w:color w:val="000000" w:themeColor="text1"/>
          <w:sz w:val="22"/>
          <w:szCs w:val="22"/>
        </w:rPr>
        <w:t>Sternovsky</w:t>
      </w:r>
      <w:proofErr w:type="spellEnd"/>
      <w:r w:rsidRPr="00E25082">
        <w:rPr>
          <w:rFonts w:ascii="Arial" w:hAnsi="Arial"/>
          <w:color w:val="000000" w:themeColor="text1"/>
          <w:sz w:val="22"/>
          <w:szCs w:val="22"/>
        </w:rPr>
        <w:t xml:space="preserve"> Z (2017), Experimental setup for the laboratory investigation of micrometeoroid ablation using a dust accelerator, Rev. Sci. </w:t>
      </w:r>
      <w:proofErr w:type="spellStart"/>
      <w:r w:rsidRPr="00E25082">
        <w:rPr>
          <w:rFonts w:ascii="Arial" w:hAnsi="Arial"/>
          <w:color w:val="000000" w:themeColor="text1"/>
          <w:sz w:val="22"/>
          <w:szCs w:val="22"/>
        </w:rPr>
        <w:t>Instrum</w:t>
      </w:r>
      <w:proofErr w:type="spellEnd"/>
      <w:r w:rsidRPr="00E25082">
        <w:rPr>
          <w:rFonts w:ascii="Arial" w:hAnsi="Arial"/>
          <w:color w:val="000000" w:themeColor="text1"/>
          <w:sz w:val="22"/>
          <w:szCs w:val="22"/>
        </w:rPr>
        <w:t>., 88, 034501, doi.org:10.1063/1.4977832</w:t>
      </w:r>
    </w:p>
    <w:p w14:paraId="3C071A6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Treumann</w:t>
      </w:r>
      <w:proofErr w:type="spellEnd"/>
      <w:r w:rsidRPr="00E25082">
        <w:rPr>
          <w:rFonts w:ascii="Arial" w:hAnsi="Arial"/>
          <w:color w:val="000000" w:themeColor="text1"/>
          <w:sz w:val="22"/>
          <w:szCs w:val="22"/>
        </w:rPr>
        <w:t xml:space="preserve"> RA, Labelle J, Bauer TM (1995) Diffusion processes: An observational perspective. Washington DC American Geophysical Union Geophysical Monograph Series 90:331. https://doi.org/10.1029/GM090p0331</w:t>
      </w:r>
    </w:p>
    <w:p w14:paraId="778CA17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Vierinen</w:t>
      </w:r>
      <w:proofErr w:type="spellEnd"/>
      <w:r w:rsidRPr="00E25082">
        <w:rPr>
          <w:rFonts w:ascii="Arial" w:hAnsi="Arial"/>
          <w:color w:val="000000" w:themeColor="text1"/>
          <w:sz w:val="22"/>
          <w:szCs w:val="22"/>
        </w:rPr>
        <w:t xml:space="preserve"> J, </w:t>
      </w:r>
      <w:proofErr w:type="spellStart"/>
      <w:r w:rsidRPr="00E25082">
        <w:rPr>
          <w:rFonts w:ascii="Arial" w:hAnsi="Arial"/>
          <w:color w:val="000000" w:themeColor="text1"/>
          <w:sz w:val="22"/>
          <w:szCs w:val="22"/>
        </w:rPr>
        <w:t>Fentzke</w:t>
      </w:r>
      <w:proofErr w:type="spellEnd"/>
      <w:r w:rsidRPr="00E25082">
        <w:rPr>
          <w:rFonts w:ascii="Arial" w:hAnsi="Arial"/>
          <w:color w:val="000000" w:themeColor="text1"/>
          <w:sz w:val="22"/>
          <w:szCs w:val="22"/>
        </w:rPr>
        <w:t xml:space="preserve"> J, Miller E (2014) An explanation for observations of apparently high-altitude meteors. MNRAS 438:2406-2412. doi:10.1093/</w:t>
      </w:r>
      <w:proofErr w:type="spellStart"/>
      <w:r w:rsidRPr="00E25082">
        <w:rPr>
          <w:rFonts w:ascii="Arial" w:hAnsi="Arial"/>
          <w:color w:val="000000" w:themeColor="text1"/>
          <w:sz w:val="22"/>
          <w:szCs w:val="22"/>
        </w:rPr>
        <w:t>mnras</w:t>
      </w:r>
      <w:proofErr w:type="spellEnd"/>
      <w:r w:rsidRPr="00E25082">
        <w:rPr>
          <w:rFonts w:ascii="Arial" w:hAnsi="Arial"/>
          <w:color w:val="000000" w:themeColor="text1"/>
          <w:sz w:val="22"/>
          <w:szCs w:val="22"/>
        </w:rPr>
        <w:t>/stt2358</w:t>
      </w:r>
    </w:p>
    <w:p w14:paraId="691BD12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Vondrak</w:t>
      </w:r>
      <w:proofErr w:type="spellEnd"/>
      <w:r>
        <w:rPr>
          <w:rFonts w:ascii="Arial" w:hAnsi="Arial"/>
          <w:color w:val="000000" w:themeColor="text1"/>
          <w:sz w:val="22"/>
          <w:szCs w:val="22"/>
        </w:rPr>
        <w:t xml:space="preserve"> T</w:t>
      </w:r>
      <w:r w:rsidRPr="00E25082">
        <w:rPr>
          <w:rFonts w:ascii="Arial" w:hAnsi="Arial"/>
          <w:color w:val="000000" w:themeColor="text1"/>
          <w:sz w:val="22"/>
          <w:szCs w:val="22"/>
        </w:rPr>
        <w:t>, Plane</w:t>
      </w:r>
      <w:r>
        <w:rPr>
          <w:rFonts w:ascii="Arial" w:hAnsi="Arial"/>
          <w:color w:val="000000" w:themeColor="text1"/>
          <w:sz w:val="22"/>
          <w:szCs w:val="22"/>
        </w:rPr>
        <w:t xml:space="preserve"> JMC</w:t>
      </w:r>
      <w:r w:rsidRPr="00E25082">
        <w:rPr>
          <w:rFonts w:ascii="Arial" w:hAnsi="Arial"/>
          <w:color w:val="000000" w:themeColor="text1"/>
          <w:sz w:val="22"/>
          <w:szCs w:val="22"/>
        </w:rPr>
        <w:t>, Broadley</w:t>
      </w:r>
      <w:r>
        <w:rPr>
          <w:rFonts w:ascii="Arial" w:hAnsi="Arial"/>
          <w:color w:val="000000" w:themeColor="text1"/>
          <w:sz w:val="22"/>
          <w:szCs w:val="22"/>
        </w:rPr>
        <w:t xml:space="preserve"> SL</w:t>
      </w:r>
      <w:r w:rsidRPr="00E25082">
        <w:rPr>
          <w:rFonts w:ascii="Arial" w:hAnsi="Arial"/>
          <w:color w:val="000000" w:themeColor="text1"/>
          <w:sz w:val="22"/>
          <w:szCs w:val="22"/>
        </w:rPr>
        <w:t xml:space="preserve">, and </w:t>
      </w:r>
      <w:proofErr w:type="spellStart"/>
      <w:r w:rsidRPr="00E25082">
        <w:rPr>
          <w:rFonts w:ascii="Arial" w:hAnsi="Arial"/>
          <w:color w:val="000000" w:themeColor="text1"/>
          <w:sz w:val="22"/>
          <w:szCs w:val="22"/>
        </w:rPr>
        <w:t>Janches</w:t>
      </w:r>
      <w:proofErr w:type="spellEnd"/>
      <w:r>
        <w:rPr>
          <w:rFonts w:ascii="Arial" w:hAnsi="Arial"/>
          <w:color w:val="000000" w:themeColor="text1"/>
          <w:sz w:val="22"/>
          <w:szCs w:val="22"/>
        </w:rPr>
        <w:t xml:space="preserve"> D</w:t>
      </w:r>
      <w:r w:rsidRPr="00E25082">
        <w:rPr>
          <w:rFonts w:ascii="Arial" w:hAnsi="Arial"/>
          <w:color w:val="000000" w:themeColor="text1"/>
          <w:sz w:val="22"/>
          <w:szCs w:val="22"/>
        </w:rPr>
        <w:t xml:space="preserve"> (2008), A chemical model of meteoric ablation, Atmospheric Chemistry and Physics, 8, 7015-7031, doi:10.5194/acp-8-7015-2008</w:t>
      </w:r>
    </w:p>
    <w:p w14:paraId="6B33034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von </w:t>
      </w:r>
      <w:proofErr w:type="spellStart"/>
      <w:proofErr w:type="gramStart"/>
      <w:r w:rsidRPr="00E25082">
        <w:rPr>
          <w:rFonts w:ascii="Arial" w:hAnsi="Arial"/>
          <w:color w:val="000000" w:themeColor="text1"/>
          <w:sz w:val="22"/>
          <w:szCs w:val="22"/>
        </w:rPr>
        <w:t>Steiger</w:t>
      </w:r>
      <w:proofErr w:type="spellEnd"/>
      <w:r w:rsidRPr="00E25082">
        <w:rPr>
          <w:rFonts w:ascii="Arial" w:hAnsi="Arial"/>
          <w:color w:val="000000" w:themeColor="text1"/>
          <w:sz w:val="22"/>
          <w:szCs w:val="22"/>
        </w:rPr>
        <w:t xml:space="preserve">  R.</w:t>
      </w:r>
      <w:proofErr w:type="gramEnd"/>
      <w:r w:rsidRPr="00E25082">
        <w:rPr>
          <w:rFonts w:ascii="Arial" w:hAnsi="Arial"/>
          <w:color w:val="000000" w:themeColor="text1"/>
          <w:sz w:val="22"/>
          <w:szCs w:val="22"/>
        </w:rPr>
        <w:t xml:space="preserve"> (1995). Solar wind composition and charge states. Solar Wind Eight, Dana Point, CA, USA, Eds. D. </w:t>
      </w:r>
      <w:proofErr w:type="spellStart"/>
      <w:r w:rsidRPr="00E25082">
        <w:rPr>
          <w:rFonts w:ascii="Arial" w:hAnsi="Arial"/>
          <w:color w:val="000000" w:themeColor="text1"/>
          <w:sz w:val="22"/>
          <w:szCs w:val="22"/>
        </w:rPr>
        <w:t>Winterhalter</w:t>
      </w:r>
      <w:proofErr w:type="spellEnd"/>
      <w:r w:rsidRPr="00E25082">
        <w:rPr>
          <w:rFonts w:ascii="Arial" w:hAnsi="Arial"/>
          <w:color w:val="000000" w:themeColor="text1"/>
          <w:sz w:val="22"/>
          <w:szCs w:val="22"/>
        </w:rPr>
        <w:t xml:space="preserve">, J.T. Gosling, S.R. </w:t>
      </w:r>
      <w:proofErr w:type="spellStart"/>
      <w:r w:rsidRPr="00E25082">
        <w:rPr>
          <w:rFonts w:ascii="Arial" w:hAnsi="Arial"/>
          <w:color w:val="000000" w:themeColor="text1"/>
          <w:sz w:val="22"/>
          <w:szCs w:val="22"/>
        </w:rPr>
        <w:t>Habbal</w:t>
      </w:r>
      <w:proofErr w:type="spellEnd"/>
      <w:r w:rsidRPr="00E25082">
        <w:rPr>
          <w:rFonts w:ascii="Arial" w:hAnsi="Arial"/>
          <w:color w:val="000000" w:themeColor="text1"/>
          <w:sz w:val="22"/>
          <w:szCs w:val="22"/>
        </w:rPr>
        <w:t xml:space="preserve">, W.S. </w:t>
      </w:r>
      <w:proofErr w:type="spellStart"/>
      <w:r w:rsidRPr="00E25082">
        <w:rPr>
          <w:rFonts w:ascii="Arial" w:hAnsi="Arial"/>
          <w:color w:val="000000" w:themeColor="text1"/>
          <w:sz w:val="22"/>
          <w:szCs w:val="22"/>
        </w:rPr>
        <w:t>Kurth</w:t>
      </w:r>
      <w:proofErr w:type="spellEnd"/>
      <w:r w:rsidRPr="00E25082">
        <w:rPr>
          <w:rFonts w:ascii="Arial" w:hAnsi="Arial"/>
          <w:color w:val="000000" w:themeColor="text1"/>
          <w:sz w:val="22"/>
          <w:szCs w:val="22"/>
        </w:rPr>
        <w:t xml:space="preserve"> and M. Neugebauer, AIP Press, 193-198.</w:t>
      </w:r>
    </w:p>
    <w:p w14:paraId="1F12AE2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von </w:t>
      </w:r>
      <w:proofErr w:type="spellStart"/>
      <w:r w:rsidRPr="00E25082">
        <w:rPr>
          <w:rFonts w:ascii="Arial" w:hAnsi="Arial"/>
          <w:color w:val="000000" w:themeColor="text1"/>
          <w:sz w:val="22"/>
          <w:szCs w:val="22"/>
        </w:rPr>
        <w:t>Steiger</w:t>
      </w:r>
      <w:proofErr w:type="spellEnd"/>
      <w:r w:rsidRPr="00E25082">
        <w:rPr>
          <w:rFonts w:ascii="Arial" w:hAnsi="Arial"/>
          <w:color w:val="000000" w:themeColor="text1"/>
          <w:sz w:val="22"/>
          <w:szCs w:val="22"/>
        </w:rPr>
        <w:t xml:space="preserve"> R, Geiss J, </w:t>
      </w:r>
      <w:proofErr w:type="spellStart"/>
      <w:r w:rsidRPr="00E25082">
        <w:rPr>
          <w:rFonts w:ascii="Arial" w:hAnsi="Arial"/>
          <w:color w:val="000000" w:themeColor="text1"/>
          <w:sz w:val="22"/>
          <w:szCs w:val="22"/>
        </w:rPr>
        <w:t>Gloeckler</w:t>
      </w:r>
      <w:proofErr w:type="spellEnd"/>
      <w:r w:rsidRPr="00E25082">
        <w:rPr>
          <w:rFonts w:ascii="Arial" w:hAnsi="Arial"/>
          <w:color w:val="000000" w:themeColor="text1"/>
          <w:sz w:val="22"/>
          <w:szCs w:val="22"/>
        </w:rPr>
        <w:t xml:space="preserve"> G (1997) Composition of the solar wind. </w:t>
      </w:r>
      <w:r>
        <w:rPr>
          <w:rFonts w:ascii="Arial" w:hAnsi="Arial"/>
          <w:color w:val="000000" w:themeColor="text1"/>
          <w:sz w:val="22"/>
          <w:szCs w:val="22"/>
        </w:rPr>
        <w:t>in</w:t>
      </w:r>
      <w:r w:rsidRPr="00E25082">
        <w:rPr>
          <w:rFonts w:ascii="Arial" w:hAnsi="Arial"/>
          <w:color w:val="000000" w:themeColor="text1"/>
          <w:sz w:val="22"/>
          <w:szCs w:val="22"/>
        </w:rPr>
        <w:t xml:space="preserve"> </w:t>
      </w:r>
      <w:r w:rsidRPr="002818B7">
        <w:rPr>
          <w:rFonts w:ascii="Arial" w:hAnsi="Arial"/>
          <w:color w:val="000000" w:themeColor="text1"/>
          <w:sz w:val="22"/>
          <w:szCs w:val="22"/>
        </w:rPr>
        <w:t>"</w:t>
      </w:r>
      <w:r w:rsidRPr="00E25082">
        <w:rPr>
          <w:rFonts w:ascii="Arial" w:hAnsi="Arial"/>
          <w:color w:val="000000" w:themeColor="text1"/>
          <w:sz w:val="22"/>
          <w:szCs w:val="22"/>
        </w:rPr>
        <w:t>Cosmic winds and</w:t>
      </w:r>
      <w:r>
        <w:rPr>
          <w:rFonts w:ascii="Arial" w:hAnsi="Arial"/>
          <w:color w:val="000000" w:themeColor="text1"/>
          <w:sz w:val="22"/>
          <w:szCs w:val="22"/>
        </w:rPr>
        <w:t xml:space="preserve"> </w:t>
      </w:r>
      <w:r w:rsidRPr="00E25082">
        <w:rPr>
          <w:rFonts w:ascii="Arial" w:hAnsi="Arial"/>
          <w:color w:val="000000" w:themeColor="text1"/>
          <w:sz w:val="22"/>
          <w:szCs w:val="22"/>
        </w:rPr>
        <w:t>the heliosphere</w:t>
      </w:r>
      <w:r>
        <w:rPr>
          <w:rFonts w:ascii="Arial" w:hAnsi="Arial"/>
          <w:color w:val="000000" w:themeColor="text1"/>
          <w:sz w:val="22"/>
          <w:szCs w:val="22"/>
        </w:rPr>
        <w:t>”</w:t>
      </w:r>
      <w:r w:rsidRPr="00E25082">
        <w:rPr>
          <w:rFonts w:ascii="Arial" w:hAnsi="Arial"/>
          <w:color w:val="000000" w:themeColor="text1"/>
          <w:sz w:val="22"/>
          <w:szCs w:val="22"/>
        </w:rPr>
        <w:t>. p 581</w:t>
      </w:r>
    </w:p>
    <w:p w14:paraId="2AAF56A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von </w:t>
      </w:r>
      <w:proofErr w:type="spellStart"/>
      <w:r w:rsidRPr="00E25082">
        <w:rPr>
          <w:rFonts w:ascii="Arial" w:hAnsi="Arial"/>
          <w:color w:val="000000" w:themeColor="text1"/>
          <w:sz w:val="22"/>
          <w:szCs w:val="22"/>
        </w:rPr>
        <w:t>Steiger</w:t>
      </w:r>
      <w:proofErr w:type="spellEnd"/>
      <w:r w:rsidRPr="00E25082">
        <w:rPr>
          <w:rFonts w:ascii="Arial" w:hAnsi="Arial"/>
          <w:color w:val="000000" w:themeColor="text1"/>
          <w:sz w:val="22"/>
          <w:szCs w:val="22"/>
        </w:rPr>
        <w:t xml:space="preserve"> R, </w:t>
      </w:r>
      <w:proofErr w:type="spellStart"/>
      <w:r w:rsidRPr="00E25082">
        <w:rPr>
          <w:rFonts w:ascii="Arial" w:hAnsi="Arial"/>
          <w:color w:val="000000" w:themeColor="text1"/>
          <w:sz w:val="22"/>
          <w:szCs w:val="22"/>
        </w:rPr>
        <w:t>Schwadron</w:t>
      </w:r>
      <w:proofErr w:type="spellEnd"/>
      <w:r w:rsidRPr="00E25082">
        <w:rPr>
          <w:rFonts w:ascii="Arial" w:hAnsi="Arial"/>
          <w:color w:val="000000" w:themeColor="text1"/>
          <w:sz w:val="22"/>
          <w:szCs w:val="22"/>
        </w:rPr>
        <w:t xml:space="preserve"> NA, Fisk LA, et al (2000) Composition of quasi-stationary solar wind flows from Ulysses/Solar wind ion composition spectrometer.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105:27217-27238. https://doi.org/10.1029/1999JA000358</w:t>
      </w:r>
    </w:p>
    <w:p w14:paraId="239BE14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von </w:t>
      </w:r>
      <w:proofErr w:type="spellStart"/>
      <w:r w:rsidRPr="00E25082">
        <w:rPr>
          <w:rFonts w:ascii="Arial" w:hAnsi="Arial"/>
          <w:color w:val="000000" w:themeColor="text1"/>
          <w:sz w:val="22"/>
          <w:szCs w:val="22"/>
        </w:rPr>
        <w:t>Steiger</w:t>
      </w:r>
      <w:proofErr w:type="spellEnd"/>
      <w:r w:rsidRPr="00E25082">
        <w:rPr>
          <w:rFonts w:ascii="Arial" w:hAnsi="Arial"/>
          <w:color w:val="000000" w:themeColor="text1"/>
          <w:sz w:val="22"/>
          <w:szCs w:val="22"/>
        </w:rPr>
        <w:t xml:space="preserve"> R, </w:t>
      </w:r>
      <w:proofErr w:type="spellStart"/>
      <w:r w:rsidRPr="00E25082">
        <w:rPr>
          <w:rFonts w:ascii="Arial" w:hAnsi="Arial"/>
          <w:color w:val="000000" w:themeColor="text1"/>
          <w:sz w:val="22"/>
          <w:szCs w:val="22"/>
        </w:rPr>
        <w:t>Zurbuchen</w:t>
      </w:r>
      <w:proofErr w:type="spellEnd"/>
      <w:r w:rsidRPr="00E25082">
        <w:rPr>
          <w:rFonts w:ascii="Arial" w:hAnsi="Arial"/>
          <w:color w:val="000000" w:themeColor="text1"/>
          <w:sz w:val="22"/>
          <w:szCs w:val="22"/>
        </w:rPr>
        <w:t xml:space="preserve"> TH (2002) Kinetic properties of heavy solar wind ions from Ulysses-SWICS</w:t>
      </w:r>
      <w:r>
        <w:rPr>
          <w:rFonts w:ascii="Arial" w:hAnsi="Arial"/>
          <w:color w:val="000000" w:themeColor="text1"/>
          <w:sz w:val="22"/>
          <w:szCs w:val="22"/>
        </w:rPr>
        <w:t>,</w:t>
      </w:r>
      <w:r w:rsidRPr="00E25082">
        <w:rPr>
          <w:rFonts w:ascii="Arial" w:hAnsi="Arial"/>
          <w:color w:val="000000" w:themeColor="text1"/>
          <w:sz w:val="22"/>
          <w:szCs w:val="22"/>
        </w:rPr>
        <w:t xml:space="preserve"> Ad</w:t>
      </w:r>
      <w:r>
        <w:rPr>
          <w:rFonts w:ascii="Arial" w:hAnsi="Arial"/>
          <w:color w:val="000000" w:themeColor="text1"/>
          <w:sz w:val="22"/>
          <w:szCs w:val="22"/>
        </w:rPr>
        <w:t>v.</w:t>
      </w:r>
      <w:r w:rsidRPr="00E25082">
        <w:rPr>
          <w:rFonts w:ascii="Arial" w:hAnsi="Arial"/>
          <w:color w:val="000000" w:themeColor="text1"/>
          <w:sz w:val="22"/>
          <w:szCs w:val="22"/>
        </w:rPr>
        <w:t xml:space="preserve"> Space Res</w:t>
      </w:r>
      <w:r>
        <w:rPr>
          <w:rFonts w:ascii="Arial" w:hAnsi="Arial"/>
          <w:color w:val="000000" w:themeColor="text1"/>
          <w:sz w:val="22"/>
          <w:szCs w:val="22"/>
        </w:rPr>
        <w:t>.,</w:t>
      </w:r>
      <w:r w:rsidRPr="00E25082">
        <w:rPr>
          <w:rFonts w:ascii="Arial" w:hAnsi="Arial"/>
          <w:color w:val="000000" w:themeColor="text1"/>
          <w:sz w:val="22"/>
          <w:szCs w:val="22"/>
        </w:rPr>
        <w:t xml:space="preserve"> 30</w:t>
      </w:r>
      <w:r>
        <w:rPr>
          <w:rFonts w:ascii="Arial" w:hAnsi="Arial"/>
          <w:color w:val="000000" w:themeColor="text1"/>
          <w:sz w:val="22"/>
          <w:szCs w:val="22"/>
        </w:rPr>
        <w:t xml:space="preserve">, </w:t>
      </w:r>
      <w:r w:rsidRPr="00E25082">
        <w:rPr>
          <w:rFonts w:ascii="Arial" w:hAnsi="Arial"/>
          <w:color w:val="000000" w:themeColor="text1"/>
          <w:sz w:val="22"/>
          <w:szCs w:val="22"/>
        </w:rPr>
        <w:t>73-78. https://doi.org/10.1016/S0273-1177(02)00174-6</w:t>
      </w:r>
    </w:p>
    <w:p w14:paraId="2E1EBC8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von </w:t>
      </w:r>
      <w:proofErr w:type="spellStart"/>
      <w:r w:rsidRPr="00E25082">
        <w:rPr>
          <w:rFonts w:ascii="Arial" w:hAnsi="Arial"/>
          <w:color w:val="000000" w:themeColor="text1"/>
          <w:sz w:val="22"/>
          <w:szCs w:val="22"/>
        </w:rPr>
        <w:t>Steiger</w:t>
      </w:r>
      <w:proofErr w:type="spellEnd"/>
      <w:r w:rsidRPr="00E25082">
        <w:rPr>
          <w:rFonts w:ascii="Arial" w:hAnsi="Arial"/>
          <w:color w:val="000000" w:themeColor="text1"/>
          <w:sz w:val="22"/>
          <w:szCs w:val="22"/>
        </w:rPr>
        <w:t xml:space="preserve"> R, </w:t>
      </w:r>
      <w:proofErr w:type="spellStart"/>
      <w:r w:rsidRPr="00E25082">
        <w:rPr>
          <w:rFonts w:ascii="Arial" w:hAnsi="Arial"/>
          <w:color w:val="000000" w:themeColor="text1"/>
          <w:sz w:val="22"/>
          <w:szCs w:val="22"/>
        </w:rPr>
        <w:t>Zurbuchen</w:t>
      </w:r>
      <w:proofErr w:type="spellEnd"/>
      <w:r w:rsidRPr="00E25082">
        <w:rPr>
          <w:rFonts w:ascii="Arial" w:hAnsi="Arial"/>
          <w:color w:val="000000" w:themeColor="text1"/>
          <w:sz w:val="22"/>
          <w:szCs w:val="22"/>
        </w:rPr>
        <w:t xml:space="preserve"> TH, McComas DJ (2010) Oxygen flux in the solar wind: Ulysses observations. 37</w:t>
      </w:r>
      <w:r>
        <w:rPr>
          <w:rFonts w:ascii="Arial" w:hAnsi="Arial"/>
          <w:color w:val="000000" w:themeColor="text1"/>
          <w:sz w:val="22"/>
          <w:szCs w:val="22"/>
        </w:rPr>
        <w:t xml:space="preserve">, </w:t>
      </w:r>
      <w:r w:rsidRPr="00E25082">
        <w:rPr>
          <w:rFonts w:ascii="Arial" w:hAnsi="Arial"/>
          <w:color w:val="000000" w:themeColor="text1"/>
          <w:sz w:val="22"/>
          <w:szCs w:val="22"/>
        </w:rPr>
        <w:t>L22101</w:t>
      </w:r>
      <w:r>
        <w:rPr>
          <w:rFonts w:ascii="Arial" w:hAnsi="Arial"/>
          <w:color w:val="000000" w:themeColor="text1"/>
          <w:sz w:val="22"/>
          <w:szCs w:val="22"/>
        </w:rPr>
        <w:t>,</w:t>
      </w:r>
      <w:r w:rsidRPr="00E25082">
        <w:rPr>
          <w:rFonts w:ascii="Arial" w:hAnsi="Arial"/>
          <w:color w:val="000000" w:themeColor="text1"/>
          <w:sz w:val="22"/>
          <w:szCs w:val="22"/>
        </w:rPr>
        <w:t xml:space="preserve"> https://doi.org/10.1029/2010GL045389</w:t>
      </w:r>
    </w:p>
    <w:p w14:paraId="6C348A45"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von Zahn U, </w:t>
      </w:r>
      <w:proofErr w:type="spellStart"/>
      <w:r w:rsidRPr="00E25082">
        <w:rPr>
          <w:rFonts w:ascii="Arial" w:hAnsi="Arial"/>
          <w:color w:val="000000" w:themeColor="text1"/>
          <w:sz w:val="22"/>
          <w:szCs w:val="22"/>
        </w:rPr>
        <w:t>Höffner</w:t>
      </w:r>
      <w:proofErr w:type="spellEnd"/>
      <w:r w:rsidRPr="00E25082">
        <w:rPr>
          <w:rFonts w:ascii="Arial" w:hAnsi="Arial"/>
          <w:color w:val="000000" w:themeColor="text1"/>
          <w:sz w:val="22"/>
          <w:szCs w:val="22"/>
        </w:rPr>
        <w:t xml:space="preserve"> J, McNeil WJ (2002) Meteor trails as observed by lidar. In: Murad E, Williams IP (eds) Meteors in the earth’s atmosphere. p 149</w:t>
      </w:r>
    </w:p>
    <w:p w14:paraId="36A96E7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lastRenderedPageBreak/>
        <w:t xml:space="preserve">von Zahn, U. (2005), The total mass flux of meteoroids into the Earth's upper atmosphere, in proceedings of 17th ESA Symposium on European Rocket and Balloon </w:t>
      </w:r>
      <w:proofErr w:type="spellStart"/>
      <w:r w:rsidRPr="00E25082">
        <w:rPr>
          <w:rFonts w:ascii="Arial" w:hAnsi="Arial"/>
          <w:color w:val="000000" w:themeColor="text1"/>
          <w:sz w:val="22"/>
          <w:szCs w:val="22"/>
        </w:rPr>
        <w:t>Programmes</w:t>
      </w:r>
      <w:proofErr w:type="spellEnd"/>
      <w:r w:rsidRPr="00E25082">
        <w:rPr>
          <w:rFonts w:ascii="Arial" w:hAnsi="Arial"/>
          <w:color w:val="000000" w:themeColor="text1"/>
          <w:sz w:val="22"/>
          <w:szCs w:val="22"/>
        </w:rPr>
        <w:t xml:space="preserve"> and Related Research, 30 May - 2 June 2005, ESA SP-590, 33-39</w:t>
      </w:r>
    </w:p>
    <w:p w14:paraId="1D00307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Vorburger</w:t>
      </w:r>
      <w:proofErr w:type="spellEnd"/>
      <w:r>
        <w:rPr>
          <w:rFonts w:ascii="Arial" w:hAnsi="Arial"/>
          <w:color w:val="000000" w:themeColor="text1"/>
          <w:sz w:val="22"/>
          <w:szCs w:val="22"/>
        </w:rPr>
        <w:t xml:space="preserve"> A</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Wurz</w:t>
      </w:r>
      <w:proofErr w:type="spellEnd"/>
      <w:r>
        <w:rPr>
          <w:rFonts w:ascii="Arial" w:hAnsi="Arial"/>
          <w:color w:val="000000" w:themeColor="text1"/>
          <w:sz w:val="22"/>
          <w:szCs w:val="22"/>
        </w:rPr>
        <w:t xml:space="preserve"> P, </w:t>
      </w:r>
      <w:proofErr w:type="spellStart"/>
      <w:r w:rsidRPr="00E25082">
        <w:rPr>
          <w:rFonts w:ascii="Arial" w:hAnsi="Arial"/>
          <w:color w:val="000000" w:themeColor="text1"/>
          <w:sz w:val="22"/>
          <w:szCs w:val="22"/>
        </w:rPr>
        <w:t>Barabash</w:t>
      </w:r>
      <w:proofErr w:type="spellEnd"/>
      <w:r>
        <w:rPr>
          <w:rFonts w:ascii="Arial" w:hAnsi="Arial"/>
          <w:color w:val="000000" w:themeColor="text1"/>
          <w:sz w:val="22"/>
          <w:szCs w:val="22"/>
        </w:rPr>
        <w:t xml:space="preserve"> S</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(2014), First Direct Observatio</w:t>
      </w:r>
      <w:r>
        <w:rPr>
          <w:rFonts w:ascii="Arial" w:hAnsi="Arial"/>
          <w:color w:val="000000" w:themeColor="text1"/>
          <w:sz w:val="22"/>
          <w:szCs w:val="22"/>
        </w:rPr>
        <w:t>n of Sputtered Lunar Oxygen, J</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119(2), 709-722.</w:t>
      </w:r>
    </w:p>
    <w:p w14:paraId="2B4F04AB" w14:textId="77777777" w:rsidR="00A57C59" w:rsidRDefault="00A57C59" w:rsidP="00A57C59">
      <w:pPr>
        <w:pStyle w:val="PlainText"/>
        <w:spacing w:line="360" w:lineRule="auto"/>
        <w:ind w:left="284" w:hanging="284"/>
        <w:rPr>
          <w:rFonts w:ascii="Arial" w:hAnsi="Arial"/>
          <w:color w:val="000000" w:themeColor="text1"/>
          <w:sz w:val="22"/>
          <w:szCs w:val="22"/>
        </w:rPr>
      </w:pPr>
      <w:proofErr w:type="spellStart"/>
      <w:r w:rsidRPr="00860DFD">
        <w:rPr>
          <w:rFonts w:ascii="Arial" w:hAnsi="Arial"/>
          <w:color w:val="000000" w:themeColor="text1"/>
          <w:sz w:val="22"/>
          <w:szCs w:val="22"/>
        </w:rPr>
        <w:t>Wahlund</w:t>
      </w:r>
      <w:proofErr w:type="spellEnd"/>
      <w:r w:rsidRPr="00860DFD">
        <w:rPr>
          <w:rFonts w:ascii="Arial" w:hAnsi="Arial"/>
          <w:color w:val="000000" w:themeColor="text1"/>
          <w:sz w:val="22"/>
          <w:szCs w:val="22"/>
        </w:rPr>
        <w:t xml:space="preserve"> J-E, </w:t>
      </w:r>
      <w:proofErr w:type="spellStart"/>
      <w:r w:rsidRPr="00860DFD">
        <w:rPr>
          <w:rFonts w:ascii="Arial" w:hAnsi="Arial"/>
          <w:color w:val="000000" w:themeColor="text1"/>
          <w:sz w:val="22"/>
          <w:szCs w:val="22"/>
        </w:rPr>
        <w:t>Opgenoorth</w:t>
      </w:r>
      <w:proofErr w:type="spellEnd"/>
      <w:r w:rsidRPr="00860DFD">
        <w:rPr>
          <w:rFonts w:ascii="Arial" w:hAnsi="Arial"/>
          <w:color w:val="000000" w:themeColor="text1"/>
          <w:sz w:val="22"/>
          <w:szCs w:val="22"/>
        </w:rPr>
        <w:t xml:space="preserve"> HJ, </w:t>
      </w:r>
      <w:proofErr w:type="spellStart"/>
      <w:r w:rsidRPr="00860DFD">
        <w:rPr>
          <w:rFonts w:ascii="Arial" w:hAnsi="Arial"/>
          <w:color w:val="000000" w:themeColor="text1"/>
          <w:sz w:val="22"/>
          <w:szCs w:val="22"/>
        </w:rPr>
        <w:t>Häggström</w:t>
      </w:r>
      <w:proofErr w:type="spellEnd"/>
      <w:r w:rsidRPr="00860DFD">
        <w:rPr>
          <w:rFonts w:ascii="Arial" w:hAnsi="Arial"/>
          <w:color w:val="000000" w:themeColor="text1"/>
          <w:sz w:val="22"/>
          <w:szCs w:val="22"/>
        </w:rPr>
        <w:t xml:space="preserve"> I, et al (1992), EISCAT observations of topside ionospheric ion outflows during auroral activity: Revisited, J. </w:t>
      </w:r>
      <w:proofErr w:type="spellStart"/>
      <w:r w:rsidRPr="00860DFD">
        <w:rPr>
          <w:rFonts w:ascii="Arial" w:hAnsi="Arial"/>
          <w:color w:val="000000" w:themeColor="text1"/>
          <w:sz w:val="22"/>
          <w:szCs w:val="22"/>
        </w:rPr>
        <w:t>Geophys</w:t>
      </w:r>
      <w:proofErr w:type="spellEnd"/>
      <w:r w:rsidRPr="00860DFD">
        <w:rPr>
          <w:rFonts w:ascii="Arial" w:hAnsi="Arial"/>
          <w:color w:val="000000" w:themeColor="text1"/>
          <w:sz w:val="22"/>
          <w:szCs w:val="22"/>
        </w:rPr>
        <w:t>. Res., 97(A3), 3019-3037, doi:10.1029/91JA02438</w:t>
      </w:r>
    </w:p>
    <w:p w14:paraId="1172CEA5"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Werner R, </w:t>
      </w:r>
      <w:proofErr w:type="spellStart"/>
      <w:r w:rsidRPr="00E25082">
        <w:rPr>
          <w:rFonts w:ascii="Arial" w:hAnsi="Arial"/>
          <w:color w:val="000000" w:themeColor="text1"/>
          <w:sz w:val="22"/>
          <w:szCs w:val="22"/>
        </w:rPr>
        <w:t>Guineva</w:t>
      </w:r>
      <w:proofErr w:type="spellEnd"/>
      <w:r w:rsidRPr="00E25082">
        <w:rPr>
          <w:rFonts w:ascii="Arial" w:hAnsi="Arial"/>
          <w:color w:val="000000" w:themeColor="text1"/>
          <w:sz w:val="22"/>
          <w:szCs w:val="22"/>
        </w:rPr>
        <w:t xml:space="preserve"> V, </w:t>
      </w:r>
      <w:proofErr w:type="spellStart"/>
      <w:r w:rsidRPr="00E25082">
        <w:rPr>
          <w:rFonts w:ascii="Arial" w:hAnsi="Arial"/>
          <w:color w:val="000000" w:themeColor="text1"/>
          <w:sz w:val="22"/>
          <w:szCs w:val="22"/>
        </w:rPr>
        <w:t>Stoeva</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Spasov</w:t>
      </w:r>
      <w:proofErr w:type="spellEnd"/>
      <w:r w:rsidRPr="00E25082">
        <w:rPr>
          <w:rFonts w:ascii="Arial" w:hAnsi="Arial"/>
          <w:color w:val="000000" w:themeColor="text1"/>
          <w:sz w:val="22"/>
          <w:szCs w:val="22"/>
        </w:rPr>
        <w:t xml:space="preserve"> St (1989) The spectrum of comet </w:t>
      </w:r>
      <w:r>
        <w:rPr>
          <w:rFonts w:ascii="Arial" w:hAnsi="Arial"/>
          <w:color w:val="000000" w:themeColor="text1"/>
          <w:sz w:val="22"/>
          <w:szCs w:val="22"/>
        </w:rPr>
        <w:t>H</w:t>
      </w:r>
      <w:r w:rsidRPr="00E25082">
        <w:rPr>
          <w:rFonts w:ascii="Arial" w:hAnsi="Arial"/>
          <w:color w:val="000000" w:themeColor="text1"/>
          <w:sz w:val="22"/>
          <w:szCs w:val="22"/>
        </w:rPr>
        <w:t>alley obtained by VEGA-2. Advances in Space Research 9:221-224. https://doi.org/10.1016/0273-1177(89)90264-0</w:t>
      </w:r>
    </w:p>
    <w:p w14:paraId="7C6E3E1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Westphal AJ, Huss GR, Koeman-Shields E, et al (2019) Abundance of manganese in the solar wind using dual-implant calibration. LPI</w:t>
      </w:r>
    </w:p>
    <w:p w14:paraId="2C511ABA"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sidRPr="00E25082">
        <w:rPr>
          <w:rFonts w:ascii="Arial" w:hAnsi="Arial"/>
          <w:sz w:val="22"/>
          <w:szCs w:val="22"/>
        </w:rPr>
        <w:t xml:space="preserve">Whalen BA, Burrows JR, </w:t>
      </w:r>
      <w:proofErr w:type="spellStart"/>
      <w:r w:rsidRPr="00E25082">
        <w:rPr>
          <w:rFonts w:ascii="Arial" w:hAnsi="Arial"/>
          <w:sz w:val="22"/>
          <w:szCs w:val="22"/>
        </w:rPr>
        <w:t>Yau</w:t>
      </w:r>
      <w:proofErr w:type="spellEnd"/>
      <w:r w:rsidRPr="00E25082">
        <w:rPr>
          <w:rFonts w:ascii="Arial" w:hAnsi="Arial"/>
          <w:sz w:val="22"/>
          <w:szCs w:val="22"/>
        </w:rPr>
        <w:t xml:space="preserve"> AW, </w:t>
      </w:r>
      <w:r>
        <w:rPr>
          <w:rFonts w:ascii="Arial" w:hAnsi="Arial"/>
          <w:sz w:val="22"/>
          <w:szCs w:val="22"/>
        </w:rPr>
        <w:t xml:space="preserve">et al </w:t>
      </w:r>
      <w:r w:rsidRPr="00E25082">
        <w:rPr>
          <w:rFonts w:ascii="Arial" w:hAnsi="Arial"/>
          <w:sz w:val="22"/>
          <w:szCs w:val="22"/>
        </w:rPr>
        <w:t xml:space="preserve">(1990), The </w:t>
      </w:r>
      <w:proofErr w:type="spellStart"/>
      <w:r w:rsidRPr="00E25082">
        <w:rPr>
          <w:rFonts w:ascii="Arial" w:hAnsi="Arial"/>
          <w:sz w:val="22"/>
          <w:szCs w:val="22"/>
        </w:rPr>
        <w:t>suprathermal</w:t>
      </w:r>
      <w:proofErr w:type="spellEnd"/>
      <w:r w:rsidRPr="00E25082">
        <w:rPr>
          <w:rFonts w:ascii="Arial" w:hAnsi="Arial"/>
          <w:sz w:val="22"/>
          <w:szCs w:val="22"/>
        </w:rPr>
        <w:t xml:space="preserve"> ion mass spectrometer (SMS) onboard the Akebono (EXOS-D) satellite, J. </w:t>
      </w:r>
      <w:proofErr w:type="spellStart"/>
      <w:r w:rsidRPr="00E25082">
        <w:rPr>
          <w:rFonts w:ascii="Arial" w:hAnsi="Arial"/>
          <w:sz w:val="22"/>
          <w:szCs w:val="22"/>
        </w:rPr>
        <w:t>Geomagn</w:t>
      </w:r>
      <w:proofErr w:type="spellEnd"/>
      <w:r w:rsidRPr="00E25082">
        <w:rPr>
          <w:rFonts w:ascii="Arial" w:hAnsi="Arial"/>
          <w:sz w:val="22"/>
          <w:szCs w:val="22"/>
        </w:rPr>
        <w:t xml:space="preserve">. </w:t>
      </w:r>
      <w:proofErr w:type="spellStart"/>
      <w:r w:rsidRPr="00E25082">
        <w:rPr>
          <w:rFonts w:ascii="Arial" w:hAnsi="Arial"/>
          <w:sz w:val="22"/>
          <w:szCs w:val="22"/>
        </w:rPr>
        <w:t>Geoelectr</w:t>
      </w:r>
      <w:proofErr w:type="spellEnd"/>
      <w:r w:rsidRPr="00E25082">
        <w:rPr>
          <w:rFonts w:ascii="Arial" w:hAnsi="Arial"/>
          <w:sz w:val="22"/>
          <w:szCs w:val="22"/>
        </w:rPr>
        <w:t xml:space="preserve">., 42, 511-536. doi:10.5636/jgg.42.511 </w:t>
      </w:r>
    </w:p>
    <w:p w14:paraId="3E7B1CB9" w14:textId="77777777" w:rsidR="00A57C59" w:rsidRDefault="00A57C59" w:rsidP="00A57C59">
      <w:pPr>
        <w:pStyle w:val="PlainText"/>
        <w:spacing w:line="360" w:lineRule="auto"/>
        <w:ind w:left="284" w:hanging="284"/>
        <w:rPr>
          <w:rFonts w:ascii="Arial" w:hAnsi="Arial"/>
          <w:color w:val="000000" w:themeColor="text1"/>
          <w:sz w:val="22"/>
          <w:szCs w:val="22"/>
        </w:rPr>
      </w:pPr>
      <w:r w:rsidRPr="0004217E">
        <w:rPr>
          <w:rFonts w:ascii="Arial" w:hAnsi="Arial"/>
          <w:color w:val="000000" w:themeColor="text1"/>
          <w:sz w:val="22"/>
          <w:szCs w:val="22"/>
        </w:rPr>
        <w:t xml:space="preserve">Whalen BA, Watanabe S, and </w:t>
      </w:r>
      <w:proofErr w:type="spellStart"/>
      <w:r w:rsidRPr="0004217E">
        <w:rPr>
          <w:rFonts w:ascii="Arial" w:hAnsi="Arial"/>
          <w:color w:val="000000" w:themeColor="text1"/>
          <w:sz w:val="22"/>
          <w:szCs w:val="22"/>
        </w:rPr>
        <w:t>Yau</w:t>
      </w:r>
      <w:proofErr w:type="spellEnd"/>
      <w:r w:rsidRPr="0004217E">
        <w:rPr>
          <w:rFonts w:ascii="Arial" w:hAnsi="Arial"/>
          <w:color w:val="000000" w:themeColor="text1"/>
          <w:sz w:val="22"/>
          <w:szCs w:val="22"/>
        </w:rPr>
        <w:t xml:space="preserve"> AW (1991) Observations in the transverse ion energization region, </w:t>
      </w:r>
      <w:proofErr w:type="spellStart"/>
      <w:r w:rsidRPr="0004217E">
        <w:rPr>
          <w:rFonts w:ascii="Arial" w:hAnsi="Arial"/>
          <w:color w:val="000000" w:themeColor="text1"/>
          <w:sz w:val="22"/>
          <w:szCs w:val="22"/>
        </w:rPr>
        <w:t>Geophys</w:t>
      </w:r>
      <w:proofErr w:type="spellEnd"/>
      <w:r w:rsidRPr="0004217E">
        <w:rPr>
          <w:rFonts w:ascii="Arial" w:hAnsi="Arial"/>
          <w:color w:val="000000" w:themeColor="text1"/>
          <w:sz w:val="22"/>
          <w:szCs w:val="22"/>
        </w:rPr>
        <w:t>. Res. Lett., 18, 725–728, doi:10.1029/90GL02788</w:t>
      </w:r>
    </w:p>
    <w:p w14:paraId="1409C62B" w14:textId="77777777" w:rsidR="00A57C59" w:rsidRDefault="00A57C59" w:rsidP="00A57C59">
      <w:pPr>
        <w:pStyle w:val="PlainText"/>
        <w:spacing w:line="360" w:lineRule="auto"/>
        <w:ind w:left="284" w:hanging="284"/>
        <w:rPr>
          <w:rFonts w:ascii="Arial" w:hAnsi="Arial"/>
          <w:color w:val="000000" w:themeColor="text1"/>
          <w:sz w:val="22"/>
          <w:szCs w:val="22"/>
        </w:rPr>
      </w:pPr>
      <w:r w:rsidRPr="00F8544A">
        <w:rPr>
          <w:rFonts w:ascii="Arial" w:hAnsi="Arial"/>
          <w:color w:val="000000" w:themeColor="text1"/>
          <w:sz w:val="22"/>
          <w:szCs w:val="22"/>
        </w:rPr>
        <w:t xml:space="preserve">Wiegert P, </w:t>
      </w:r>
      <w:proofErr w:type="spellStart"/>
      <w:r w:rsidRPr="00F8544A">
        <w:rPr>
          <w:rFonts w:ascii="Arial" w:hAnsi="Arial"/>
          <w:color w:val="000000" w:themeColor="text1"/>
          <w:sz w:val="22"/>
          <w:szCs w:val="22"/>
        </w:rPr>
        <w:t>Vaubaillon</w:t>
      </w:r>
      <w:proofErr w:type="spellEnd"/>
      <w:r w:rsidRPr="00F8544A">
        <w:rPr>
          <w:rFonts w:ascii="Arial" w:hAnsi="Arial"/>
          <w:color w:val="000000" w:themeColor="text1"/>
          <w:sz w:val="22"/>
          <w:szCs w:val="22"/>
        </w:rPr>
        <w:t xml:space="preserve"> J, Campbell-Brown M (2009) A dynamical model of the sporadic meteoroid complex, Icarus, 201, 295-310, </w:t>
      </w:r>
      <w:proofErr w:type="gramStart"/>
      <w:r w:rsidRPr="00F8544A">
        <w:rPr>
          <w:rFonts w:ascii="Arial" w:hAnsi="Arial"/>
          <w:color w:val="000000" w:themeColor="text1"/>
          <w:sz w:val="22"/>
          <w:szCs w:val="22"/>
        </w:rPr>
        <w:t>doi:10.1016/j.icarus</w:t>
      </w:r>
      <w:proofErr w:type="gramEnd"/>
      <w:r w:rsidRPr="00F8544A">
        <w:rPr>
          <w:rFonts w:ascii="Arial" w:hAnsi="Arial"/>
          <w:color w:val="000000" w:themeColor="text1"/>
          <w:sz w:val="22"/>
          <w:szCs w:val="22"/>
        </w:rPr>
        <w:t xml:space="preserve">.2008.12.030 </w:t>
      </w:r>
    </w:p>
    <w:p w14:paraId="560414B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Wieser</w:t>
      </w:r>
      <w:proofErr w:type="spellEnd"/>
      <w:r>
        <w:rPr>
          <w:rFonts w:ascii="Arial" w:hAnsi="Arial"/>
          <w:color w:val="000000" w:themeColor="text1"/>
          <w:sz w:val="22"/>
          <w:szCs w:val="22"/>
        </w:rPr>
        <w:t xml:space="preserve"> M, and </w:t>
      </w:r>
      <w:proofErr w:type="spellStart"/>
      <w:r>
        <w:rPr>
          <w:rFonts w:ascii="Arial" w:hAnsi="Arial"/>
          <w:color w:val="000000" w:themeColor="text1"/>
          <w:sz w:val="22"/>
          <w:szCs w:val="22"/>
        </w:rPr>
        <w:t>Barabash</w:t>
      </w:r>
      <w:proofErr w:type="spellEnd"/>
      <w:r>
        <w:rPr>
          <w:rFonts w:ascii="Arial" w:hAnsi="Arial"/>
          <w:color w:val="000000" w:themeColor="text1"/>
          <w:sz w:val="22"/>
          <w:szCs w:val="22"/>
        </w:rPr>
        <w:t xml:space="preserve"> S </w:t>
      </w:r>
      <w:r w:rsidRPr="00E25082">
        <w:rPr>
          <w:rFonts w:ascii="Arial" w:hAnsi="Arial"/>
          <w:color w:val="000000" w:themeColor="text1"/>
          <w:sz w:val="22"/>
          <w:szCs w:val="22"/>
        </w:rPr>
        <w:t xml:space="preserve">(2016), A family for miniature, easily reconfigurable particle sensors for space plasma measurements,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121, 11588-11604, doi:10.1002/2016JA022799.</w:t>
      </w:r>
    </w:p>
    <w:p w14:paraId="759CB4E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Wieser</w:t>
      </w:r>
      <w:proofErr w:type="spellEnd"/>
      <w:r>
        <w:rPr>
          <w:rFonts w:ascii="Arial" w:hAnsi="Arial"/>
          <w:color w:val="000000" w:themeColor="text1"/>
          <w:sz w:val="22"/>
          <w:szCs w:val="22"/>
        </w:rPr>
        <w:t xml:space="preserve"> M, </w:t>
      </w:r>
      <w:proofErr w:type="spellStart"/>
      <w:r>
        <w:rPr>
          <w:rFonts w:ascii="Arial" w:hAnsi="Arial"/>
          <w:color w:val="000000" w:themeColor="text1"/>
          <w:sz w:val="22"/>
          <w:szCs w:val="22"/>
        </w:rPr>
        <w:t>Barabash</w:t>
      </w:r>
      <w:proofErr w:type="spellEnd"/>
      <w:r>
        <w:rPr>
          <w:rFonts w:ascii="Arial" w:hAnsi="Arial"/>
          <w:color w:val="000000" w:themeColor="text1"/>
          <w:sz w:val="22"/>
          <w:szCs w:val="22"/>
        </w:rPr>
        <w:t xml:space="preserve"> S, </w:t>
      </w:r>
      <w:proofErr w:type="spellStart"/>
      <w:r>
        <w:rPr>
          <w:rFonts w:ascii="Arial" w:hAnsi="Arial"/>
          <w:color w:val="000000" w:themeColor="text1"/>
          <w:sz w:val="22"/>
          <w:szCs w:val="22"/>
        </w:rPr>
        <w:t>Futaana</w:t>
      </w:r>
      <w:proofErr w:type="spellEnd"/>
      <w:r>
        <w:rPr>
          <w:rFonts w:ascii="Arial" w:hAnsi="Arial"/>
          <w:color w:val="000000" w:themeColor="text1"/>
          <w:sz w:val="22"/>
          <w:szCs w:val="22"/>
        </w:rPr>
        <w:t xml:space="preserve"> Y</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(2010), First observation of a mini-magnetosphere above a lunar magnetic anomaly using energetic neutral atoms,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37, L05103, doi:10.1029/2009GL041721.</w:t>
      </w:r>
    </w:p>
    <w:p w14:paraId="17D51A1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Wieser</w:t>
      </w:r>
      <w:proofErr w:type="spellEnd"/>
      <w:r w:rsidRPr="00E25082">
        <w:rPr>
          <w:rFonts w:ascii="Arial" w:hAnsi="Arial"/>
          <w:color w:val="000000" w:themeColor="text1"/>
          <w:sz w:val="22"/>
          <w:szCs w:val="22"/>
        </w:rPr>
        <w:t xml:space="preserve"> M., </w:t>
      </w:r>
      <w:proofErr w:type="spellStart"/>
      <w:r w:rsidRPr="00E25082">
        <w:rPr>
          <w:rFonts w:ascii="Arial" w:hAnsi="Arial"/>
          <w:color w:val="000000" w:themeColor="text1"/>
          <w:sz w:val="22"/>
          <w:szCs w:val="22"/>
        </w:rPr>
        <w:t>Barabash</w:t>
      </w:r>
      <w:proofErr w:type="spellEnd"/>
      <w:r w:rsidRPr="00E25082">
        <w:rPr>
          <w:rFonts w:ascii="Arial" w:hAnsi="Arial"/>
          <w:color w:val="000000" w:themeColor="text1"/>
          <w:sz w:val="22"/>
          <w:szCs w:val="22"/>
        </w:rPr>
        <w:t xml:space="preserve"> S., Wang X.-D., Grigoriev A., Zhang A., Wang C., and Wang W. (2020a), The Advanced Small Analyzer for Neutrals (ASAN) on the Chang’E-4 Rover Yutu-2. Space Sci. Rev., 216, 73,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xml:space="preserve">: 10.1007/s11214-020-00691-w </w:t>
      </w:r>
    </w:p>
    <w:p w14:paraId="6557079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Wieser</w:t>
      </w:r>
      <w:proofErr w:type="spellEnd"/>
      <w:r w:rsidRPr="00E25082">
        <w:rPr>
          <w:rFonts w:ascii="Arial" w:hAnsi="Arial"/>
          <w:color w:val="000000" w:themeColor="text1"/>
          <w:sz w:val="22"/>
          <w:szCs w:val="22"/>
        </w:rPr>
        <w:t xml:space="preserve"> M., </w:t>
      </w:r>
      <w:proofErr w:type="spellStart"/>
      <w:r w:rsidRPr="00E25082">
        <w:rPr>
          <w:rFonts w:ascii="Arial" w:hAnsi="Arial"/>
          <w:color w:val="000000" w:themeColor="text1"/>
          <w:sz w:val="22"/>
          <w:szCs w:val="22"/>
        </w:rPr>
        <w:t>Barabash</w:t>
      </w:r>
      <w:proofErr w:type="spellEnd"/>
      <w:r w:rsidRPr="00E25082">
        <w:rPr>
          <w:rFonts w:ascii="Arial" w:hAnsi="Arial"/>
          <w:color w:val="000000" w:themeColor="text1"/>
          <w:sz w:val="22"/>
          <w:szCs w:val="22"/>
        </w:rPr>
        <w:t xml:space="preserve"> S., Wang X.-D., Zhang A., Wang C., and Wang W. (2020b</w:t>
      </w:r>
      <w:proofErr w:type="gramStart"/>
      <w:r w:rsidRPr="00E25082">
        <w:rPr>
          <w:rFonts w:ascii="Arial" w:hAnsi="Arial"/>
          <w:color w:val="000000" w:themeColor="text1"/>
          <w:sz w:val="22"/>
          <w:szCs w:val="22"/>
        </w:rPr>
        <w:t>),  Solar</w:t>
      </w:r>
      <w:proofErr w:type="gramEnd"/>
      <w:r w:rsidRPr="00E25082">
        <w:rPr>
          <w:rFonts w:ascii="Arial" w:hAnsi="Arial"/>
          <w:color w:val="000000" w:themeColor="text1"/>
          <w:sz w:val="22"/>
          <w:szCs w:val="22"/>
        </w:rPr>
        <w:t xml:space="preserve"> wind interaction with the lunar surface: Observation of energetic neutral atoms on the lunar surface by the Advanced Small Analyzer for Neutrals (ASAN) instrument on the Yutu-2 rover of Chang’E-4, presentation at EGU General Assembly 2020, May 2020, doi:10.5194/egusphere-egu2020-9199 </w:t>
      </w:r>
    </w:p>
    <w:p w14:paraId="56CC571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Wilken B, </w:t>
      </w:r>
      <w:proofErr w:type="spellStart"/>
      <w:r w:rsidRPr="00E25082">
        <w:rPr>
          <w:rFonts w:ascii="Arial" w:hAnsi="Arial"/>
          <w:color w:val="000000" w:themeColor="text1"/>
          <w:sz w:val="22"/>
          <w:szCs w:val="22"/>
        </w:rPr>
        <w:t>Stüdemann</w:t>
      </w:r>
      <w:proofErr w:type="spellEnd"/>
      <w:r w:rsidRPr="00E25082">
        <w:rPr>
          <w:rFonts w:ascii="Arial" w:hAnsi="Arial"/>
          <w:color w:val="000000" w:themeColor="text1"/>
          <w:sz w:val="22"/>
          <w:szCs w:val="22"/>
        </w:rPr>
        <w:t xml:space="preserve"> W (1984) A compact time-of-flight mass-spectrometer with electrostatic mirrors. Nuclear Instruments and Methods in Physics Research 222:175-180. https://doi.org/10.1016/0167-5087(84)90391-0</w:t>
      </w:r>
    </w:p>
    <w:p w14:paraId="783628F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lastRenderedPageBreak/>
        <w:t xml:space="preserve">Wilken B, Weiss W, </w:t>
      </w:r>
      <w:proofErr w:type="spellStart"/>
      <w:r w:rsidRPr="00E25082">
        <w:rPr>
          <w:rFonts w:ascii="Arial" w:hAnsi="Arial"/>
          <w:color w:val="000000" w:themeColor="text1"/>
          <w:sz w:val="22"/>
          <w:szCs w:val="22"/>
        </w:rPr>
        <w:t>Stuedemann</w:t>
      </w:r>
      <w:proofErr w:type="spellEnd"/>
      <w:r w:rsidRPr="00E25082">
        <w:rPr>
          <w:rFonts w:ascii="Arial" w:hAnsi="Arial"/>
          <w:color w:val="000000" w:themeColor="text1"/>
          <w:sz w:val="22"/>
          <w:szCs w:val="22"/>
        </w:rPr>
        <w:t xml:space="preserve"> W, </w:t>
      </w:r>
      <w:proofErr w:type="spellStart"/>
      <w:r w:rsidRPr="00E25082">
        <w:rPr>
          <w:rFonts w:ascii="Arial" w:hAnsi="Arial"/>
          <w:color w:val="000000" w:themeColor="text1"/>
          <w:sz w:val="22"/>
          <w:szCs w:val="22"/>
        </w:rPr>
        <w:t>Hasebe</w:t>
      </w:r>
      <w:proofErr w:type="spellEnd"/>
      <w:r w:rsidRPr="00E25082">
        <w:rPr>
          <w:rFonts w:ascii="Arial" w:hAnsi="Arial"/>
          <w:color w:val="000000" w:themeColor="text1"/>
          <w:sz w:val="22"/>
          <w:szCs w:val="22"/>
        </w:rPr>
        <w:t xml:space="preserve"> N (1987) The Giotto implanted ion spectrometer (IIS): physics and techniques of detection. Journal of Physics E Scientific Instruments 20:778-785. https://doi.org/10.1088/0022-3735/20/6/036</w:t>
      </w:r>
    </w:p>
    <w:p w14:paraId="50CF094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Wilken B, </w:t>
      </w:r>
      <w:proofErr w:type="spellStart"/>
      <w:r w:rsidRPr="00E25082">
        <w:rPr>
          <w:rFonts w:ascii="Arial" w:hAnsi="Arial"/>
          <w:color w:val="000000" w:themeColor="text1"/>
          <w:sz w:val="22"/>
          <w:szCs w:val="22"/>
        </w:rPr>
        <w:t>Axford</w:t>
      </w:r>
      <w:proofErr w:type="spellEnd"/>
      <w:r w:rsidRPr="00E25082">
        <w:rPr>
          <w:rFonts w:ascii="Arial" w:hAnsi="Arial"/>
          <w:color w:val="000000" w:themeColor="text1"/>
          <w:sz w:val="22"/>
          <w:szCs w:val="22"/>
        </w:rPr>
        <w:t xml:space="preserve"> WI, </w:t>
      </w:r>
      <w:proofErr w:type="spellStart"/>
      <w:r w:rsidRPr="00E25082">
        <w:rPr>
          <w:rFonts w:ascii="Arial" w:hAnsi="Arial"/>
          <w:color w:val="000000" w:themeColor="text1"/>
          <w:sz w:val="22"/>
          <w:szCs w:val="22"/>
        </w:rPr>
        <w:t>Daglis</w:t>
      </w:r>
      <w:proofErr w:type="spellEnd"/>
      <w:r w:rsidRPr="00E25082">
        <w:rPr>
          <w:rFonts w:ascii="Arial" w:hAnsi="Arial"/>
          <w:color w:val="000000" w:themeColor="text1"/>
          <w:sz w:val="22"/>
          <w:szCs w:val="22"/>
        </w:rPr>
        <w:t xml:space="preserve"> I, et al (1997) RAPID - the imaging energetic particle spectrometer on cluster. Space Science Reviews 79:399-473. https://doi.org/10.1023/A:1004994202296</w:t>
      </w:r>
    </w:p>
    <w:p w14:paraId="31A42923"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Wilken B, Daly PW, Mall U, et al (2001) First results from the RAPID imaging energetic particle spectrometer on board Cluster. Ann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19:1355-1366. https://doi.org/10.5194/angeo-19-1355-2001</w:t>
      </w:r>
    </w:p>
    <w:p w14:paraId="01CAE19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Williams DJ</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(1994), </w:t>
      </w:r>
      <w:proofErr w:type="spellStart"/>
      <w:r w:rsidRPr="00E25082">
        <w:rPr>
          <w:rFonts w:ascii="Arial" w:hAnsi="Arial"/>
          <w:color w:val="000000" w:themeColor="text1"/>
          <w:sz w:val="22"/>
          <w:szCs w:val="22"/>
        </w:rPr>
        <w:t>Geotail</w:t>
      </w:r>
      <w:proofErr w:type="spellEnd"/>
      <w:r w:rsidRPr="00E25082">
        <w:rPr>
          <w:rFonts w:ascii="Arial" w:hAnsi="Arial"/>
          <w:color w:val="000000" w:themeColor="text1"/>
          <w:sz w:val="22"/>
          <w:szCs w:val="22"/>
        </w:rPr>
        <w:t xml:space="preserve"> energetic particles and ion composition instrument, J. </w:t>
      </w:r>
      <w:proofErr w:type="spellStart"/>
      <w:r w:rsidRPr="00E25082">
        <w:rPr>
          <w:rFonts w:ascii="Arial" w:hAnsi="Arial"/>
          <w:color w:val="000000" w:themeColor="text1"/>
          <w:sz w:val="22"/>
          <w:szCs w:val="22"/>
        </w:rPr>
        <w:t>Geomag</w:t>
      </w:r>
      <w:proofErr w:type="spellEnd"/>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Geoelectr</w:t>
      </w:r>
      <w:proofErr w:type="spellEnd"/>
      <w:r w:rsidRPr="00E25082">
        <w:rPr>
          <w:rFonts w:ascii="Arial" w:hAnsi="Arial"/>
          <w:color w:val="000000" w:themeColor="text1"/>
          <w:sz w:val="22"/>
          <w:szCs w:val="22"/>
        </w:rPr>
        <w:t>., 46</w:t>
      </w:r>
      <w:r>
        <w:rPr>
          <w:rFonts w:ascii="Arial" w:hAnsi="Arial"/>
          <w:color w:val="000000" w:themeColor="text1"/>
          <w:sz w:val="22"/>
          <w:szCs w:val="22"/>
        </w:rPr>
        <w:t>,</w:t>
      </w:r>
      <w:r w:rsidRPr="00E25082">
        <w:rPr>
          <w:rFonts w:ascii="Arial" w:hAnsi="Arial"/>
          <w:color w:val="000000" w:themeColor="text1"/>
          <w:sz w:val="22"/>
          <w:szCs w:val="22"/>
        </w:rPr>
        <w:t>39-57</w:t>
      </w:r>
    </w:p>
    <w:p w14:paraId="5F3DD27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Wimmer-Schweingruber</w:t>
      </w:r>
      <w:proofErr w:type="spellEnd"/>
      <w:r>
        <w:rPr>
          <w:rFonts w:ascii="Arial" w:hAnsi="Arial"/>
          <w:color w:val="000000" w:themeColor="text1"/>
          <w:sz w:val="22"/>
          <w:szCs w:val="22"/>
        </w:rPr>
        <w:t xml:space="preserve"> RF</w:t>
      </w:r>
      <w:r w:rsidRPr="00E25082">
        <w:rPr>
          <w:rFonts w:ascii="Arial" w:hAnsi="Arial"/>
          <w:color w:val="000000" w:themeColor="text1"/>
          <w:sz w:val="22"/>
          <w:szCs w:val="22"/>
        </w:rPr>
        <w:t>, Crooker</w:t>
      </w:r>
      <w:r>
        <w:rPr>
          <w:rFonts w:ascii="Arial" w:hAnsi="Arial"/>
          <w:color w:val="000000" w:themeColor="text1"/>
          <w:sz w:val="22"/>
          <w:szCs w:val="22"/>
        </w:rPr>
        <w:t xml:space="preserve"> NU</w:t>
      </w:r>
      <w:r w:rsidRPr="00E25082">
        <w:rPr>
          <w:rFonts w:ascii="Arial" w:hAnsi="Arial"/>
          <w:color w:val="000000" w:themeColor="text1"/>
          <w:sz w:val="22"/>
          <w:szCs w:val="22"/>
        </w:rPr>
        <w:t>, Balogh</w:t>
      </w:r>
      <w:r>
        <w:rPr>
          <w:rFonts w:ascii="Arial" w:hAnsi="Arial"/>
          <w:color w:val="000000" w:themeColor="text1"/>
          <w:sz w:val="22"/>
          <w:szCs w:val="22"/>
        </w:rPr>
        <w:t xml:space="preserve"> A</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(2006) </w:t>
      </w:r>
      <w:r w:rsidRPr="00E25082">
        <w:rPr>
          <w:rFonts w:ascii="Arial" w:hAnsi="Arial"/>
          <w:color w:val="000000" w:themeColor="text1"/>
          <w:sz w:val="22"/>
          <w:szCs w:val="22"/>
        </w:rPr>
        <w:t>Understanding Interplanetary Co</w:t>
      </w:r>
      <w:r>
        <w:rPr>
          <w:rFonts w:ascii="Arial" w:hAnsi="Arial"/>
          <w:color w:val="000000" w:themeColor="text1"/>
          <w:sz w:val="22"/>
          <w:szCs w:val="22"/>
        </w:rPr>
        <w:t>ronal Mass Ejection Signatures,</w:t>
      </w:r>
      <w:r w:rsidRPr="00E25082">
        <w:rPr>
          <w:rFonts w:ascii="Arial" w:hAnsi="Arial"/>
          <w:color w:val="000000" w:themeColor="text1"/>
          <w:sz w:val="22"/>
          <w:szCs w:val="22"/>
        </w:rPr>
        <w:t xml:space="preserve"> Space Sci. Rev. 123, </w:t>
      </w:r>
      <w:r>
        <w:rPr>
          <w:rFonts w:ascii="Arial" w:hAnsi="Arial"/>
          <w:color w:val="000000" w:themeColor="text1"/>
          <w:sz w:val="22"/>
          <w:szCs w:val="22"/>
        </w:rPr>
        <w:t xml:space="preserve">177-216, doi10.1007/s11214-006-9017-x </w:t>
      </w:r>
    </w:p>
    <w:p w14:paraId="61C12E26" w14:textId="77777777" w:rsidR="00A57C59" w:rsidRPr="00E25082" w:rsidRDefault="00A57C59" w:rsidP="00A57C59">
      <w:pPr>
        <w:pStyle w:val="PlainText"/>
        <w:spacing w:line="360" w:lineRule="auto"/>
        <w:ind w:left="284" w:hanging="284"/>
        <w:rPr>
          <w:rFonts w:ascii="Arial" w:hAnsi="Arial" w:cs="Arial"/>
          <w:sz w:val="22"/>
          <w:szCs w:val="22"/>
        </w:rPr>
      </w:pPr>
      <w:r>
        <w:rPr>
          <w:rFonts w:ascii="Arial" w:hAnsi="Arial" w:cs="Arial"/>
          <w:sz w:val="22"/>
          <w:szCs w:val="22"/>
        </w:rPr>
        <w:t>Wittmann P</w:t>
      </w:r>
      <w:r w:rsidRPr="00E25082">
        <w:rPr>
          <w:rFonts w:ascii="Arial" w:hAnsi="Arial" w:cs="Arial"/>
          <w:sz w:val="22"/>
          <w:szCs w:val="22"/>
        </w:rPr>
        <w:t xml:space="preserve"> (2022), The Jovian Plasma Dynamics and Composition Analyzer (JDC) for ESA’s JUICE mission, PhD thesis, Kiruna: </w:t>
      </w:r>
      <w:proofErr w:type="spellStart"/>
      <w:r w:rsidRPr="00E25082">
        <w:rPr>
          <w:rFonts w:ascii="Arial" w:hAnsi="Arial" w:cs="Arial"/>
          <w:sz w:val="22"/>
          <w:szCs w:val="22"/>
        </w:rPr>
        <w:t>Umeå</w:t>
      </w:r>
      <w:proofErr w:type="spellEnd"/>
      <w:r w:rsidRPr="00E25082">
        <w:rPr>
          <w:rFonts w:ascii="Arial" w:hAnsi="Arial" w:cs="Arial"/>
          <w:sz w:val="22"/>
          <w:szCs w:val="22"/>
        </w:rPr>
        <w:t xml:space="preserve"> University and Swedish Institute of Space Physics, 2022. IRF Scientific Reports 314. ISBN: 978-91-7855-770-7 (digital) ISBN: 978-91-7855-769-1 (print) </w:t>
      </w:r>
      <w:r w:rsidRPr="00E25082">
        <w:rPr>
          <w:rFonts w:ascii="Arial" w:hAnsi="Arial"/>
          <w:color w:val="000000" w:themeColor="text1"/>
          <w:sz w:val="22"/>
          <w:szCs w:val="22"/>
        </w:rPr>
        <w:t xml:space="preserve">https://urn.kb.se/resolve?urn=urn:nbn:se:umu:diva-193773  </w:t>
      </w:r>
    </w:p>
    <w:p w14:paraId="4B145ABF" w14:textId="77777777" w:rsidR="00A57C59" w:rsidRDefault="00A57C59" w:rsidP="00A57C59">
      <w:pPr>
        <w:pStyle w:val="PlainText"/>
        <w:spacing w:line="360" w:lineRule="auto"/>
        <w:ind w:left="284" w:hanging="284"/>
        <w:rPr>
          <w:rFonts w:ascii="Arial" w:hAnsi="Arial" w:cs="Arial"/>
          <w:sz w:val="22"/>
          <w:szCs w:val="22"/>
        </w:rPr>
      </w:pPr>
      <w:r w:rsidRPr="000D08F5">
        <w:rPr>
          <w:rFonts w:ascii="Arial" w:hAnsi="Arial" w:cs="Arial"/>
          <w:sz w:val="22"/>
          <w:szCs w:val="22"/>
        </w:rPr>
        <w:t>Wu JF, Feng W, Liu HL, et al (2021) Self-consistent global transport of metallic ions with WACCM-X. A</w:t>
      </w:r>
      <w:r>
        <w:rPr>
          <w:rFonts w:ascii="Arial" w:hAnsi="Arial" w:cs="Arial"/>
          <w:sz w:val="22"/>
          <w:szCs w:val="22"/>
        </w:rPr>
        <w:t>tmos Chem Phys</w:t>
      </w:r>
      <w:r w:rsidRPr="000D08F5">
        <w:rPr>
          <w:rFonts w:ascii="Arial" w:hAnsi="Arial" w:cs="Arial"/>
          <w:sz w:val="22"/>
          <w:szCs w:val="22"/>
        </w:rPr>
        <w:t xml:space="preserve"> 21:15619-15630, doi:10.5194/acp-21-15619-2021</w:t>
      </w:r>
    </w:p>
    <w:p w14:paraId="66EA1D49" w14:textId="77777777" w:rsidR="00A57C59" w:rsidRPr="00E25082" w:rsidRDefault="00A57C59" w:rsidP="00A57C59">
      <w:pPr>
        <w:pStyle w:val="PlainText"/>
        <w:spacing w:line="360" w:lineRule="auto"/>
        <w:ind w:left="284" w:hanging="284"/>
        <w:rPr>
          <w:rFonts w:ascii="Arial" w:hAnsi="Arial" w:cs="Arial"/>
          <w:sz w:val="22"/>
          <w:szCs w:val="22"/>
        </w:rPr>
      </w:pPr>
      <w:proofErr w:type="spellStart"/>
      <w:r>
        <w:rPr>
          <w:rFonts w:ascii="Arial" w:hAnsi="Arial" w:cs="Arial"/>
          <w:sz w:val="22"/>
          <w:szCs w:val="22"/>
        </w:rPr>
        <w:t>Wüest</w:t>
      </w:r>
      <w:proofErr w:type="spellEnd"/>
      <w:r>
        <w:rPr>
          <w:rFonts w:ascii="Arial" w:hAnsi="Arial" w:cs="Arial"/>
          <w:sz w:val="22"/>
          <w:szCs w:val="22"/>
        </w:rPr>
        <w:t xml:space="preserve"> M, Evans DS, and von </w:t>
      </w:r>
      <w:proofErr w:type="spellStart"/>
      <w:r>
        <w:rPr>
          <w:rFonts w:ascii="Arial" w:hAnsi="Arial" w:cs="Arial"/>
          <w:sz w:val="22"/>
          <w:szCs w:val="22"/>
        </w:rPr>
        <w:t>Steiger</w:t>
      </w:r>
      <w:proofErr w:type="spellEnd"/>
      <w:r>
        <w:rPr>
          <w:rFonts w:ascii="Arial" w:hAnsi="Arial" w:cs="Arial"/>
          <w:sz w:val="22"/>
          <w:szCs w:val="22"/>
        </w:rPr>
        <w:t xml:space="preserve"> R</w:t>
      </w:r>
      <w:r w:rsidRPr="00E25082">
        <w:rPr>
          <w:rFonts w:ascii="Arial" w:hAnsi="Arial" w:cs="Arial"/>
          <w:sz w:val="22"/>
          <w:szCs w:val="22"/>
        </w:rPr>
        <w:t xml:space="preserve"> (2007), Calibration of Particle Instruments in Space Physics, ISSI Scientific Report, SR-007, </w:t>
      </w:r>
      <w:r>
        <w:rPr>
          <w:rFonts w:ascii="Arial" w:hAnsi="Arial" w:cs="Arial"/>
          <w:sz w:val="22"/>
          <w:szCs w:val="22"/>
        </w:rPr>
        <w:t>I</w:t>
      </w:r>
      <w:r w:rsidRPr="00E25082">
        <w:rPr>
          <w:rFonts w:ascii="Arial" w:hAnsi="Arial" w:cs="Arial"/>
          <w:sz w:val="22"/>
          <w:szCs w:val="22"/>
        </w:rPr>
        <w:t xml:space="preserve">nternational Space Science Institute, Bern, Switzerland, https://www.issibern.ch/PDF-Files/SR-007.pdf.  </w:t>
      </w:r>
    </w:p>
    <w:p w14:paraId="3E7279C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Wurz</w:t>
      </w:r>
      <w:proofErr w:type="spellEnd"/>
      <w:r w:rsidRPr="00E25082">
        <w:rPr>
          <w:rFonts w:ascii="Arial" w:hAnsi="Arial"/>
          <w:color w:val="000000" w:themeColor="text1"/>
          <w:sz w:val="22"/>
          <w:szCs w:val="22"/>
        </w:rPr>
        <w:t xml:space="preserve"> P (2005), Solar wind composition, In “The Dynamic Sun: Challenges for Theory and </w:t>
      </w:r>
      <w:r w:rsidRPr="00E25082">
        <w:rPr>
          <w:rFonts w:ascii="Arial" w:hAnsi="Arial"/>
          <w:sz w:val="22"/>
          <w:szCs w:val="22"/>
        </w:rPr>
        <w:t>Observations”</w:t>
      </w:r>
      <w:r w:rsidRPr="00E25082">
        <w:rPr>
          <w:rFonts w:ascii="Arial" w:hAnsi="Arial"/>
          <w:color w:val="000000" w:themeColor="text1"/>
          <w:sz w:val="22"/>
          <w:szCs w:val="22"/>
        </w:rPr>
        <w:t xml:space="preserve">, </w:t>
      </w:r>
      <w:r w:rsidRPr="00E25082">
        <w:rPr>
          <w:rFonts w:ascii="Arial" w:hAnsi="Arial"/>
          <w:sz w:val="22"/>
          <w:szCs w:val="22"/>
        </w:rPr>
        <w:t>ESA SP-</w:t>
      </w:r>
      <w:proofErr w:type="gramStart"/>
      <w:r w:rsidRPr="00E25082">
        <w:rPr>
          <w:rFonts w:ascii="Arial" w:hAnsi="Arial"/>
          <w:sz w:val="22"/>
          <w:szCs w:val="22"/>
        </w:rPr>
        <w:t>600</w:t>
      </w:r>
      <w:r>
        <w:rPr>
          <w:rFonts w:ascii="Arial" w:hAnsi="Arial"/>
          <w:sz w:val="22"/>
          <w:szCs w:val="22"/>
        </w:rPr>
        <w:t>,</w:t>
      </w:r>
      <w:r w:rsidRPr="00E25082">
        <w:rPr>
          <w:rFonts w:ascii="Arial" w:hAnsi="Arial"/>
          <w:sz w:val="22"/>
          <w:szCs w:val="22"/>
        </w:rPr>
        <w:t xml:space="preserve">  5.2</w:t>
      </w:r>
      <w:proofErr w:type="gramEnd"/>
      <w:r w:rsidRPr="00E25082">
        <w:rPr>
          <w:rFonts w:ascii="Arial" w:hAnsi="Arial"/>
          <w:sz w:val="22"/>
          <w:szCs w:val="22"/>
        </w:rPr>
        <w:t>, 1-9</w:t>
      </w:r>
    </w:p>
    <w:p w14:paraId="48B75FC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Wurz</w:t>
      </w:r>
      <w:proofErr w:type="spellEnd"/>
      <w:r w:rsidRPr="00E25082">
        <w:rPr>
          <w:rFonts w:ascii="Arial" w:hAnsi="Arial"/>
          <w:color w:val="000000" w:themeColor="text1"/>
          <w:sz w:val="22"/>
          <w:szCs w:val="22"/>
        </w:rPr>
        <w:t xml:space="preserve"> P (2012), Erosion Processes Affecting Interplanetary Dust Grains, in Nano Dust in the Solar System: Discoveries and Interpretations. Springer-Verlag Berlin Heidelberg, Astrophysics and Space Science Library, Volume 385, 161-178, doi:10.1007/978-3-642-27543-2_8  </w:t>
      </w:r>
    </w:p>
    <w:p w14:paraId="3DE11E05" w14:textId="77777777" w:rsidR="00A57C59" w:rsidRPr="00E25082" w:rsidRDefault="00A57C59" w:rsidP="00A57C59">
      <w:pPr>
        <w:pStyle w:val="PlainText"/>
        <w:spacing w:line="360" w:lineRule="auto"/>
        <w:ind w:left="284" w:hanging="284"/>
        <w:rPr>
          <w:rFonts w:ascii="Arial" w:hAnsi="Arial" w:cs="Arial"/>
          <w:sz w:val="22"/>
          <w:szCs w:val="22"/>
        </w:rPr>
      </w:pPr>
      <w:proofErr w:type="spellStart"/>
      <w:r w:rsidRPr="00E25082">
        <w:rPr>
          <w:rFonts w:ascii="Arial" w:hAnsi="Arial" w:cs="Arial"/>
          <w:sz w:val="22"/>
          <w:szCs w:val="22"/>
        </w:rPr>
        <w:t>Wurz</w:t>
      </w:r>
      <w:proofErr w:type="spellEnd"/>
      <w:r w:rsidRPr="00E25082">
        <w:rPr>
          <w:rFonts w:ascii="Arial" w:hAnsi="Arial" w:cs="Arial"/>
          <w:sz w:val="22"/>
          <w:szCs w:val="22"/>
        </w:rPr>
        <w:t xml:space="preserve">, P., </w:t>
      </w:r>
      <w:proofErr w:type="spellStart"/>
      <w:r w:rsidRPr="00E25082">
        <w:rPr>
          <w:rFonts w:ascii="Arial" w:hAnsi="Arial" w:cs="Arial"/>
          <w:sz w:val="22"/>
          <w:szCs w:val="22"/>
        </w:rPr>
        <w:t>Gubler</w:t>
      </w:r>
      <w:proofErr w:type="spellEnd"/>
      <w:r w:rsidRPr="00E25082">
        <w:rPr>
          <w:rFonts w:ascii="Arial" w:hAnsi="Arial" w:cs="Arial"/>
          <w:sz w:val="22"/>
          <w:szCs w:val="22"/>
        </w:rPr>
        <w:t xml:space="preserve"> L., </w:t>
      </w:r>
      <w:proofErr w:type="spellStart"/>
      <w:r w:rsidRPr="00E25082">
        <w:rPr>
          <w:rFonts w:ascii="Arial" w:hAnsi="Arial" w:cs="Arial"/>
          <w:sz w:val="22"/>
          <w:szCs w:val="22"/>
        </w:rPr>
        <w:t>Bochsler</w:t>
      </w:r>
      <w:proofErr w:type="spellEnd"/>
      <w:r w:rsidRPr="00E25082">
        <w:rPr>
          <w:rFonts w:ascii="Arial" w:hAnsi="Arial" w:cs="Arial"/>
          <w:sz w:val="22"/>
          <w:szCs w:val="22"/>
        </w:rPr>
        <w:t xml:space="preserve"> P., and Möbius E., "Isochronous Mass Spectrometry for Space Plasma Applications," American Geophysical Union Monograph on Measurement Techniques for Space Plasmas, Vol. 102 (1998), 229-235.</w:t>
      </w:r>
    </w:p>
    <w:p w14:paraId="0049746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Wurz</w:t>
      </w:r>
      <w:proofErr w:type="spellEnd"/>
      <w:r w:rsidRPr="00E25082">
        <w:rPr>
          <w:rFonts w:ascii="Arial" w:hAnsi="Arial"/>
          <w:color w:val="000000" w:themeColor="text1"/>
          <w:sz w:val="22"/>
          <w:szCs w:val="22"/>
        </w:rPr>
        <w:t xml:space="preserve"> P., R.F. </w:t>
      </w:r>
      <w:proofErr w:type="spellStart"/>
      <w:r w:rsidRPr="00E25082">
        <w:rPr>
          <w:rFonts w:ascii="Arial" w:hAnsi="Arial"/>
          <w:color w:val="000000" w:themeColor="text1"/>
          <w:sz w:val="22"/>
          <w:szCs w:val="22"/>
        </w:rPr>
        <w:t>Wimmer-Schweingruber</w:t>
      </w:r>
      <w:proofErr w:type="spellEnd"/>
      <w:r w:rsidRPr="00E25082">
        <w:rPr>
          <w:rFonts w:ascii="Arial" w:hAnsi="Arial"/>
          <w:color w:val="000000" w:themeColor="text1"/>
          <w:sz w:val="22"/>
          <w:szCs w:val="22"/>
        </w:rPr>
        <w:t xml:space="preserve">, K. </w:t>
      </w:r>
      <w:proofErr w:type="spellStart"/>
      <w:r w:rsidRPr="00E25082">
        <w:rPr>
          <w:rFonts w:ascii="Arial" w:hAnsi="Arial"/>
          <w:color w:val="000000" w:themeColor="text1"/>
          <w:sz w:val="22"/>
          <w:szCs w:val="22"/>
        </w:rPr>
        <w:t>Issautier</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A.B. Galvin, and F.M. </w:t>
      </w:r>
      <w:proofErr w:type="spellStart"/>
      <w:r w:rsidRPr="00E25082">
        <w:rPr>
          <w:rFonts w:ascii="Arial" w:hAnsi="Arial"/>
          <w:color w:val="000000" w:themeColor="text1"/>
          <w:sz w:val="22"/>
          <w:szCs w:val="22"/>
        </w:rPr>
        <w:t>Ipavich</w:t>
      </w:r>
      <w:proofErr w:type="spellEnd"/>
      <w:r w:rsidRPr="00E25082">
        <w:rPr>
          <w:rFonts w:ascii="Arial" w:hAnsi="Arial"/>
          <w:color w:val="000000" w:themeColor="text1"/>
          <w:sz w:val="22"/>
          <w:szCs w:val="22"/>
        </w:rPr>
        <w:t xml:space="preserve"> (2001), Composition of magnetic cloud plasmas during 1997 and 1998, American Institute Physics on Solar and Galactic Composition, CP-598, 145-151.</w:t>
      </w:r>
    </w:p>
    <w:p w14:paraId="1D03F51B"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Wurz</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Wimmer-Schweingruber</w:t>
      </w:r>
      <w:proofErr w:type="spellEnd"/>
      <w:r w:rsidRPr="00E25082">
        <w:rPr>
          <w:rFonts w:ascii="Arial" w:hAnsi="Arial"/>
          <w:color w:val="000000" w:themeColor="text1"/>
          <w:sz w:val="22"/>
          <w:szCs w:val="22"/>
        </w:rPr>
        <w:t xml:space="preserve"> R, </w:t>
      </w: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Galvin A, Paquette JA, and </w:t>
      </w:r>
      <w:proofErr w:type="spellStart"/>
      <w:r w:rsidRPr="00E25082">
        <w:rPr>
          <w:rFonts w:ascii="Arial" w:hAnsi="Arial"/>
          <w:color w:val="000000" w:themeColor="text1"/>
          <w:sz w:val="22"/>
          <w:szCs w:val="22"/>
        </w:rPr>
        <w:t>Ipavich</w:t>
      </w:r>
      <w:proofErr w:type="spellEnd"/>
      <w:r w:rsidRPr="00E25082">
        <w:rPr>
          <w:rFonts w:ascii="Arial" w:hAnsi="Arial"/>
          <w:color w:val="000000" w:themeColor="text1"/>
          <w:sz w:val="22"/>
          <w:szCs w:val="22"/>
        </w:rPr>
        <w:t xml:space="preserve"> F (2003),"Composition of magnetic cloud plasmas during 1997 and 1998, Solar Wind X, American Institute Physics, 679, 685-690.</w:t>
      </w:r>
    </w:p>
    <w:p w14:paraId="3BDEC42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lastRenderedPageBreak/>
        <w:t>Wurz</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Bochsler</w:t>
      </w:r>
      <w:proofErr w:type="spellEnd"/>
      <w:r w:rsidRPr="00E25082">
        <w:rPr>
          <w:rFonts w:ascii="Arial" w:hAnsi="Arial"/>
          <w:color w:val="000000" w:themeColor="text1"/>
          <w:sz w:val="22"/>
          <w:szCs w:val="22"/>
        </w:rPr>
        <w:t xml:space="preserve"> P, Paquette JA, and </w:t>
      </w:r>
      <w:proofErr w:type="spellStart"/>
      <w:r w:rsidRPr="00E25082">
        <w:rPr>
          <w:rFonts w:ascii="Arial" w:hAnsi="Arial"/>
          <w:color w:val="000000" w:themeColor="text1"/>
          <w:sz w:val="22"/>
          <w:szCs w:val="22"/>
        </w:rPr>
        <w:t>Ipavich</w:t>
      </w:r>
      <w:proofErr w:type="spellEnd"/>
      <w:r w:rsidRPr="00E25082">
        <w:rPr>
          <w:rFonts w:ascii="Arial" w:hAnsi="Arial"/>
          <w:color w:val="000000" w:themeColor="text1"/>
          <w:sz w:val="22"/>
          <w:szCs w:val="22"/>
        </w:rPr>
        <w:t xml:space="preserve"> FM (2003) Calcium abundance in the solar wind. 583:489-495. https://doi.org/10.1086/344834</w:t>
      </w:r>
    </w:p>
    <w:p w14:paraId="6C1909DA" w14:textId="77777777" w:rsidR="00A57C59" w:rsidRPr="00E25082" w:rsidRDefault="00A57C59" w:rsidP="00A57C59">
      <w:pPr>
        <w:pStyle w:val="PlainText"/>
        <w:spacing w:line="360" w:lineRule="auto"/>
        <w:ind w:left="284" w:hanging="284"/>
        <w:rPr>
          <w:rFonts w:ascii="Arial" w:hAnsi="Arial"/>
          <w:sz w:val="22"/>
          <w:szCs w:val="22"/>
        </w:rPr>
      </w:pPr>
      <w:proofErr w:type="spellStart"/>
      <w:r w:rsidRPr="00E25082">
        <w:rPr>
          <w:rFonts w:ascii="Arial" w:hAnsi="Arial"/>
          <w:sz w:val="22"/>
          <w:szCs w:val="22"/>
        </w:rPr>
        <w:t>Wurz</w:t>
      </w:r>
      <w:proofErr w:type="spellEnd"/>
      <w:r w:rsidRPr="00E25082">
        <w:rPr>
          <w:rFonts w:ascii="Arial" w:hAnsi="Arial"/>
          <w:sz w:val="22"/>
          <w:szCs w:val="22"/>
        </w:rPr>
        <w:t xml:space="preserve"> P., </w:t>
      </w:r>
      <w:proofErr w:type="spellStart"/>
      <w:r w:rsidRPr="00E25082">
        <w:rPr>
          <w:rFonts w:ascii="Arial" w:hAnsi="Arial"/>
          <w:sz w:val="22"/>
          <w:szCs w:val="22"/>
        </w:rPr>
        <w:t>Gamborino</w:t>
      </w:r>
      <w:proofErr w:type="spellEnd"/>
      <w:r w:rsidRPr="00E25082">
        <w:rPr>
          <w:rFonts w:ascii="Arial" w:hAnsi="Arial"/>
          <w:sz w:val="22"/>
          <w:szCs w:val="22"/>
        </w:rPr>
        <w:t xml:space="preserve"> D., </w:t>
      </w:r>
      <w:proofErr w:type="spellStart"/>
      <w:r w:rsidRPr="00E25082">
        <w:rPr>
          <w:rFonts w:ascii="Arial" w:hAnsi="Arial"/>
          <w:sz w:val="22"/>
          <w:szCs w:val="22"/>
        </w:rPr>
        <w:t>Vorburger</w:t>
      </w:r>
      <w:proofErr w:type="spellEnd"/>
      <w:r w:rsidRPr="00E25082">
        <w:rPr>
          <w:rFonts w:ascii="Arial" w:hAnsi="Arial"/>
          <w:sz w:val="22"/>
          <w:szCs w:val="22"/>
        </w:rPr>
        <w:t xml:space="preserve"> A., and Raines J.M.  (2019), "Heavy Ion Composition of Mercury's Magnetosphere," </w:t>
      </w:r>
      <w:proofErr w:type="spellStart"/>
      <w:r w:rsidRPr="00E25082">
        <w:rPr>
          <w:rFonts w:ascii="Arial" w:hAnsi="Arial"/>
          <w:sz w:val="22"/>
          <w:szCs w:val="22"/>
        </w:rPr>
        <w:t>Jou</w:t>
      </w:r>
      <w:proofErr w:type="spellEnd"/>
      <w:r w:rsidRPr="00E25082">
        <w:rPr>
          <w:rFonts w:ascii="Arial" w:hAnsi="Arial"/>
          <w:sz w:val="22"/>
          <w:szCs w:val="22"/>
        </w:rPr>
        <w:t xml:space="preserve">. </w:t>
      </w:r>
      <w:proofErr w:type="spellStart"/>
      <w:r w:rsidRPr="00E25082">
        <w:rPr>
          <w:rFonts w:ascii="Arial" w:hAnsi="Arial"/>
          <w:sz w:val="22"/>
          <w:szCs w:val="22"/>
        </w:rPr>
        <w:t>Geophys</w:t>
      </w:r>
      <w:proofErr w:type="spellEnd"/>
      <w:r w:rsidRPr="00E25082">
        <w:rPr>
          <w:rFonts w:ascii="Arial" w:hAnsi="Arial"/>
          <w:sz w:val="22"/>
          <w:szCs w:val="22"/>
        </w:rPr>
        <w:t>. Res. 124, 2603-2612, doi:10.1029/2018JA026319.</w:t>
      </w:r>
    </w:p>
    <w:p w14:paraId="179BD4A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Wurz</w:t>
      </w:r>
      <w:proofErr w:type="spellEnd"/>
      <w:r w:rsidRPr="00E25082">
        <w:rPr>
          <w:rFonts w:ascii="Arial" w:hAnsi="Arial"/>
          <w:color w:val="000000" w:themeColor="text1"/>
          <w:sz w:val="22"/>
          <w:szCs w:val="22"/>
        </w:rPr>
        <w:t xml:space="preserve"> P, </w:t>
      </w:r>
      <w:proofErr w:type="spellStart"/>
      <w:r w:rsidRPr="00E25082">
        <w:rPr>
          <w:rFonts w:ascii="Arial" w:hAnsi="Arial"/>
          <w:color w:val="000000" w:themeColor="text1"/>
          <w:sz w:val="22"/>
          <w:szCs w:val="22"/>
        </w:rPr>
        <w:t>Rohner</w:t>
      </w:r>
      <w:proofErr w:type="spellEnd"/>
      <w:r w:rsidRPr="00E25082">
        <w:rPr>
          <w:rFonts w:ascii="Arial" w:hAnsi="Arial"/>
          <w:color w:val="000000" w:themeColor="text1"/>
          <w:sz w:val="22"/>
          <w:szCs w:val="22"/>
        </w:rPr>
        <w:t xml:space="preserve"> U, Whitby JA, Kolb C, Lammer H, </w:t>
      </w:r>
      <w:proofErr w:type="spellStart"/>
      <w:r w:rsidRPr="00E25082">
        <w:rPr>
          <w:rFonts w:ascii="Arial" w:hAnsi="Arial"/>
          <w:color w:val="000000" w:themeColor="text1"/>
          <w:sz w:val="22"/>
          <w:szCs w:val="22"/>
        </w:rPr>
        <w:t>Dobnikar</w:t>
      </w:r>
      <w:proofErr w:type="spellEnd"/>
      <w:r w:rsidRPr="00E25082">
        <w:rPr>
          <w:rFonts w:ascii="Arial" w:hAnsi="Arial"/>
          <w:color w:val="000000" w:themeColor="text1"/>
          <w:sz w:val="22"/>
          <w:szCs w:val="22"/>
        </w:rPr>
        <w:t xml:space="preserve"> P, and Martín-Fernández JA (2007), "The Lunar Exosphere: The Sputtering Contribution," Icarus 191, 486-496, doi10.1016/j.icarus.2007.04.034.</w:t>
      </w:r>
    </w:p>
    <w:p w14:paraId="503ABAA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Wurz</w:t>
      </w:r>
      <w:proofErr w:type="spellEnd"/>
      <w:r>
        <w:rPr>
          <w:rFonts w:ascii="Arial" w:hAnsi="Arial"/>
          <w:color w:val="000000" w:themeColor="text1"/>
          <w:sz w:val="22"/>
          <w:szCs w:val="22"/>
        </w:rPr>
        <w:t xml:space="preserve"> P, Fatemi S, Galli A</w:t>
      </w:r>
      <w:r w:rsidRPr="00E25082">
        <w:rPr>
          <w:rFonts w:ascii="Arial" w:hAnsi="Arial"/>
          <w:color w:val="000000" w:themeColor="text1"/>
          <w:sz w:val="22"/>
          <w:szCs w:val="22"/>
        </w:rPr>
        <w:t>,</w:t>
      </w:r>
      <w:r>
        <w:rPr>
          <w:rFonts w:ascii="Arial" w:hAnsi="Arial"/>
          <w:color w:val="000000" w:themeColor="text1"/>
          <w:sz w:val="22"/>
          <w:szCs w:val="22"/>
        </w:rPr>
        <w:t xml:space="preserve"> et al</w:t>
      </w:r>
      <w:r w:rsidRPr="00E25082">
        <w:rPr>
          <w:rFonts w:ascii="Arial" w:hAnsi="Arial"/>
          <w:color w:val="000000" w:themeColor="text1"/>
          <w:sz w:val="22"/>
          <w:szCs w:val="22"/>
        </w:rPr>
        <w:t xml:space="preserve"> (2022), Particles and photons as drivers for particle release from the surfaces of the Moon and Mercury, Space Sci. Rev., 218(3), 83 pages, doi:10.1007/s11214-022-00875-6.</w:t>
      </w:r>
    </w:p>
    <w:p w14:paraId="78176F4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Xie</w:t>
      </w:r>
      <w:proofErr w:type="spellEnd"/>
      <w:r>
        <w:rPr>
          <w:rFonts w:ascii="Arial" w:hAnsi="Arial"/>
          <w:color w:val="000000" w:themeColor="text1"/>
          <w:sz w:val="22"/>
          <w:szCs w:val="22"/>
        </w:rPr>
        <w:t xml:space="preserve"> L, Li L, Zhang A</w:t>
      </w:r>
      <w:r w:rsidRPr="00E25082">
        <w:rPr>
          <w:rFonts w:ascii="Arial" w:hAnsi="Arial"/>
          <w:color w:val="000000" w:themeColor="text1"/>
          <w:sz w:val="22"/>
          <w:szCs w:val="22"/>
        </w:rPr>
        <w:t xml:space="preserve">,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(2021). Inside a lunar mini-magnetosphere: First energetic neutral atom measurements,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Lett., 48, e2021GL093943. https://doi.org/10.1029/2021GL093943</w:t>
      </w:r>
    </w:p>
    <w:p w14:paraId="36151C7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Xie</w:t>
      </w:r>
      <w:proofErr w:type="spellEnd"/>
      <w:r>
        <w:rPr>
          <w:rFonts w:ascii="Arial" w:hAnsi="Arial"/>
          <w:color w:val="000000" w:themeColor="text1"/>
          <w:sz w:val="22"/>
          <w:szCs w:val="22"/>
        </w:rPr>
        <w:t xml:space="preserve"> L, Zhang A, Li</w:t>
      </w:r>
      <w:r w:rsidRPr="00E25082">
        <w:rPr>
          <w:rFonts w:ascii="Arial" w:hAnsi="Arial"/>
          <w:color w:val="000000" w:themeColor="text1"/>
          <w:sz w:val="22"/>
          <w:szCs w:val="22"/>
        </w:rPr>
        <w:t xml:space="preserve"> L,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(2022), Chang’E-4 Energetic Neutral Atom Observation Reveals New Features about the Solar Wind-Moon Interaction. Chinese J. Space Sci., 42, 11-24, doi:10.11728/cjss2022.01.20220113  </w:t>
      </w:r>
    </w:p>
    <w:p w14:paraId="62F1A5B8"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Yamauchi M</w:t>
      </w:r>
      <w:r w:rsidRPr="00E25082">
        <w:rPr>
          <w:rFonts w:ascii="Arial" w:hAnsi="Arial"/>
          <w:color w:val="000000" w:themeColor="text1"/>
          <w:sz w:val="22"/>
          <w:szCs w:val="22"/>
        </w:rPr>
        <w:t xml:space="preserve"> (2019), Terrestrial ion escape and relevant circulation in space, Ann.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37, 1197-1222, doi:10.5194/angeo-37-1197-2019</w:t>
      </w:r>
    </w:p>
    <w:p w14:paraId="6B6F6F4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Yamauchi M, Eliasson L, Lundin R, and Norberg O</w:t>
      </w:r>
      <w:r w:rsidRPr="00E25082">
        <w:rPr>
          <w:rFonts w:ascii="Arial" w:hAnsi="Arial"/>
          <w:color w:val="000000" w:themeColor="text1"/>
          <w:sz w:val="22"/>
          <w:szCs w:val="22"/>
        </w:rPr>
        <w:t xml:space="preserve"> (2005): Unusual heavy ion injection events observed by Freja, Ann.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23, 535-543, https://doi.org/10.5194/angeo-23-535-2005.    </w:t>
      </w:r>
    </w:p>
    <w:p w14:paraId="2D0D55DB" w14:textId="77777777" w:rsidR="00A57C59"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r w:rsidRPr="009520B1">
        <w:rPr>
          <w:rFonts w:ascii="Arial" w:hAnsi="Arial"/>
          <w:sz w:val="22"/>
          <w:szCs w:val="22"/>
        </w:rPr>
        <w:t xml:space="preserve">Yamauchi M, Johnsen MG, </w:t>
      </w:r>
      <w:proofErr w:type="spellStart"/>
      <w:r w:rsidRPr="009520B1">
        <w:rPr>
          <w:rFonts w:ascii="Arial" w:hAnsi="Arial"/>
          <w:sz w:val="22"/>
          <w:szCs w:val="22"/>
        </w:rPr>
        <w:t>Enell</w:t>
      </w:r>
      <w:proofErr w:type="spellEnd"/>
      <w:r w:rsidRPr="009520B1">
        <w:rPr>
          <w:rFonts w:ascii="Arial" w:hAnsi="Arial"/>
          <w:sz w:val="22"/>
          <w:szCs w:val="22"/>
        </w:rPr>
        <w:t xml:space="preserve"> C-F, et al (2020), High-latitude crochet: solar-flare-induced magnetic disturbance independent from low-latitude crochet, Ann. </w:t>
      </w:r>
      <w:proofErr w:type="spellStart"/>
      <w:r w:rsidRPr="009520B1">
        <w:rPr>
          <w:rFonts w:ascii="Arial" w:hAnsi="Arial"/>
          <w:sz w:val="22"/>
          <w:szCs w:val="22"/>
        </w:rPr>
        <w:t>Geophys</w:t>
      </w:r>
      <w:proofErr w:type="spellEnd"/>
      <w:r w:rsidRPr="009520B1">
        <w:rPr>
          <w:rFonts w:ascii="Arial" w:hAnsi="Arial"/>
          <w:sz w:val="22"/>
          <w:szCs w:val="22"/>
        </w:rPr>
        <w:t xml:space="preserve">., 38, 1159-1170, doi:10.5194/angeo-38-1159-2020 </w:t>
      </w:r>
      <w:r w:rsidRPr="00A81ADA">
        <w:rPr>
          <w:rFonts w:ascii="Arial" w:hAnsi="Arial"/>
          <w:sz w:val="22"/>
          <w:szCs w:val="22"/>
        </w:rPr>
        <w:t xml:space="preserve"> </w:t>
      </w:r>
    </w:p>
    <w:p w14:paraId="73A382A7" w14:textId="77777777" w:rsidR="00A57C59" w:rsidRPr="00E25082" w:rsidRDefault="00A57C59" w:rsidP="00A57C59">
      <w:pPr>
        <w:pStyle w:val="PlainText"/>
        <w:tabs>
          <w:tab w:val="left" w:pos="1274"/>
          <w:tab w:val="left" w:pos="5000"/>
          <w:tab w:val="left" w:pos="6181"/>
          <w:tab w:val="left" w:pos="9218"/>
        </w:tabs>
        <w:spacing w:line="360" w:lineRule="auto"/>
        <w:ind w:left="284" w:hanging="284"/>
        <w:rPr>
          <w:rFonts w:ascii="Arial" w:hAnsi="Arial"/>
          <w:sz w:val="22"/>
          <w:szCs w:val="22"/>
        </w:rPr>
      </w:pPr>
      <w:proofErr w:type="spellStart"/>
      <w:r>
        <w:rPr>
          <w:rFonts w:ascii="Arial" w:hAnsi="Arial"/>
          <w:sz w:val="22"/>
          <w:szCs w:val="22"/>
        </w:rPr>
        <w:t>Yau</w:t>
      </w:r>
      <w:proofErr w:type="spellEnd"/>
      <w:r>
        <w:rPr>
          <w:rFonts w:ascii="Arial" w:hAnsi="Arial"/>
          <w:sz w:val="22"/>
          <w:szCs w:val="22"/>
        </w:rPr>
        <w:t xml:space="preserve"> AW, Peterson WK and Shelley EG</w:t>
      </w:r>
      <w:r w:rsidRPr="00E25082">
        <w:rPr>
          <w:rFonts w:ascii="Arial" w:hAnsi="Arial"/>
          <w:sz w:val="22"/>
          <w:szCs w:val="22"/>
        </w:rPr>
        <w:t xml:space="preserve"> (1988), Quantitative Parametrization of Energetic Ionospheric Ion Outflow, in "Modeling Magnetospheric Plasma", eds T.E. Moore, J.H. Waite, T.W. </w:t>
      </w:r>
      <w:proofErr w:type="spellStart"/>
      <w:r w:rsidRPr="00E25082">
        <w:rPr>
          <w:rFonts w:ascii="Arial" w:hAnsi="Arial"/>
          <w:sz w:val="22"/>
          <w:szCs w:val="22"/>
        </w:rPr>
        <w:t>Moorehead</w:t>
      </w:r>
      <w:proofErr w:type="spellEnd"/>
      <w:r w:rsidRPr="00E25082">
        <w:rPr>
          <w:rFonts w:ascii="Arial" w:hAnsi="Arial"/>
          <w:sz w:val="22"/>
          <w:szCs w:val="22"/>
        </w:rPr>
        <w:t xml:space="preserve"> and W.B. Hanson, 211-217, AGU, doi:10.1029/GM044p0211 </w:t>
      </w:r>
    </w:p>
    <w:p w14:paraId="62D84789" w14:textId="77777777" w:rsidR="00A57C59" w:rsidRPr="000B77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Yau</w:t>
      </w:r>
      <w:proofErr w:type="spellEnd"/>
      <w:r>
        <w:rPr>
          <w:rFonts w:ascii="Arial" w:hAnsi="Arial"/>
          <w:color w:val="000000" w:themeColor="text1"/>
          <w:sz w:val="22"/>
          <w:szCs w:val="22"/>
        </w:rPr>
        <w:t xml:space="preserve"> AW and Whalen BA (1992)</w:t>
      </w:r>
      <w:r w:rsidRPr="000B7782">
        <w:rPr>
          <w:rFonts w:ascii="Arial" w:hAnsi="Arial"/>
          <w:color w:val="000000" w:themeColor="text1"/>
          <w:sz w:val="22"/>
          <w:szCs w:val="22"/>
        </w:rPr>
        <w:t xml:space="preserve"> Auroral ion composition during large magnetic storms, Can. J. Physics, 70, 500-509, doi:10.1139/p92-085</w:t>
      </w:r>
      <w:r>
        <w:rPr>
          <w:rFonts w:ascii="Arial" w:hAnsi="Arial"/>
          <w:color w:val="000000" w:themeColor="text1"/>
          <w:sz w:val="22"/>
          <w:szCs w:val="22"/>
        </w:rPr>
        <w:t xml:space="preserve"> </w:t>
      </w:r>
    </w:p>
    <w:p w14:paraId="1E3D512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0B7782">
        <w:rPr>
          <w:rFonts w:ascii="Arial" w:hAnsi="Arial"/>
          <w:color w:val="000000" w:themeColor="text1"/>
          <w:sz w:val="22"/>
          <w:szCs w:val="22"/>
        </w:rPr>
        <w:t xml:space="preserve"> </w:t>
      </w:r>
      <w:proofErr w:type="spellStart"/>
      <w:r w:rsidRPr="00E25082">
        <w:rPr>
          <w:rFonts w:ascii="Arial" w:hAnsi="Arial"/>
          <w:color w:val="000000" w:themeColor="text1"/>
          <w:sz w:val="22"/>
          <w:szCs w:val="22"/>
        </w:rPr>
        <w:t>Yau</w:t>
      </w:r>
      <w:proofErr w:type="spellEnd"/>
      <w:r w:rsidRPr="00E25082">
        <w:rPr>
          <w:rFonts w:ascii="Arial" w:hAnsi="Arial"/>
          <w:color w:val="000000" w:themeColor="text1"/>
          <w:sz w:val="22"/>
          <w:szCs w:val="22"/>
        </w:rPr>
        <w:t xml:space="preserve"> AW, Whalen BA, Goodenough C, et al (1993), EXOS D (Akebono) observations of molecular NO</w:t>
      </w:r>
      <w:r w:rsidRPr="00E25082">
        <w:rPr>
          <w:rFonts w:ascii="Cambria Math" w:hAnsi="Cambria Math" w:cs="Cambria Math"/>
          <w:color w:val="000000" w:themeColor="text1"/>
          <w:sz w:val="22"/>
          <w:szCs w:val="22"/>
        </w:rPr>
        <w:t>⁺</w:t>
      </w:r>
      <w:r w:rsidRPr="00E25082">
        <w:rPr>
          <w:rFonts w:ascii="Arial" w:hAnsi="Arial"/>
          <w:color w:val="000000" w:themeColor="text1"/>
          <w:sz w:val="22"/>
          <w:szCs w:val="22"/>
        </w:rPr>
        <w:t xml:space="preserve"> and N</w:t>
      </w:r>
      <w:r w:rsidRPr="00E25082">
        <w:rPr>
          <w:rFonts w:ascii="Cambria Math" w:hAnsi="Cambria Math" w:cs="Cambria Math"/>
          <w:color w:val="000000" w:themeColor="text1"/>
          <w:sz w:val="22"/>
          <w:szCs w:val="22"/>
        </w:rPr>
        <w:t>₂⁺</w:t>
      </w:r>
      <w:r w:rsidRPr="00E25082">
        <w:rPr>
          <w:rFonts w:ascii="Arial" w:hAnsi="Arial"/>
          <w:color w:val="000000" w:themeColor="text1"/>
          <w:sz w:val="22"/>
          <w:szCs w:val="22"/>
        </w:rPr>
        <w:t xml:space="preserve"> </w:t>
      </w:r>
      <w:proofErr w:type="spellStart"/>
      <w:r w:rsidRPr="00E25082">
        <w:rPr>
          <w:rFonts w:ascii="Arial" w:hAnsi="Arial"/>
          <w:color w:val="000000" w:themeColor="text1"/>
          <w:sz w:val="22"/>
          <w:szCs w:val="22"/>
        </w:rPr>
        <w:t>upflowing</w:t>
      </w:r>
      <w:proofErr w:type="spellEnd"/>
      <w:r w:rsidRPr="00E25082">
        <w:rPr>
          <w:rFonts w:ascii="Arial" w:hAnsi="Arial"/>
          <w:color w:val="000000" w:themeColor="text1"/>
          <w:sz w:val="22"/>
          <w:szCs w:val="22"/>
        </w:rPr>
        <w:t xml:space="preserve"> ions in the high-altitude auroral ionosphere.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98, 11205-11224, https://doi.org/10.1029/92JA02019</w:t>
      </w:r>
    </w:p>
    <w:p w14:paraId="315FEF3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Yau</w:t>
      </w:r>
      <w:proofErr w:type="spellEnd"/>
      <w:r>
        <w:rPr>
          <w:rFonts w:ascii="Arial" w:hAnsi="Arial"/>
          <w:color w:val="000000" w:themeColor="text1"/>
          <w:sz w:val="22"/>
          <w:szCs w:val="22"/>
        </w:rPr>
        <w:t xml:space="preserve"> AW and André M</w:t>
      </w:r>
      <w:r w:rsidRPr="00E25082">
        <w:rPr>
          <w:rFonts w:ascii="Arial" w:hAnsi="Arial"/>
          <w:color w:val="000000" w:themeColor="text1"/>
          <w:sz w:val="22"/>
          <w:szCs w:val="22"/>
        </w:rPr>
        <w:t xml:space="preserve"> (1997). Sources of ion outflow in the high latitude ionosphere. Space Sci. </w:t>
      </w:r>
      <w:proofErr w:type="spellStart"/>
      <w:r w:rsidRPr="00E25082">
        <w:rPr>
          <w:rFonts w:ascii="Arial" w:hAnsi="Arial"/>
          <w:color w:val="000000" w:themeColor="text1"/>
          <w:sz w:val="22"/>
          <w:szCs w:val="22"/>
        </w:rPr>
        <w:t>Rev.s</w:t>
      </w:r>
      <w:proofErr w:type="spellEnd"/>
      <w:r w:rsidRPr="00E25082">
        <w:rPr>
          <w:rFonts w:ascii="Arial" w:hAnsi="Arial"/>
          <w:color w:val="000000" w:themeColor="text1"/>
          <w:sz w:val="22"/>
          <w:szCs w:val="22"/>
        </w:rPr>
        <w:t>, 80, 1-25, doi:10.1023/A:1004947203046</w:t>
      </w:r>
    </w:p>
    <w:p w14:paraId="48699A00"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Yau</w:t>
      </w:r>
      <w:proofErr w:type="spellEnd"/>
      <w:r w:rsidRPr="00E25082">
        <w:rPr>
          <w:rFonts w:ascii="Arial" w:hAnsi="Arial"/>
          <w:color w:val="000000" w:themeColor="text1"/>
          <w:sz w:val="22"/>
          <w:szCs w:val="22"/>
        </w:rPr>
        <w:t xml:space="preserve"> AW, James HG (2015) CASSIOPE enhanced polar outflow probe (e-POP) mission overview. 189:3-14. https://doi.org/10.1007/s11214-015-0135-1</w:t>
      </w:r>
    </w:p>
    <w:p w14:paraId="1645DD9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Yau</w:t>
      </w:r>
      <w:proofErr w:type="spellEnd"/>
      <w:r>
        <w:rPr>
          <w:rFonts w:ascii="Arial" w:hAnsi="Arial"/>
          <w:color w:val="000000" w:themeColor="text1"/>
          <w:sz w:val="22"/>
          <w:szCs w:val="22"/>
        </w:rPr>
        <w:t xml:space="preserve"> AW and Howarth A</w:t>
      </w:r>
      <w:r w:rsidRPr="00E25082">
        <w:rPr>
          <w:rFonts w:ascii="Arial" w:hAnsi="Arial"/>
          <w:color w:val="000000" w:themeColor="text1"/>
          <w:sz w:val="22"/>
          <w:szCs w:val="22"/>
        </w:rPr>
        <w:t xml:space="preserve"> (2016), Imaging thermal plasma mass and velocity analyzer,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121, 7326-7333, doi:10.1002/2016JA022699</w:t>
      </w:r>
    </w:p>
    <w:p w14:paraId="11530A21"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lastRenderedPageBreak/>
        <w:t>Yau</w:t>
      </w:r>
      <w:proofErr w:type="spellEnd"/>
      <w:r>
        <w:rPr>
          <w:rFonts w:ascii="Arial" w:hAnsi="Arial"/>
          <w:color w:val="000000" w:themeColor="text1"/>
          <w:sz w:val="22"/>
          <w:szCs w:val="22"/>
        </w:rPr>
        <w:t xml:space="preserve"> AW, Abe T, André M, Howarth AD, and Peterson WK </w:t>
      </w:r>
      <w:r w:rsidRPr="00E25082">
        <w:rPr>
          <w:rFonts w:ascii="Arial" w:hAnsi="Arial"/>
          <w:color w:val="000000" w:themeColor="text1"/>
          <w:sz w:val="22"/>
          <w:szCs w:val="22"/>
        </w:rPr>
        <w:t xml:space="preserve">(2021), Ionospheric Ion Acceleration and Transport, in “Space Physics and Aeronomy Collection Volume 2: Magnetospheres in the Solar System, Geophysical Monograph 259”, Edited by Romain Maggiolo, Nicolas André, Hiroshi Hasegawa, and Daniel T. Welling, American Geophysical Union, Published by John Wiley &amp; Sons, Inc.,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10.1002/9781119815624.ch14</w:t>
      </w:r>
    </w:p>
    <w:p w14:paraId="39B85BC5" w14:textId="77777777" w:rsidR="00A57C59" w:rsidRDefault="00A57C59" w:rsidP="00A57C59">
      <w:pPr>
        <w:pStyle w:val="PlainText"/>
        <w:spacing w:line="360" w:lineRule="auto"/>
        <w:ind w:left="284" w:hanging="284"/>
        <w:rPr>
          <w:rFonts w:ascii="Arial" w:hAnsi="Arial"/>
          <w:color w:val="000000" w:themeColor="text1"/>
          <w:sz w:val="22"/>
          <w:szCs w:val="22"/>
        </w:rPr>
      </w:pPr>
      <w:r w:rsidRPr="00E903A6">
        <w:rPr>
          <w:rFonts w:ascii="Arial" w:hAnsi="Arial"/>
          <w:color w:val="000000" w:themeColor="text1"/>
          <w:sz w:val="22"/>
          <w:szCs w:val="22"/>
        </w:rPr>
        <w:t xml:space="preserve">Yokota S and Saito Y (2005) Estimation of picked-up lunar ions for future compositional remote SIMS analyses of the lunar surface. Earth Planet Space, 57, 281-289 (2005). doi:10.1186/BF03352564 </w:t>
      </w:r>
    </w:p>
    <w:p w14:paraId="70A56ED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Yokota S, Saito Y, </w:t>
      </w:r>
      <w:proofErr w:type="spellStart"/>
      <w:r w:rsidRPr="00E25082">
        <w:rPr>
          <w:rFonts w:ascii="Arial" w:hAnsi="Arial"/>
          <w:color w:val="000000" w:themeColor="text1"/>
          <w:sz w:val="22"/>
          <w:szCs w:val="22"/>
        </w:rPr>
        <w:t>Asamura</w:t>
      </w:r>
      <w:proofErr w:type="spellEnd"/>
      <w:r w:rsidRPr="00E25082">
        <w:rPr>
          <w:rFonts w:ascii="Arial" w:hAnsi="Arial"/>
          <w:color w:val="000000" w:themeColor="text1"/>
          <w:sz w:val="22"/>
          <w:szCs w:val="22"/>
        </w:rPr>
        <w:t xml:space="preserve"> K, </w:t>
      </w:r>
      <w:r>
        <w:rPr>
          <w:rFonts w:ascii="Arial" w:hAnsi="Arial"/>
          <w:color w:val="000000" w:themeColor="text1"/>
          <w:sz w:val="22"/>
          <w:szCs w:val="22"/>
        </w:rPr>
        <w:t>et al</w:t>
      </w:r>
      <w:r w:rsidRPr="00E25082">
        <w:rPr>
          <w:rFonts w:ascii="Arial" w:hAnsi="Arial"/>
          <w:color w:val="000000" w:themeColor="text1"/>
          <w:sz w:val="22"/>
          <w:szCs w:val="22"/>
        </w:rPr>
        <w:t xml:space="preserve"> (2009), First direct detection of ions originating from the Moon by MAP-PACE IMA onboard SELENE (KAGUYA),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xml:space="preserve">. Res. Lett., 36, L11201, doi:10.1029/2009GL038185 </w:t>
      </w:r>
    </w:p>
    <w:p w14:paraId="159A9CA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Yokota S, Kasahara S, </w:t>
      </w:r>
      <w:proofErr w:type="spellStart"/>
      <w:r>
        <w:rPr>
          <w:rFonts w:ascii="Arial" w:hAnsi="Arial"/>
          <w:color w:val="000000" w:themeColor="text1"/>
          <w:sz w:val="22"/>
          <w:szCs w:val="22"/>
        </w:rPr>
        <w:t>Mitani</w:t>
      </w:r>
      <w:proofErr w:type="spellEnd"/>
      <w:r>
        <w:rPr>
          <w:rFonts w:ascii="Arial" w:hAnsi="Arial"/>
          <w:color w:val="000000" w:themeColor="text1"/>
          <w:sz w:val="22"/>
          <w:szCs w:val="22"/>
        </w:rPr>
        <w:t xml:space="preserve"> T, et al</w:t>
      </w:r>
      <w:r w:rsidRPr="00E25082">
        <w:rPr>
          <w:rFonts w:ascii="Arial" w:hAnsi="Arial"/>
          <w:color w:val="000000" w:themeColor="text1"/>
          <w:sz w:val="22"/>
          <w:szCs w:val="22"/>
        </w:rPr>
        <w:t xml:space="preserve"> (2017): Medium-energy particle experiments-ion mass analyzer (MEP-</w:t>
      </w:r>
      <w:proofErr w:type="spellStart"/>
      <w:r w:rsidRPr="00E25082">
        <w:rPr>
          <w:rFonts w:ascii="Arial" w:hAnsi="Arial"/>
          <w:color w:val="000000" w:themeColor="text1"/>
          <w:sz w:val="22"/>
          <w:szCs w:val="22"/>
        </w:rPr>
        <w:t>i</w:t>
      </w:r>
      <w:proofErr w:type="spellEnd"/>
      <w:r w:rsidRPr="00E25082">
        <w:rPr>
          <w:rFonts w:ascii="Arial" w:hAnsi="Arial"/>
          <w:color w:val="000000" w:themeColor="text1"/>
          <w:sz w:val="22"/>
          <w:szCs w:val="22"/>
        </w:rPr>
        <w:t>) onboard ERG (Arase), Earth Planets Space, 69, 172, https://doi.org/10.1186/s40623-017-0754-8</w:t>
      </w:r>
    </w:p>
    <w:p w14:paraId="67797FD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B81FC0">
        <w:rPr>
          <w:rFonts w:ascii="Arial" w:hAnsi="Arial"/>
          <w:color w:val="000000" w:themeColor="text1"/>
          <w:sz w:val="22"/>
          <w:szCs w:val="22"/>
        </w:rPr>
        <w:t xml:space="preserve">Yokota S, Terada K, Saito Y, et al </w:t>
      </w:r>
      <w:r w:rsidRPr="00E25082">
        <w:rPr>
          <w:rFonts w:ascii="Arial" w:hAnsi="Arial"/>
          <w:color w:val="000000" w:themeColor="text1"/>
          <w:sz w:val="22"/>
          <w:szCs w:val="22"/>
        </w:rPr>
        <w:t>(2020), KAGUYA observation of global emissions of indigenous carbon ions from the Moon. Sci. Adv., 6, eaba1050, https://doi.org/10.1126/sciadv.aba1050</w:t>
      </w:r>
    </w:p>
    <w:p w14:paraId="3B2B84D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Young PR (2005) The Ne/O abundance ratio in the quiet Sun. Journal of Astronomy and Astrophysics 444:</w:t>
      </w:r>
      <w:r>
        <w:rPr>
          <w:rFonts w:ascii="Arial" w:hAnsi="Arial"/>
          <w:color w:val="000000" w:themeColor="text1"/>
          <w:sz w:val="22"/>
          <w:szCs w:val="22"/>
        </w:rPr>
        <w:t xml:space="preserve"> </w:t>
      </w:r>
      <w:r w:rsidRPr="00E25082">
        <w:rPr>
          <w:rFonts w:ascii="Arial" w:hAnsi="Arial"/>
          <w:color w:val="000000" w:themeColor="text1"/>
          <w:sz w:val="22"/>
          <w:szCs w:val="22"/>
        </w:rPr>
        <w:t>L45-L48. https://doi.org/10.1051/0004-6361:200500206</w:t>
      </w:r>
    </w:p>
    <w:p w14:paraId="0F9455D2"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 xml:space="preserve">Young DT, Geiss J, </w:t>
      </w:r>
      <w:proofErr w:type="spellStart"/>
      <w:r>
        <w:rPr>
          <w:rFonts w:ascii="Arial" w:hAnsi="Arial"/>
          <w:color w:val="000000" w:themeColor="text1"/>
          <w:sz w:val="22"/>
          <w:szCs w:val="22"/>
        </w:rPr>
        <w:t>Balsiger</w:t>
      </w:r>
      <w:proofErr w:type="spellEnd"/>
      <w:r>
        <w:rPr>
          <w:rFonts w:ascii="Arial" w:hAnsi="Arial"/>
          <w:color w:val="000000" w:themeColor="text1"/>
          <w:sz w:val="22"/>
          <w:szCs w:val="22"/>
        </w:rPr>
        <w:t xml:space="preserve"> H</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(1977), </w:t>
      </w:r>
      <w:r w:rsidRPr="009E41A7">
        <w:rPr>
          <w:rFonts w:ascii="Arial" w:hAnsi="Arial"/>
          <w:color w:val="000000" w:themeColor="text1"/>
          <w:sz w:val="22"/>
          <w:szCs w:val="22"/>
        </w:rPr>
        <w:t>Discovery of He</w:t>
      </w:r>
      <w:r w:rsidRPr="009E41A7">
        <w:rPr>
          <w:rFonts w:ascii="Arial" w:hAnsi="Arial"/>
          <w:color w:val="000000" w:themeColor="text1"/>
          <w:sz w:val="22"/>
          <w:szCs w:val="22"/>
          <w:vertAlign w:val="superscript"/>
        </w:rPr>
        <w:t>2+</w:t>
      </w:r>
      <w:r w:rsidRPr="009E41A7">
        <w:rPr>
          <w:rFonts w:ascii="Arial" w:hAnsi="Arial"/>
          <w:color w:val="000000" w:themeColor="text1"/>
          <w:sz w:val="22"/>
          <w:szCs w:val="22"/>
        </w:rPr>
        <w:t xml:space="preserve"> and O</w:t>
      </w:r>
      <w:r w:rsidRPr="009E41A7">
        <w:rPr>
          <w:rFonts w:ascii="Arial" w:hAnsi="Arial"/>
          <w:color w:val="000000" w:themeColor="text1"/>
          <w:sz w:val="22"/>
          <w:szCs w:val="22"/>
          <w:vertAlign w:val="superscript"/>
        </w:rPr>
        <w:t>2+</w:t>
      </w:r>
      <w:r w:rsidRPr="009E41A7">
        <w:rPr>
          <w:rFonts w:ascii="Arial" w:hAnsi="Arial"/>
          <w:color w:val="000000" w:themeColor="text1"/>
          <w:sz w:val="22"/>
          <w:szCs w:val="22"/>
        </w:rPr>
        <w:t xml:space="preserve"> ions of terrestrial origin in the outer magnetosphere, </w:t>
      </w:r>
      <w:proofErr w:type="spellStart"/>
      <w:r w:rsidRPr="009E41A7">
        <w:rPr>
          <w:rFonts w:ascii="Arial" w:hAnsi="Arial"/>
          <w:color w:val="000000" w:themeColor="text1"/>
          <w:sz w:val="22"/>
          <w:szCs w:val="22"/>
        </w:rPr>
        <w:t>Geophys</w:t>
      </w:r>
      <w:proofErr w:type="spellEnd"/>
      <w:r w:rsidRPr="009E41A7">
        <w:rPr>
          <w:rFonts w:ascii="Arial" w:hAnsi="Arial"/>
          <w:color w:val="000000" w:themeColor="text1"/>
          <w:sz w:val="22"/>
          <w:szCs w:val="22"/>
        </w:rPr>
        <w:t xml:space="preserve">. Res. </w:t>
      </w:r>
      <w:r w:rsidRPr="00E25082">
        <w:rPr>
          <w:rFonts w:ascii="Arial" w:hAnsi="Arial"/>
          <w:color w:val="000000" w:themeColor="text1"/>
          <w:sz w:val="22"/>
          <w:szCs w:val="22"/>
        </w:rPr>
        <w:t>Lett., 4, 561-564</w:t>
      </w:r>
      <w:r>
        <w:rPr>
          <w:rFonts w:ascii="Arial" w:hAnsi="Arial"/>
          <w:color w:val="000000" w:themeColor="text1"/>
          <w:sz w:val="22"/>
          <w:szCs w:val="22"/>
        </w:rPr>
        <w:t xml:space="preserve">, </w:t>
      </w:r>
      <w:r w:rsidRPr="00B508D3">
        <w:rPr>
          <w:rFonts w:ascii="Arial" w:hAnsi="Arial"/>
          <w:color w:val="000000" w:themeColor="text1"/>
          <w:sz w:val="22"/>
          <w:szCs w:val="22"/>
        </w:rPr>
        <w:t>doi:10.1029/GL004i012p00561</w:t>
      </w:r>
      <w:r>
        <w:rPr>
          <w:rFonts w:ascii="Arial" w:hAnsi="Arial"/>
          <w:color w:val="000000" w:themeColor="text1"/>
          <w:sz w:val="22"/>
          <w:szCs w:val="22"/>
        </w:rPr>
        <w:t xml:space="preserve"> </w:t>
      </w:r>
    </w:p>
    <w:p w14:paraId="48AD1CB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Young DT, </w:t>
      </w:r>
      <w:proofErr w:type="spellStart"/>
      <w:r w:rsidRPr="00E25082">
        <w:rPr>
          <w:rFonts w:ascii="Arial" w:hAnsi="Arial"/>
          <w:color w:val="000000" w:themeColor="text1"/>
          <w:sz w:val="22"/>
          <w:szCs w:val="22"/>
        </w:rPr>
        <w:t>Balsiger</w:t>
      </w:r>
      <w:proofErr w:type="spellEnd"/>
      <w:r w:rsidRPr="00E25082">
        <w:rPr>
          <w:rFonts w:ascii="Arial" w:hAnsi="Arial"/>
          <w:color w:val="000000" w:themeColor="text1"/>
          <w:sz w:val="22"/>
          <w:szCs w:val="22"/>
        </w:rPr>
        <w:t xml:space="preserve"> H, Geiss J (1982) Correlations of magnetospheric ion composition with geomagnetic and solar activity.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87:9077-9096. https://doi.org/10.1029/JA087iA11p09077</w:t>
      </w:r>
    </w:p>
    <w:p w14:paraId="3433D154"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Pr>
          <w:rFonts w:ascii="Arial" w:hAnsi="Arial"/>
          <w:color w:val="000000" w:themeColor="text1"/>
          <w:sz w:val="22"/>
          <w:szCs w:val="22"/>
        </w:rPr>
        <w:t>Young DT</w:t>
      </w:r>
      <w:r w:rsidRPr="00E25082">
        <w:rPr>
          <w:rFonts w:ascii="Arial" w:hAnsi="Arial"/>
          <w:color w:val="000000" w:themeColor="text1"/>
          <w:sz w:val="22"/>
          <w:szCs w:val="22"/>
        </w:rPr>
        <w:t>, Burch</w:t>
      </w:r>
      <w:r>
        <w:rPr>
          <w:rFonts w:ascii="Arial" w:hAnsi="Arial"/>
          <w:color w:val="000000" w:themeColor="text1"/>
          <w:sz w:val="22"/>
          <w:szCs w:val="22"/>
        </w:rPr>
        <w:t xml:space="preserve"> JL</w:t>
      </w:r>
      <w:r w:rsidRPr="00E25082">
        <w:rPr>
          <w:rFonts w:ascii="Arial" w:hAnsi="Arial"/>
          <w:color w:val="000000" w:themeColor="text1"/>
          <w:sz w:val="22"/>
          <w:szCs w:val="22"/>
        </w:rPr>
        <w:t>, Gomez</w:t>
      </w:r>
      <w:r>
        <w:rPr>
          <w:rFonts w:ascii="Arial" w:hAnsi="Arial"/>
          <w:color w:val="000000" w:themeColor="text1"/>
          <w:sz w:val="22"/>
          <w:szCs w:val="22"/>
        </w:rPr>
        <w:t xml:space="preserve"> RG</w:t>
      </w:r>
      <w:r w:rsidRPr="00E25082">
        <w:rPr>
          <w:rFonts w:ascii="Arial" w:hAnsi="Arial"/>
          <w:color w:val="000000" w:themeColor="text1"/>
          <w:sz w:val="22"/>
          <w:szCs w:val="22"/>
        </w:rPr>
        <w:t xml:space="preserve">, </w:t>
      </w:r>
      <w:r>
        <w:rPr>
          <w:rFonts w:ascii="Arial" w:hAnsi="Arial"/>
          <w:color w:val="000000" w:themeColor="text1"/>
          <w:sz w:val="22"/>
          <w:szCs w:val="22"/>
        </w:rPr>
        <w:t>et al</w:t>
      </w:r>
      <w:r w:rsidRPr="00E25082">
        <w:rPr>
          <w:rFonts w:ascii="Arial" w:hAnsi="Arial"/>
          <w:color w:val="000000" w:themeColor="text1"/>
          <w:sz w:val="22"/>
          <w:szCs w:val="22"/>
        </w:rPr>
        <w:t xml:space="preserve"> (2016), Hot plasma composition analyzer for the magnetospheric multiscale mission. Space Sci. Rev.,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10.1007/s11214-014-0119-6</w:t>
      </w:r>
    </w:p>
    <w:p w14:paraId="42F2617A"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Zahnle</w:t>
      </w:r>
      <w:proofErr w:type="spellEnd"/>
      <w:r>
        <w:rPr>
          <w:rFonts w:ascii="Arial" w:hAnsi="Arial"/>
          <w:color w:val="000000" w:themeColor="text1"/>
          <w:sz w:val="22"/>
          <w:szCs w:val="22"/>
        </w:rPr>
        <w:t xml:space="preserve"> KJ, </w:t>
      </w:r>
      <w:proofErr w:type="spellStart"/>
      <w:r>
        <w:rPr>
          <w:rFonts w:ascii="Arial" w:hAnsi="Arial"/>
          <w:color w:val="000000" w:themeColor="text1"/>
          <w:sz w:val="22"/>
          <w:szCs w:val="22"/>
        </w:rPr>
        <w:t>Gacesa</w:t>
      </w:r>
      <w:proofErr w:type="spellEnd"/>
      <w:r>
        <w:rPr>
          <w:rFonts w:ascii="Arial" w:hAnsi="Arial"/>
          <w:color w:val="000000" w:themeColor="text1"/>
          <w:sz w:val="22"/>
          <w:szCs w:val="22"/>
        </w:rPr>
        <w:t xml:space="preserve"> M, and Catling DC</w:t>
      </w:r>
      <w:r w:rsidRPr="00E25082">
        <w:rPr>
          <w:rFonts w:ascii="Arial" w:hAnsi="Arial"/>
          <w:color w:val="000000" w:themeColor="text1"/>
          <w:sz w:val="22"/>
          <w:szCs w:val="22"/>
        </w:rPr>
        <w:t xml:space="preserve"> (2019), Strange messenger: A new history of hydrogen on Earth, as told by Xenon, </w:t>
      </w:r>
      <w:proofErr w:type="spellStart"/>
      <w:r w:rsidRPr="00E25082">
        <w:rPr>
          <w:rFonts w:ascii="Arial" w:hAnsi="Arial"/>
          <w:color w:val="000000" w:themeColor="text1"/>
          <w:sz w:val="22"/>
          <w:szCs w:val="22"/>
        </w:rPr>
        <w:t>Geochimica</w:t>
      </w:r>
      <w:proofErr w:type="spellEnd"/>
      <w:r w:rsidRPr="00E25082">
        <w:rPr>
          <w:rFonts w:ascii="Arial" w:hAnsi="Arial"/>
          <w:color w:val="000000" w:themeColor="text1"/>
          <w:sz w:val="22"/>
          <w:szCs w:val="22"/>
        </w:rPr>
        <w:t xml:space="preserve"> et </w:t>
      </w:r>
      <w:proofErr w:type="spellStart"/>
      <w:r w:rsidRPr="00E25082">
        <w:rPr>
          <w:rFonts w:ascii="Arial" w:hAnsi="Arial"/>
          <w:color w:val="000000" w:themeColor="text1"/>
          <w:sz w:val="22"/>
          <w:szCs w:val="22"/>
        </w:rPr>
        <w:t>Cosmochimica</w:t>
      </w:r>
      <w:proofErr w:type="spellEnd"/>
      <w:r w:rsidRPr="00E25082">
        <w:rPr>
          <w:rFonts w:ascii="Arial" w:hAnsi="Arial"/>
          <w:color w:val="000000" w:themeColor="text1"/>
          <w:sz w:val="22"/>
          <w:szCs w:val="22"/>
        </w:rPr>
        <w:t xml:space="preserve"> Acta, </w:t>
      </w:r>
      <w:proofErr w:type="spellStart"/>
      <w:r w:rsidRPr="00E25082">
        <w:rPr>
          <w:rFonts w:ascii="Arial" w:hAnsi="Arial"/>
          <w:color w:val="000000" w:themeColor="text1"/>
          <w:sz w:val="22"/>
          <w:szCs w:val="22"/>
        </w:rPr>
        <w:t>doi</w:t>
      </w:r>
      <w:proofErr w:type="spellEnd"/>
      <w:r w:rsidRPr="00E25082">
        <w:rPr>
          <w:rFonts w:ascii="Arial" w:hAnsi="Arial"/>
          <w:color w:val="000000" w:themeColor="text1"/>
          <w:sz w:val="22"/>
          <w:szCs w:val="22"/>
        </w:rPr>
        <w:t xml:space="preserve">: 10.1016/j.gca.2018.09.017 </w:t>
      </w:r>
    </w:p>
    <w:p w14:paraId="6792569E"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Zettergren</w:t>
      </w:r>
      <w:proofErr w:type="spellEnd"/>
      <w:r>
        <w:rPr>
          <w:rFonts w:ascii="Arial" w:hAnsi="Arial"/>
          <w:color w:val="000000" w:themeColor="text1"/>
          <w:sz w:val="22"/>
          <w:szCs w:val="22"/>
        </w:rPr>
        <w:t xml:space="preserve"> M., </w:t>
      </w:r>
      <w:proofErr w:type="spellStart"/>
      <w:r>
        <w:rPr>
          <w:rFonts w:ascii="Arial" w:hAnsi="Arial"/>
          <w:color w:val="000000" w:themeColor="text1"/>
          <w:sz w:val="22"/>
          <w:szCs w:val="22"/>
        </w:rPr>
        <w:t>Semeter</w:t>
      </w:r>
      <w:proofErr w:type="spellEnd"/>
      <w:r>
        <w:rPr>
          <w:rFonts w:ascii="Arial" w:hAnsi="Arial"/>
          <w:color w:val="000000" w:themeColor="text1"/>
          <w:sz w:val="22"/>
          <w:szCs w:val="22"/>
        </w:rPr>
        <w:t xml:space="preserve"> J., Burnett</w:t>
      </w:r>
      <w:r w:rsidRPr="00E25082">
        <w:rPr>
          <w:rFonts w:ascii="Arial" w:hAnsi="Arial"/>
          <w:color w:val="000000" w:themeColor="text1"/>
          <w:sz w:val="22"/>
          <w:szCs w:val="22"/>
        </w:rPr>
        <w:t xml:space="preserve"> B., </w:t>
      </w:r>
      <w:r>
        <w:rPr>
          <w:rFonts w:ascii="Arial" w:hAnsi="Arial"/>
          <w:color w:val="000000" w:themeColor="text1"/>
          <w:sz w:val="22"/>
          <w:szCs w:val="22"/>
        </w:rPr>
        <w:t xml:space="preserve">et al </w:t>
      </w:r>
      <w:r w:rsidRPr="00E25082">
        <w:rPr>
          <w:rFonts w:ascii="Arial" w:hAnsi="Arial"/>
          <w:color w:val="000000" w:themeColor="text1"/>
          <w:sz w:val="22"/>
          <w:szCs w:val="22"/>
        </w:rPr>
        <w:t xml:space="preserve">(2010), Dynamic variability in F-region ionospheric composition at auroral arc boundaries. Ann.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28, 651-664, doi:10.5194/angeo-28-651-2010</w:t>
      </w:r>
    </w:p>
    <w:p w14:paraId="7411C84F"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Pr>
          <w:rFonts w:ascii="Arial" w:hAnsi="Arial"/>
          <w:color w:val="000000" w:themeColor="text1"/>
          <w:sz w:val="22"/>
          <w:szCs w:val="22"/>
        </w:rPr>
        <w:t>Zettergren</w:t>
      </w:r>
      <w:proofErr w:type="spellEnd"/>
      <w:r>
        <w:rPr>
          <w:rFonts w:ascii="Arial" w:hAnsi="Arial"/>
          <w:color w:val="000000" w:themeColor="text1"/>
          <w:sz w:val="22"/>
          <w:szCs w:val="22"/>
        </w:rPr>
        <w:t xml:space="preserve"> M., </w:t>
      </w:r>
      <w:proofErr w:type="spellStart"/>
      <w:r>
        <w:rPr>
          <w:rFonts w:ascii="Arial" w:hAnsi="Arial"/>
          <w:color w:val="000000" w:themeColor="text1"/>
          <w:sz w:val="22"/>
          <w:szCs w:val="22"/>
        </w:rPr>
        <w:t>Semeter</w:t>
      </w:r>
      <w:proofErr w:type="spellEnd"/>
      <w:r>
        <w:rPr>
          <w:rFonts w:ascii="Arial" w:hAnsi="Arial"/>
          <w:color w:val="000000" w:themeColor="text1"/>
          <w:sz w:val="22"/>
          <w:szCs w:val="22"/>
        </w:rPr>
        <w:t xml:space="preserve"> J., </w:t>
      </w:r>
      <w:proofErr w:type="spellStart"/>
      <w:r>
        <w:rPr>
          <w:rFonts w:ascii="Arial" w:hAnsi="Arial"/>
          <w:color w:val="000000" w:themeColor="text1"/>
          <w:sz w:val="22"/>
          <w:szCs w:val="22"/>
        </w:rPr>
        <w:t>Heinselman</w:t>
      </w:r>
      <w:proofErr w:type="spellEnd"/>
      <w:r w:rsidRPr="00E25082">
        <w:rPr>
          <w:rFonts w:ascii="Arial" w:hAnsi="Arial"/>
          <w:color w:val="000000" w:themeColor="text1"/>
          <w:sz w:val="22"/>
          <w:szCs w:val="22"/>
        </w:rPr>
        <w:t xml:space="preserve"> C., and Di</w:t>
      </w:r>
      <w:r>
        <w:rPr>
          <w:rFonts w:ascii="Arial" w:hAnsi="Arial"/>
          <w:color w:val="000000" w:themeColor="text1"/>
          <w:sz w:val="22"/>
          <w:szCs w:val="22"/>
        </w:rPr>
        <w:t>az, M</w:t>
      </w:r>
      <w:r w:rsidRPr="00E25082">
        <w:rPr>
          <w:rFonts w:ascii="Arial" w:hAnsi="Arial"/>
          <w:color w:val="000000" w:themeColor="text1"/>
          <w:sz w:val="22"/>
          <w:szCs w:val="22"/>
        </w:rPr>
        <w:t xml:space="preserve"> (2011), Incoherent scatter radar estimation of F region ionospheric composition during frictional heating events.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116, doi:10.1029/2010JA016035</w:t>
      </w:r>
    </w:p>
    <w:p w14:paraId="693E6187"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r w:rsidRPr="00E25082">
        <w:rPr>
          <w:rFonts w:ascii="Arial" w:hAnsi="Arial"/>
          <w:color w:val="000000" w:themeColor="text1"/>
          <w:sz w:val="22"/>
          <w:szCs w:val="22"/>
        </w:rPr>
        <w:t xml:space="preserve">Zhou, X.-Z., Angelopoulos, V., </w:t>
      </w:r>
      <w:proofErr w:type="spellStart"/>
      <w:r w:rsidRPr="00E25082">
        <w:rPr>
          <w:rFonts w:ascii="Arial" w:hAnsi="Arial"/>
          <w:color w:val="000000" w:themeColor="text1"/>
          <w:sz w:val="22"/>
          <w:szCs w:val="22"/>
        </w:rPr>
        <w:t>Poppe</w:t>
      </w:r>
      <w:proofErr w:type="spellEnd"/>
      <w:r w:rsidRPr="00E25082">
        <w:rPr>
          <w:rFonts w:ascii="Arial" w:hAnsi="Arial"/>
          <w:color w:val="000000" w:themeColor="text1"/>
          <w:sz w:val="22"/>
          <w:szCs w:val="22"/>
        </w:rPr>
        <w:t xml:space="preserve">, A.R., and </w:t>
      </w:r>
      <w:proofErr w:type="spellStart"/>
      <w:r w:rsidRPr="00E25082">
        <w:rPr>
          <w:rFonts w:ascii="Arial" w:hAnsi="Arial"/>
          <w:color w:val="000000" w:themeColor="text1"/>
          <w:sz w:val="22"/>
          <w:szCs w:val="22"/>
        </w:rPr>
        <w:t>Halekas</w:t>
      </w:r>
      <w:proofErr w:type="spellEnd"/>
      <w:r w:rsidRPr="00E25082">
        <w:rPr>
          <w:rFonts w:ascii="Arial" w:hAnsi="Arial"/>
          <w:color w:val="000000" w:themeColor="text1"/>
          <w:sz w:val="22"/>
          <w:szCs w:val="22"/>
        </w:rPr>
        <w:t xml:space="preserve">, J.S. (2013), ARTEMIS observations of lunar pickup ions: Mass constraints on ion species, J. </w:t>
      </w:r>
      <w:proofErr w:type="spellStart"/>
      <w:r w:rsidRPr="00E25082">
        <w:rPr>
          <w:rFonts w:ascii="Arial" w:hAnsi="Arial"/>
          <w:color w:val="000000" w:themeColor="text1"/>
          <w:sz w:val="22"/>
          <w:szCs w:val="22"/>
        </w:rPr>
        <w:t>Geophys</w:t>
      </w:r>
      <w:proofErr w:type="spellEnd"/>
      <w:r w:rsidRPr="00E25082">
        <w:rPr>
          <w:rFonts w:ascii="Arial" w:hAnsi="Arial"/>
          <w:color w:val="000000" w:themeColor="text1"/>
          <w:sz w:val="22"/>
          <w:szCs w:val="22"/>
        </w:rPr>
        <w:t>. Res. Planets, 118, 1766-1774, doi:10.1002/jgre.20125, 2013.</w:t>
      </w:r>
    </w:p>
    <w:p w14:paraId="1930685D"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lastRenderedPageBreak/>
        <w:t>Zurbuchen</w:t>
      </w:r>
      <w:proofErr w:type="spellEnd"/>
      <w:r w:rsidRPr="00E25082">
        <w:rPr>
          <w:rFonts w:ascii="Arial" w:hAnsi="Arial"/>
          <w:color w:val="000000" w:themeColor="text1"/>
          <w:sz w:val="22"/>
          <w:szCs w:val="22"/>
        </w:rPr>
        <w:t xml:space="preserve"> TH, Fisk LA, </w:t>
      </w:r>
      <w:proofErr w:type="spellStart"/>
      <w:r w:rsidRPr="00E25082">
        <w:rPr>
          <w:rFonts w:ascii="Arial" w:hAnsi="Arial"/>
          <w:color w:val="000000" w:themeColor="text1"/>
          <w:sz w:val="22"/>
          <w:szCs w:val="22"/>
        </w:rPr>
        <w:t>Gloeckler</w:t>
      </w:r>
      <w:proofErr w:type="spellEnd"/>
      <w:r w:rsidRPr="00E25082">
        <w:rPr>
          <w:rFonts w:ascii="Arial" w:hAnsi="Arial"/>
          <w:color w:val="000000" w:themeColor="text1"/>
          <w:sz w:val="22"/>
          <w:szCs w:val="22"/>
        </w:rPr>
        <w:t xml:space="preserve"> G, von </w:t>
      </w:r>
      <w:proofErr w:type="spellStart"/>
      <w:r w:rsidRPr="00E25082">
        <w:rPr>
          <w:rFonts w:ascii="Arial" w:hAnsi="Arial"/>
          <w:color w:val="000000" w:themeColor="text1"/>
          <w:sz w:val="22"/>
          <w:szCs w:val="22"/>
        </w:rPr>
        <w:t>Steiger</w:t>
      </w:r>
      <w:proofErr w:type="spellEnd"/>
      <w:r w:rsidRPr="00E25082">
        <w:rPr>
          <w:rFonts w:ascii="Arial" w:hAnsi="Arial"/>
          <w:color w:val="000000" w:themeColor="text1"/>
          <w:sz w:val="22"/>
          <w:szCs w:val="22"/>
        </w:rPr>
        <w:t xml:space="preserve"> R (2002) The solar wind composition throughout the solar cycle: A continuum of dynamic states. Geophysical Research Letters 29:1352. https://doi.org/10.1029/2001GL013946</w:t>
      </w:r>
    </w:p>
    <w:p w14:paraId="712075F9"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Zurbuchen</w:t>
      </w:r>
      <w:proofErr w:type="spellEnd"/>
      <w:r w:rsidRPr="00E25082">
        <w:rPr>
          <w:rFonts w:ascii="Arial" w:hAnsi="Arial"/>
          <w:color w:val="000000" w:themeColor="text1"/>
          <w:sz w:val="22"/>
          <w:szCs w:val="22"/>
        </w:rPr>
        <w:t xml:space="preserve"> TH, Raines JM, </w:t>
      </w:r>
      <w:proofErr w:type="spellStart"/>
      <w:r w:rsidRPr="00E25082">
        <w:rPr>
          <w:rFonts w:ascii="Arial" w:hAnsi="Arial"/>
          <w:color w:val="000000" w:themeColor="text1"/>
          <w:sz w:val="22"/>
          <w:szCs w:val="22"/>
        </w:rPr>
        <w:t>Slavin</w:t>
      </w:r>
      <w:proofErr w:type="spellEnd"/>
      <w:r w:rsidRPr="00E25082">
        <w:rPr>
          <w:rFonts w:ascii="Arial" w:hAnsi="Arial"/>
          <w:color w:val="000000" w:themeColor="text1"/>
          <w:sz w:val="22"/>
          <w:szCs w:val="22"/>
        </w:rPr>
        <w:t xml:space="preserve"> JA, et al (2011) MESSENGER observations of the spatial distribution of planetary ions near mercury. Science 333:1862. https://doi.org/10.1126/science.1211302</w:t>
      </w:r>
    </w:p>
    <w:p w14:paraId="055AC886"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roofErr w:type="spellStart"/>
      <w:r w:rsidRPr="00E25082">
        <w:rPr>
          <w:rFonts w:ascii="Arial" w:hAnsi="Arial"/>
          <w:color w:val="000000" w:themeColor="text1"/>
          <w:sz w:val="22"/>
          <w:szCs w:val="22"/>
        </w:rPr>
        <w:t>Zurbuchen</w:t>
      </w:r>
      <w:proofErr w:type="spellEnd"/>
      <w:r w:rsidRPr="00E25082">
        <w:rPr>
          <w:rFonts w:ascii="Arial" w:hAnsi="Arial"/>
          <w:color w:val="000000" w:themeColor="text1"/>
          <w:sz w:val="22"/>
          <w:szCs w:val="22"/>
        </w:rPr>
        <w:t xml:space="preserve"> TH, </w:t>
      </w:r>
      <w:proofErr w:type="spellStart"/>
      <w:r w:rsidRPr="00E25082">
        <w:rPr>
          <w:rFonts w:ascii="Arial" w:hAnsi="Arial"/>
          <w:color w:val="000000" w:themeColor="text1"/>
          <w:sz w:val="22"/>
          <w:szCs w:val="22"/>
        </w:rPr>
        <w:t>Weberg</w:t>
      </w:r>
      <w:proofErr w:type="spellEnd"/>
      <w:r w:rsidRPr="00E25082">
        <w:rPr>
          <w:rFonts w:ascii="Arial" w:hAnsi="Arial"/>
          <w:color w:val="000000" w:themeColor="text1"/>
          <w:sz w:val="22"/>
          <w:szCs w:val="22"/>
        </w:rPr>
        <w:t xml:space="preserve"> M, von </w:t>
      </w:r>
      <w:proofErr w:type="spellStart"/>
      <w:r w:rsidRPr="00E25082">
        <w:rPr>
          <w:rFonts w:ascii="Arial" w:hAnsi="Arial"/>
          <w:color w:val="000000" w:themeColor="text1"/>
          <w:sz w:val="22"/>
          <w:szCs w:val="22"/>
        </w:rPr>
        <w:t>Steiger</w:t>
      </w:r>
      <w:proofErr w:type="spellEnd"/>
      <w:r w:rsidRPr="00E25082">
        <w:rPr>
          <w:rFonts w:ascii="Arial" w:hAnsi="Arial"/>
          <w:color w:val="000000" w:themeColor="text1"/>
          <w:sz w:val="22"/>
          <w:szCs w:val="22"/>
        </w:rPr>
        <w:t xml:space="preserve"> R, et al (2016) Composition of coronal mass ejections. The Astrophysical Journal 826:10. https://doi.org/10.3847/0004-637X/826/1/10</w:t>
      </w:r>
    </w:p>
    <w:p w14:paraId="06CB61EC" w14:textId="77777777" w:rsidR="00A57C59" w:rsidRPr="00E25082" w:rsidRDefault="00A57C59" w:rsidP="00A57C59">
      <w:pPr>
        <w:pStyle w:val="PlainText"/>
        <w:spacing w:line="360" w:lineRule="auto"/>
        <w:ind w:left="284" w:hanging="284"/>
        <w:rPr>
          <w:rFonts w:ascii="Arial" w:hAnsi="Arial"/>
          <w:color w:val="000000" w:themeColor="text1"/>
          <w:sz w:val="22"/>
          <w:szCs w:val="22"/>
        </w:rPr>
      </w:pPr>
    </w:p>
    <w:p w14:paraId="437858C6" w14:textId="77777777" w:rsidR="00A57C59" w:rsidRPr="00E25082" w:rsidRDefault="00A57C59" w:rsidP="00A57C59">
      <w:pPr>
        <w:pStyle w:val="PlainText"/>
        <w:spacing w:line="360" w:lineRule="auto"/>
        <w:rPr>
          <w:rFonts w:ascii="Arial" w:hAnsi="Arial"/>
          <w:sz w:val="22"/>
          <w:szCs w:val="22"/>
        </w:rPr>
      </w:pPr>
    </w:p>
    <w:p w14:paraId="32F84B2C" w14:textId="77777777" w:rsidR="00A57C59" w:rsidRPr="007B1383" w:rsidRDefault="00A57C59" w:rsidP="00A163C4">
      <w:pPr>
        <w:pStyle w:val="PlainText"/>
        <w:rPr>
          <w:rFonts w:ascii="Arial" w:hAnsi="Arial" w:cs="Arial"/>
          <w:sz w:val="24"/>
          <w:szCs w:val="24"/>
        </w:rPr>
      </w:pPr>
    </w:p>
    <w:sectPr w:rsidR="00A57C59" w:rsidRPr="007B1383" w:rsidSect="00586B3E">
      <w:headerReference w:type="even" r:id="rId56"/>
      <w:headerReference w:type="default" r:id="rId57"/>
      <w:type w:val="continuous"/>
      <w:pgSz w:w="11900" w:h="16840"/>
      <w:pgMar w:top="1440" w:right="1134" w:bottom="1440"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89CBA" w14:textId="77777777" w:rsidR="00586B3E" w:rsidRDefault="00586B3E" w:rsidP="00654AAF">
      <w:r>
        <w:separator/>
      </w:r>
    </w:p>
  </w:endnote>
  <w:endnote w:type="continuationSeparator" w:id="0">
    <w:p w14:paraId="40A5B1D4" w14:textId="77777777" w:rsidR="00586B3E" w:rsidRDefault="00586B3E" w:rsidP="00654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309020205020404"/>
    <w:charset w:val="00"/>
    <w:family w:val="modern"/>
    <w:pitch w:val="fixed"/>
    <w:sig w:usb0="E0002AFF" w:usb1="C0007843" w:usb2="00000009" w:usb3="00000000" w:csb0="000001FF" w:csb1="00000000"/>
  </w:font>
  <w:font w:name="Liberation Mono">
    <w:altName w:val="Courier New"/>
    <w:panose1 w:val="020B0604020202020204"/>
    <w:charset w:val="01"/>
    <w:family w:val="roman"/>
    <w:pitch w:val="variable"/>
  </w:font>
  <w:font w:name="Liberation Sans">
    <w:altName w:val="Arial"/>
    <w:panose1 w:val="020B0604020202020204"/>
    <w:charset w:val="01"/>
    <w:family w:val="roman"/>
    <w:pitch w:val="variable"/>
  </w:font>
  <w:font w:name="Source Han Sans CN">
    <w:altName w:val="Cambria"/>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Bradley Hand Bold">
    <w:altName w:val="Courier New"/>
    <w:panose1 w:val="00000700000000000000"/>
    <w:charset w:val="4D"/>
    <w:family w:val="auto"/>
    <w:pitch w:val="variable"/>
    <w:sig w:usb0="800000FF" w:usb1="5000204A" w:usb2="00000000" w:usb3="00000000" w:csb0="00000111" w:csb1="00000000"/>
  </w:font>
  <w:font w:name="ヒラギノ角ゴ ProN W3">
    <w:altName w:val="Calibri"/>
    <w:panose1 w:val="020B0604020202020204"/>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20B0604020202020204"/>
    <w:charset w:val="00"/>
    <w:family w:val="auto"/>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1746E" w14:textId="77777777" w:rsidR="00586B3E" w:rsidRDefault="00586B3E" w:rsidP="00654AAF">
      <w:r>
        <w:separator/>
      </w:r>
    </w:p>
  </w:footnote>
  <w:footnote w:type="continuationSeparator" w:id="0">
    <w:p w14:paraId="3E78E1BC" w14:textId="77777777" w:rsidR="00586B3E" w:rsidRDefault="00586B3E" w:rsidP="00654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45A8" w14:textId="77777777" w:rsidR="00ED1A96" w:rsidRDefault="00ED1A96" w:rsidP="00654A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4D3378" w14:textId="77777777" w:rsidR="00ED1A96" w:rsidRDefault="00ED1A96" w:rsidP="00654A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8422" w14:textId="77777777" w:rsidR="00ED1A96" w:rsidRDefault="00ED1A96" w:rsidP="00654A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2D46">
      <w:rPr>
        <w:rStyle w:val="PageNumber"/>
        <w:noProof/>
      </w:rPr>
      <w:t>5</w:t>
    </w:r>
    <w:r>
      <w:rPr>
        <w:rStyle w:val="PageNumber"/>
      </w:rPr>
      <w:fldChar w:fldCharType="end"/>
    </w:r>
  </w:p>
  <w:p w14:paraId="452A5444" w14:textId="77777777" w:rsidR="00ED1A96" w:rsidRDefault="00ED1A96" w:rsidP="00654AA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73E16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36A2C"/>
    <w:multiLevelType w:val="multilevel"/>
    <w:tmpl w:val="CB4239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F463249"/>
    <w:multiLevelType w:val="multilevel"/>
    <w:tmpl w:val="A62A423E"/>
    <w:lvl w:ilvl="0">
      <w:start w:val="4"/>
      <w:numFmt w:val="bullet"/>
      <w:lvlText w:val="-"/>
      <w:lvlJc w:val="left"/>
      <w:pPr>
        <w:tabs>
          <w:tab w:val="num" w:pos="0"/>
        </w:tabs>
        <w:ind w:left="644" w:hanging="360"/>
      </w:pPr>
      <w:rPr>
        <w:rFonts w:ascii="Arial" w:eastAsiaTheme="minorEastAsia" w:hAnsi="Arial" w:cs="Arial"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3" w15:restartNumberingAfterBreak="0">
    <w:nsid w:val="108A23AE"/>
    <w:multiLevelType w:val="multilevel"/>
    <w:tmpl w:val="E3AE07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9D7766A"/>
    <w:multiLevelType w:val="hybridMultilevel"/>
    <w:tmpl w:val="68D66DC4"/>
    <w:lvl w:ilvl="0" w:tplc="37A8AF10">
      <w:start w:val="2"/>
      <w:numFmt w:val="bullet"/>
      <w:lvlText w:val=""/>
      <w:lvlJc w:val="left"/>
      <w:pPr>
        <w:ind w:left="644" w:hanging="360"/>
      </w:pPr>
      <w:rPr>
        <w:rFonts w:ascii="Wingdings" w:eastAsiaTheme="minorEastAsia" w:hAnsi="Wingdings"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A8B077E"/>
    <w:multiLevelType w:val="hybridMultilevel"/>
    <w:tmpl w:val="48CC2F06"/>
    <w:lvl w:ilvl="0" w:tplc="5DB095DA">
      <w:start w:val="2"/>
      <w:numFmt w:val="bullet"/>
      <w:lvlText w:val=""/>
      <w:lvlJc w:val="left"/>
      <w:pPr>
        <w:ind w:left="644" w:hanging="360"/>
      </w:pPr>
      <w:rPr>
        <w:rFonts w:ascii="Wingdings" w:eastAsiaTheme="minorEastAsia" w:hAnsi="Wingdings"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D964D3F"/>
    <w:multiLevelType w:val="hybridMultilevel"/>
    <w:tmpl w:val="B7F83336"/>
    <w:lvl w:ilvl="0" w:tplc="F12CB62E">
      <w:start w:val="4"/>
      <w:numFmt w:val="bullet"/>
      <w:lvlText w:val="-"/>
      <w:lvlJc w:val="left"/>
      <w:pPr>
        <w:ind w:left="644" w:hanging="360"/>
      </w:pPr>
      <w:rPr>
        <w:rFonts w:ascii="Arial" w:eastAsiaTheme="minorEastAsia" w:hAnsi="Arial" w:cs="Aria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EDF156E"/>
    <w:multiLevelType w:val="hybridMultilevel"/>
    <w:tmpl w:val="8E780232"/>
    <w:lvl w:ilvl="0" w:tplc="889649E8">
      <w:start w:val="1"/>
      <w:numFmt w:val="decimal"/>
      <w:lvlText w:val="[%1]"/>
      <w:lvlJc w:val="left"/>
      <w:pPr>
        <w:ind w:left="757" w:hanging="558"/>
      </w:pPr>
      <w:rPr>
        <w:rFonts w:ascii="Times New Roman" w:eastAsia="Times New Roman" w:hAnsi="Times New Roman" w:cs="Times New Roman" w:hint="default"/>
        <w:b w:val="0"/>
        <w:bCs w:val="0"/>
        <w:i w:val="0"/>
        <w:iCs w:val="0"/>
        <w:spacing w:val="-2"/>
        <w:w w:val="100"/>
        <w:sz w:val="24"/>
        <w:szCs w:val="24"/>
        <w:lang w:val="en-US" w:eastAsia="en-US" w:bidi="ar-SA"/>
      </w:rPr>
    </w:lvl>
    <w:lvl w:ilvl="1" w:tplc="AF5A7D1C">
      <w:numFmt w:val="bullet"/>
      <w:lvlText w:val="•"/>
      <w:lvlJc w:val="left"/>
      <w:pPr>
        <w:ind w:left="1632" w:hanging="558"/>
      </w:pPr>
      <w:rPr>
        <w:rFonts w:hint="default"/>
        <w:lang w:val="en-US" w:eastAsia="en-US" w:bidi="ar-SA"/>
      </w:rPr>
    </w:lvl>
    <w:lvl w:ilvl="2" w:tplc="3B50E98C">
      <w:numFmt w:val="bullet"/>
      <w:lvlText w:val="•"/>
      <w:lvlJc w:val="left"/>
      <w:pPr>
        <w:ind w:left="2504" w:hanging="558"/>
      </w:pPr>
      <w:rPr>
        <w:rFonts w:hint="default"/>
        <w:lang w:val="en-US" w:eastAsia="en-US" w:bidi="ar-SA"/>
      </w:rPr>
    </w:lvl>
    <w:lvl w:ilvl="3" w:tplc="4502EF8A">
      <w:numFmt w:val="bullet"/>
      <w:lvlText w:val="•"/>
      <w:lvlJc w:val="left"/>
      <w:pPr>
        <w:ind w:left="3376" w:hanging="558"/>
      </w:pPr>
      <w:rPr>
        <w:rFonts w:hint="default"/>
        <w:lang w:val="en-US" w:eastAsia="en-US" w:bidi="ar-SA"/>
      </w:rPr>
    </w:lvl>
    <w:lvl w:ilvl="4" w:tplc="20F008D2">
      <w:numFmt w:val="bullet"/>
      <w:lvlText w:val="•"/>
      <w:lvlJc w:val="left"/>
      <w:pPr>
        <w:ind w:left="4248" w:hanging="558"/>
      </w:pPr>
      <w:rPr>
        <w:rFonts w:hint="default"/>
        <w:lang w:val="en-US" w:eastAsia="en-US" w:bidi="ar-SA"/>
      </w:rPr>
    </w:lvl>
    <w:lvl w:ilvl="5" w:tplc="A46649E2">
      <w:numFmt w:val="bullet"/>
      <w:lvlText w:val="•"/>
      <w:lvlJc w:val="left"/>
      <w:pPr>
        <w:ind w:left="5120" w:hanging="558"/>
      </w:pPr>
      <w:rPr>
        <w:rFonts w:hint="default"/>
        <w:lang w:val="en-US" w:eastAsia="en-US" w:bidi="ar-SA"/>
      </w:rPr>
    </w:lvl>
    <w:lvl w:ilvl="6" w:tplc="D65AB512">
      <w:numFmt w:val="bullet"/>
      <w:lvlText w:val="•"/>
      <w:lvlJc w:val="left"/>
      <w:pPr>
        <w:ind w:left="5992" w:hanging="558"/>
      </w:pPr>
      <w:rPr>
        <w:rFonts w:hint="default"/>
        <w:lang w:val="en-US" w:eastAsia="en-US" w:bidi="ar-SA"/>
      </w:rPr>
    </w:lvl>
    <w:lvl w:ilvl="7" w:tplc="235CD55A">
      <w:numFmt w:val="bullet"/>
      <w:lvlText w:val="•"/>
      <w:lvlJc w:val="left"/>
      <w:pPr>
        <w:ind w:left="6864" w:hanging="558"/>
      </w:pPr>
      <w:rPr>
        <w:rFonts w:hint="default"/>
        <w:lang w:val="en-US" w:eastAsia="en-US" w:bidi="ar-SA"/>
      </w:rPr>
    </w:lvl>
    <w:lvl w:ilvl="8" w:tplc="8024434E">
      <w:numFmt w:val="bullet"/>
      <w:lvlText w:val="•"/>
      <w:lvlJc w:val="left"/>
      <w:pPr>
        <w:ind w:left="7736" w:hanging="558"/>
      </w:pPr>
      <w:rPr>
        <w:rFonts w:hint="default"/>
        <w:lang w:val="en-US" w:eastAsia="en-US" w:bidi="ar-SA"/>
      </w:rPr>
    </w:lvl>
  </w:abstractNum>
  <w:abstractNum w:abstractNumId="8" w15:restartNumberingAfterBreak="0">
    <w:nsid w:val="2EFB1D29"/>
    <w:multiLevelType w:val="hybridMultilevel"/>
    <w:tmpl w:val="D6D07418"/>
    <w:lvl w:ilvl="0" w:tplc="89248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357B24"/>
    <w:multiLevelType w:val="hybridMultilevel"/>
    <w:tmpl w:val="866A1CB4"/>
    <w:lvl w:ilvl="0" w:tplc="6D5A6E86">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BD3A78"/>
    <w:multiLevelType w:val="multilevel"/>
    <w:tmpl w:val="B22819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577D1C96"/>
    <w:multiLevelType w:val="multilevel"/>
    <w:tmpl w:val="959AB4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579B0BC6"/>
    <w:multiLevelType w:val="hybridMultilevel"/>
    <w:tmpl w:val="BBCE5692"/>
    <w:lvl w:ilvl="0" w:tplc="4DCE3F02">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28296C"/>
    <w:multiLevelType w:val="hybridMultilevel"/>
    <w:tmpl w:val="BFC8F3C6"/>
    <w:lvl w:ilvl="0" w:tplc="065AECC4">
      <w:start w:val="5"/>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FA0C46"/>
    <w:multiLevelType w:val="hybridMultilevel"/>
    <w:tmpl w:val="A54CD736"/>
    <w:lvl w:ilvl="0" w:tplc="87A674F6">
      <w:numFmt w:val="bullet"/>
      <w:lvlText w:val="-"/>
      <w:lvlJc w:val="left"/>
      <w:pPr>
        <w:ind w:left="644" w:hanging="360"/>
      </w:pPr>
      <w:rPr>
        <w:rFonts w:ascii="Arial" w:eastAsiaTheme="minorEastAsia" w:hAnsi="Arial"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428498725">
    <w:abstractNumId w:val="4"/>
  </w:num>
  <w:num w:numId="2" w16cid:durableId="341130041">
    <w:abstractNumId w:val="12"/>
  </w:num>
  <w:num w:numId="3" w16cid:durableId="598022291">
    <w:abstractNumId w:val="9"/>
  </w:num>
  <w:num w:numId="4" w16cid:durableId="1382561333">
    <w:abstractNumId w:val="13"/>
  </w:num>
  <w:num w:numId="5" w16cid:durableId="1648165147">
    <w:abstractNumId w:val="14"/>
  </w:num>
  <w:num w:numId="6" w16cid:durableId="1339966570">
    <w:abstractNumId w:val="8"/>
  </w:num>
  <w:num w:numId="7" w16cid:durableId="470830090">
    <w:abstractNumId w:val="3"/>
  </w:num>
  <w:num w:numId="8" w16cid:durableId="471607041">
    <w:abstractNumId w:val="10"/>
  </w:num>
  <w:num w:numId="9" w16cid:durableId="259723537">
    <w:abstractNumId w:val="6"/>
  </w:num>
  <w:num w:numId="10" w16cid:durableId="303775005">
    <w:abstractNumId w:val="7"/>
  </w:num>
  <w:num w:numId="11" w16cid:durableId="2055814324">
    <w:abstractNumId w:val="2"/>
  </w:num>
  <w:num w:numId="12" w16cid:durableId="1123619819">
    <w:abstractNumId w:val="0"/>
  </w:num>
  <w:num w:numId="13" w16cid:durableId="1911696079">
    <w:abstractNumId w:val="1"/>
  </w:num>
  <w:num w:numId="14" w16cid:durableId="715275170">
    <w:abstractNumId w:val="11"/>
  </w:num>
  <w:num w:numId="15" w16cid:durableId="4937630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1CB0"/>
    <w:rsid w:val="000004E3"/>
    <w:rsid w:val="00001124"/>
    <w:rsid w:val="00002D5E"/>
    <w:rsid w:val="000030E3"/>
    <w:rsid w:val="000033B1"/>
    <w:rsid w:val="00003B2A"/>
    <w:rsid w:val="000046CD"/>
    <w:rsid w:val="000055B2"/>
    <w:rsid w:val="00005C3E"/>
    <w:rsid w:val="0000658F"/>
    <w:rsid w:val="0000667E"/>
    <w:rsid w:val="000104DB"/>
    <w:rsid w:val="000105EC"/>
    <w:rsid w:val="000107EC"/>
    <w:rsid w:val="00011136"/>
    <w:rsid w:val="00012736"/>
    <w:rsid w:val="00012BB0"/>
    <w:rsid w:val="00012FF5"/>
    <w:rsid w:val="00013E9C"/>
    <w:rsid w:val="0001466A"/>
    <w:rsid w:val="00014877"/>
    <w:rsid w:val="00014E85"/>
    <w:rsid w:val="000152F0"/>
    <w:rsid w:val="00015706"/>
    <w:rsid w:val="000159A1"/>
    <w:rsid w:val="00016148"/>
    <w:rsid w:val="00016807"/>
    <w:rsid w:val="0001796C"/>
    <w:rsid w:val="0002031A"/>
    <w:rsid w:val="00020889"/>
    <w:rsid w:val="00021044"/>
    <w:rsid w:val="00021094"/>
    <w:rsid w:val="00021323"/>
    <w:rsid w:val="000222AD"/>
    <w:rsid w:val="000240AC"/>
    <w:rsid w:val="000259DB"/>
    <w:rsid w:val="0002793D"/>
    <w:rsid w:val="00027C3E"/>
    <w:rsid w:val="00030E5A"/>
    <w:rsid w:val="00032091"/>
    <w:rsid w:val="00032FF8"/>
    <w:rsid w:val="00033678"/>
    <w:rsid w:val="00033EBE"/>
    <w:rsid w:val="00034FA2"/>
    <w:rsid w:val="000352CD"/>
    <w:rsid w:val="0003590E"/>
    <w:rsid w:val="000365CA"/>
    <w:rsid w:val="00036BAD"/>
    <w:rsid w:val="00036C1D"/>
    <w:rsid w:val="0003707C"/>
    <w:rsid w:val="000372D7"/>
    <w:rsid w:val="00037780"/>
    <w:rsid w:val="00040350"/>
    <w:rsid w:val="00040784"/>
    <w:rsid w:val="00042D55"/>
    <w:rsid w:val="00044077"/>
    <w:rsid w:val="0004552B"/>
    <w:rsid w:val="00045863"/>
    <w:rsid w:val="00045D1C"/>
    <w:rsid w:val="00046A6C"/>
    <w:rsid w:val="00046AD3"/>
    <w:rsid w:val="00046D05"/>
    <w:rsid w:val="00047FEB"/>
    <w:rsid w:val="000503DB"/>
    <w:rsid w:val="000505CA"/>
    <w:rsid w:val="00050813"/>
    <w:rsid w:val="00051C71"/>
    <w:rsid w:val="00052148"/>
    <w:rsid w:val="00052A13"/>
    <w:rsid w:val="00052C59"/>
    <w:rsid w:val="00052E7C"/>
    <w:rsid w:val="0005506A"/>
    <w:rsid w:val="00056FD4"/>
    <w:rsid w:val="00060DAE"/>
    <w:rsid w:val="0006218F"/>
    <w:rsid w:val="00063A3D"/>
    <w:rsid w:val="000640E4"/>
    <w:rsid w:val="00064C1B"/>
    <w:rsid w:val="00064D90"/>
    <w:rsid w:val="000664FD"/>
    <w:rsid w:val="00067B65"/>
    <w:rsid w:val="000706A6"/>
    <w:rsid w:val="00070BB9"/>
    <w:rsid w:val="000725A6"/>
    <w:rsid w:val="00072F17"/>
    <w:rsid w:val="00074605"/>
    <w:rsid w:val="000752CE"/>
    <w:rsid w:val="00075CAF"/>
    <w:rsid w:val="00076F65"/>
    <w:rsid w:val="0007741B"/>
    <w:rsid w:val="0008190A"/>
    <w:rsid w:val="000819A2"/>
    <w:rsid w:val="000839AC"/>
    <w:rsid w:val="00084D01"/>
    <w:rsid w:val="000855D4"/>
    <w:rsid w:val="0009013A"/>
    <w:rsid w:val="000903F7"/>
    <w:rsid w:val="0009084D"/>
    <w:rsid w:val="00090868"/>
    <w:rsid w:val="000943AE"/>
    <w:rsid w:val="00094A66"/>
    <w:rsid w:val="00094D9C"/>
    <w:rsid w:val="00095DE7"/>
    <w:rsid w:val="00096F84"/>
    <w:rsid w:val="000A0233"/>
    <w:rsid w:val="000A06C7"/>
    <w:rsid w:val="000A0B8E"/>
    <w:rsid w:val="000A1480"/>
    <w:rsid w:val="000A3C2C"/>
    <w:rsid w:val="000A4B69"/>
    <w:rsid w:val="000A510E"/>
    <w:rsid w:val="000A52AC"/>
    <w:rsid w:val="000A5A6C"/>
    <w:rsid w:val="000A6D2F"/>
    <w:rsid w:val="000A713D"/>
    <w:rsid w:val="000A7E69"/>
    <w:rsid w:val="000B0F2D"/>
    <w:rsid w:val="000B2199"/>
    <w:rsid w:val="000B2587"/>
    <w:rsid w:val="000B2C2D"/>
    <w:rsid w:val="000B325B"/>
    <w:rsid w:val="000B3DFA"/>
    <w:rsid w:val="000B454B"/>
    <w:rsid w:val="000B45C5"/>
    <w:rsid w:val="000B6CB0"/>
    <w:rsid w:val="000C0FF1"/>
    <w:rsid w:val="000C1048"/>
    <w:rsid w:val="000C19C9"/>
    <w:rsid w:val="000C340D"/>
    <w:rsid w:val="000C3B80"/>
    <w:rsid w:val="000C3E05"/>
    <w:rsid w:val="000C5698"/>
    <w:rsid w:val="000C5BC4"/>
    <w:rsid w:val="000D019F"/>
    <w:rsid w:val="000D15EF"/>
    <w:rsid w:val="000D16F5"/>
    <w:rsid w:val="000D2520"/>
    <w:rsid w:val="000D3C10"/>
    <w:rsid w:val="000D43B2"/>
    <w:rsid w:val="000D52AF"/>
    <w:rsid w:val="000D5419"/>
    <w:rsid w:val="000D6A30"/>
    <w:rsid w:val="000E0167"/>
    <w:rsid w:val="000E1889"/>
    <w:rsid w:val="000E1B87"/>
    <w:rsid w:val="000E342A"/>
    <w:rsid w:val="000E3451"/>
    <w:rsid w:val="000E3BB6"/>
    <w:rsid w:val="000E51E1"/>
    <w:rsid w:val="000E53C0"/>
    <w:rsid w:val="000E5B7C"/>
    <w:rsid w:val="000E7692"/>
    <w:rsid w:val="000E77B4"/>
    <w:rsid w:val="000E7CD0"/>
    <w:rsid w:val="000F0A86"/>
    <w:rsid w:val="000F1119"/>
    <w:rsid w:val="000F1181"/>
    <w:rsid w:val="000F14AA"/>
    <w:rsid w:val="000F1D68"/>
    <w:rsid w:val="000F204A"/>
    <w:rsid w:val="000F2E3A"/>
    <w:rsid w:val="000F3E33"/>
    <w:rsid w:val="000F5355"/>
    <w:rsid w:val="000F5658"/>
    <w:rsid w:val="000F58A8"/>
    <w:rsid w:val="000F58F3"/>
    <w:rsid w:val="000F5A4F"/>
    <w:rsid w:val="000F5C4D"/>
    <w:rsid w:val="000F5DFF"/>
    <w:rsid w:val="000F7113"/>
    <w:rsid w:val="000F71C1"/>
    <w:rsid w:val="000F7282"/>
    <w:rsid w:val="00100FB0"/>
    <w:rsid w:val="00101F97"/>
    <w:rsid w:val="00102302"/>
    <w:rsid w:val="0010239A"/>
    <w:rsid w:val="001027F9"/>
    <w:rsid w:val="0010447C"/>
    <w:rsid w:val="0010595D"/>
    <w:rsid w:val="00107A33"/>
    <w:rsid w:val="00110F6A"/>
    <w:rsid w:val="001117BB"/>
    <w:rsid w:val="00111818"/>
    <w:rsid w:val="00111CA9"/>
    <w:rsid w:val="00113B39"/>
    <w:rsid w:val="001148B4"/>
    <w:rsid w:val="001151E3"/>
    <w:rsid w:val="00116060"/>
    <w:rsid w:val="00116449"/>
    <w:rsid w:val="001166A9"/>
    <w:rsid w:val="00116D8C"/>
    <w:rsid w:val="00117E69"/>
    <w:rsid w:val="001222F3"/>
    <w:rsid w:val="00123270"/>
    <w:rsid w:val="0012409A"/>
    <w:rsid w:val="00124D7F"/>
    <w:rsid w:val="00126106"/>
    <w:rsid w:val="00126C84"/>
    <w:rsid w:val="00130583"/>
    <w:rsid w:val="001305DE"/>
    <w:rsid w:val="00130C9B"/>
    <w:rsid w:val="00131729"/>
    <w:rsid w:val="00131F38"/>
    <w:rsid w:val="00134771"/>
    <w:rsid w:val="00136A2D"/>
    <w:rsid w:val="00140C22"/>
    <w:rsid w:val="00140F90"/>
    <w:rsid w:val="00141202"/>
    <w:rsid w:val="001432D7"/>
    <w:rsid w:val="00143DDD"/>
    <w:rsid w:val="00144D8A"/>
    <w:rsid w:val="0014503F"/>
    <w:rsid w:val="00145445"/>
    <w:rsid w:val="001455EF"/>
    <w:rsid w:val="00145F4A"/>
    <w:rsid w:val="00146180"/>
    <w:rsid w:val="00147682"/>
    <w:rsid w:val="0015147B"/>
    <w:rsid w:val="001525A3"/>
    <w:rsid w:val="00152616"/>
    <w:rsid w:val="001542F6"/>
    <w:rsid w:val="001549DE"/>
    <w:rsid w:val="00154C9F"/>
    <w:rsid w:val="0015509B"/>
    <w:rsid w:val="00155754"/>
    <w:rsid w:val="00155894"/>
    <w:rsid w:val="00156EE4"/>
    <w:rsid w:val="001612EC"/>
    <w:rsid w:val="001616F1"/>
    <w:rsid w:val="00161BD4"/>
    <w:rsid w:val="001639C9"/>
    <w:rsid w:val="00163B74"/>
    <w:rsid w:val="001641F4"/>
    <w:rsid w:val="00166374"/>
    <w:rsid w:val="001671B2"/>
    <w:rsid w:val="001676A7"/>
    <w:rsid w:val="00170E2F"/>
    <w:rsid w:val="0017167C"/>
    <w:rsid w:val="00172FDE"/>
    <w:rsid w:val="00175524"/>
    <w:rsid w:val="001755FE"/>
    <w:rsid w:val="0017582F"/>
    <w:rsid w:val="00176BFC"/>
    <w:rsid w:val="001772BA"/>
    <w:rsid w:val="001777D2"/>
    <w:rsid w:val="001814AF"/>
    <w:rsid w:val="00181946"/>
    <w:rsid w:val="00181D76"/>
    <w:rsid w:val="00181DE4"/>
    <w:rsid w:val="001825C4"/>
    <w:rsid w:val="0018303F"/>
    <w:rsid w:val="001838D9"/>
    <w:rsid w:val="001841E7"/>
    <w:rsid w:val="0018497A"/>
    <w:rsid w:val="001852FD"/>
    <w:rsid w:val="00185D3E"/>
    <w:rsid w:val="00185DBD"/>
    <w:rsid w:val="00186043"/>
    <w:rsid w:val="00187EC0"/>
    <w:rsid w:val="001909DD"/>
    <w:rsid w:val="001913DE"/>
    <w:rsid w:val="001932C1"/>
    <w:rsid w:val="001936A5"/>
    <w:rsid w:val="00193CFD"/>
    <w:rsid w:val="00194E39"/>
    <w:rsid w:val="00195B92"/>
    <w:rsid w:val="00195C66"/>
    <w:rsid w:val="00196835"/>
    <w:rsid w:val="001973F9"/>
    <w:rsid w:val="0019750E"/>
    <w:rsid w:val="001A1A09"/>
    <w:rsid w:val="001A3F11"/>
    <w:rsid w:val="001A422C"/>
    <w:rsid w:val="001A5AFC"/>
    <w:rsid w:val="001A5BAC"/>
    <w:rsid w:val="001A5E70"/>
    <w:rsid w:val="001A6045"/>
    <w:rsid w:val="001A79C2"/>
    <w:rsid w:val="001A7D08"/>
    <w:rsid w:val="001B0431"/>
    <w:rsid w:val="001B0E3E"/>
    <w:rsid w:val="001B18D1"/>
    <w:rsid w:val="001B2E98"/>
    <w:rsid w:val="001B4081"/>
    <w:rsid w:val="001B4DD0"/>
    <w:rsid w:val="001B6D2B"/>
    <w:rsid w:val="001B7EA9"/>
    <w:rsid w:val="001C02D6"/>
    <w:rsid w:val="001C051D"/>
    <w:rsid w:val="001C0794"/>
    <w:rsid w:val="001C0B6F"/>
    <w:rsid w:val="001C1370"/>
    <w:rsid w:val="001C207D"/>
    <w:rsid w:val="001C2DEF"/>
    <w:rsid w:val="001C3825"/>
    <w:rsid w:val="001C5369"/>
    <w:rsid w:val="001C58C5"/>
    <w:rsid w:val="001C63AE"/>
    <w:rsid w:val="001C69AA"/>
    <w:rsid w:val="001C6B6D"/>
    <w:rsid w:val="001C6C6E"/>
    <w:rsid w:val="001C75E3"/>
    <w:rsid w:val="001C7BA9"/>
    <w:rsid w:val="001D251A"/>
    <w:rsid w:val="001D2662"/>
    <w:rsid w:val="001D33A0"/>
    <w:rsid w:val="001D3567"/>
    <w:rsid w:val="001D37E9"/>
    <w:rsid w:val="001D469E"/>
    <w:rsid w:val="001D6535"/>
    <w:rsid w:val="001D6782"/>
    <w:rsid w:val="001D784D"/>
    <w:rsid w:val="001D78E1"/>
    <w:rsid w:val="001E0B27"/>
    <w:rsid w:val="001E1AF2"/>
    <w:rsid w:val="001E2D14"/>
    <w:rsid w:val="001E3134"/>
    <w:rsid w:val="001E5D28"/>
    <w:rsid w:val="001E6234"/>
    <w:rsid w:val="001E6AC3"/>
    <w:rsid w:val="001E700B"/>
    <w:rsid w:val="001E775D"/>
    <w:rsid w:val="001E776D"/>
    <w:rsid w:val="001F035B"/>
    <w:rsid w:val="001F0A91"/>
    <w:rsid w:val="001F1036"/>
    <w:rsid w:val="001F132A"/>
    <w:rsid w:val="001F189A"/>
    <w:rsid w:val="001F3227"/>
    <w:rsid w:val="001F3830"/>
    <w:rsid w:val="001F429B"/>
    <w:rsid w:val="001F455C"/>
    <w:rsid w:val="001F5D1E"/>
    <w:rsid w:val="001F5FD5"/>
    <w:rsid w:val="001F62AF"/>
    <w:rsid w:val="001F6D50"/>
    <w:rsid w:val="001F7368"/>
    <w:rsid w:val="001F77F1"/>
    <w:rsid w:val="00201A4B"/>
    <w:rsid w:val="00201CC9"/>
    <w:rsid w:val="00203128"/>
    <w:rsid w:val="00205679"/>
    <w:rsid w:val="0020595E"/>
    <w:rsid w:val="0020599E"/>
    <w:rsid w:val="0020616A"/>
    <w:rsid w:val="00206AF9"/>
    <w:rsid w:val="002079E1"/>
    <w:rsid w:val="00211005"/>
    <w:rsid w:val="002117EB"/>
    <w:rsid w:val="002118B7"/>
    <w:rsid w:val="00211BDE"/>
    <w:rsid w:val="00211EFD"/>
    <w:rsid w:val="00212B36"/>
    <w:rsid w:val="00213137"/>
    <w:rsid w:val="002138F5"/>
    <w:rsid w:val="00213D2A"/>
    <w:rsid w:val="00214012"/>
    <w:rsid w:val="00214306"/>
    <w:rsid w:val="002152BA"/>
    <w:rsid w:val="0022099D"/>
    <w:rsid w:val="002209D7"/>
    <w:rsid w:val="00220F2D"/>
    <w:rsid w:val="00221BC7"/>
    <w:rsid w:val="00222AA6"/>
    <w:rsid w:val="0022433B"/>
    <w:rsid w:val="00225D55"/>
    <w:rsid w:val="00227BF4"/>
    <w:rsid w:val="0023035A"/>
    <w:rsid w:val="00230EBE"/>
    <w:rsid w:val="0023500C"/>
    <w:rsid w:val="0023535F"/>
    <w:rsid w:val="00236FF6"/>
    <w:rsid w:val="00237ACC"/>
    <w:rsid w:val="00240443"/>
    <w:rsid w:val="00240DFD"/>
    <w:rsid w:val="00241731"/>
    <w:rsid w:val="00241C37"/>
    <w:rsid w:val="00241D40"/>
    <w:rsid w:val="0024479B"/>
    <w:rsid w:val="002448C1"/>
    <w:rsid w:val="00244BD9"/>
    <w:rsid w:val="0024601D"/>
    <w:rsid w:val="00246B34"/>
    <w:rsid w:val="00246E77"/>
    <w:rsid w:val="002473CD"/>
    <w:rsid w:val="002475A9"/>
    <w:rsid w:val="00250E23"/>
    <w:rsid w:val="002528D1"/>
    <w:rsid w:val="00253DAD"/>
    <w:rsid w:val="00253DEE"/>
    <w:rsid w:val="00254775"/>
    <w:rsid w:val="00255CC6"/>
    <w:rsid w:val="00256DC9"/>
    <w:rsid w:val="0025718A"/>
    <w:rsid w:val="00257C25"/>
    <w:rsid w:val="00257C46"/>
    <w:rsid w:val="00260222"/>
    <w:rsid w:val="00260390"/>
    <w:rsid w:val="00262247"/>
    <w:rsid w:val="00265B4B"/>
    <w:rsid w:val="00266553"/>
    <w:rsid w:val="00266660"/>
    <w:rsid w:val="0026669F"/>
    <w:rsid w:val="00266BB1"/>
    <w:rsid w:val="0026738A"/>
    <w:rsid w:val="0026754B"/>
    <w:rsid w:val="00267643"/>
    <w:rsid w:val="00267E56"/>
    <w:rsid w:val="00272417"/>
    <w:rsid w:val="002728C9"/>
    <w:rsid w:val="00275EDB"/>
    <w:rsid w:val="002765A4"/>
    <w:rsid w:val="00277036"/>
    <w:rsid w:val="00277985"/>
    <w:rsid w:val="00277F78"/>
    <w:rsid w:val="00280103"/>
    <w:rsid w:val="00280DDE"/>
    <w:rsid w:val="00281720"/>
    <w:rsid w:val="00282CB7"/>
    <w:rsid w:val="002830E6"/>
    <w:rsid w:val="0028313D"/>
    <w:rsid w:val="002842D9"/>
    <w:rsid w:val="00285338"/>
    <w:rsid w:val="002853EB"/>
    <w:rsid w:val="002864F0"/>
    <w:rsid w:val="00287020"/>
    <w:rsid w:val="0028730D"/>
    <w:rsid w:val="00287EAC"/>
    <w:rsid w:val="002928DA"/>
    <w:rsid w:val="00293D45"/>
    <w:rsid w:val="0029582B"/>
    <w:rsid w:val="00295B29"/>
    <w:rsid w:val="00295F8A"/>
    <w:rsid w:val="00297EB5"/>
    <w:rsid w:val="002A12D8"/>
    <w:rsid w:val="002A15B8"/>
    <w:rsid w:val="002A1FAD"/>
    <w:rsid w:val="002A2AB0"/>
    <w:rsid w:val="002A42D0"/>
    <w:rsid w:val="002A57A1"/>
    <w:rsid w:val="002A73CC"/>
    <w:rsid w:val="002A78AF"/>
    <w:rsid w:val="002B02D4"/>
    <w:rsid w:val="002B0EFF"/>
    <w:rsid w:val="002B2361"/>
    <w:rsid w:val="002B23E1"/>
    <w:rsid w:val="002B37C6"/>
    <w:rsid w:val="002B3EC5"/>
    <w:rsid w:val="002B4734"/>
    <w:rsid w:val="002B4800"/>
    <w:rsid w:val="002B5467"/>
    <w:rsid w:val="002B5798"/>
    <w:rsid w:val="002B5DF4"/>
    <w:rsid w:val="002B6D14"/>
    <w:rsid w:val="002C0D96"/>
    <w:rsid w:val="002C0EED"/>
    <w:rsid w:val="002C2C42"/>
    <w:rsid w:val="002C468F"/>
    <w:rsid w:val="002C4C10"/>
    <w:rsid w:val="002C5F8F"/>
    <w:rsid w:val="002C6E8A"/>
    <w:rsid w:val="002D02C1"/>
    <w:rsid w:val="002D14DA"/>
    <w:rsid w:val="002D185E"/>
    <w:rsid w:val="002D2A48"/>
    <w:rsid w:val="002D2B74"/>
    <w:rsid w:val="002D3625"/>
    <w:rsid w:val="002D646B"/>
    <w:rsid w:val="002D759E"/>
    <w:rsid w:val="002D7C88"/>
    <w:rsid w:val="002E10EF"/>
    <w:rsid w:val="002E2EAD"/>
    <w:rsid w:val="002E32D2"/>
    <w:rsid w:val="002E3EC4"/>
    <w:rsid w:val="002E40B0"/>
    <w:rsid w:val="002E42A2"/>
    <w:rsid w:val="002E4A5E"/>
    <w:rsid w:val="002E54E6"/>
    <w:rsid w:val="002E5A82"/>
    <w:rsid w:val="002E73B3"/>
    <w:rsid w:val="002E77A4"/>
    <w:rsid w:val="002E7CD2"/>
    <w:rsid w:val="002F0C9E"/>
    <w:rsid w:val="002F21F5"/>
    <w:rsid w:val="002F2B85"/>
    <w:rsid w:val="002F3E7F"/>
    <w:rsid w:val="002F3F8B"/>
    <w:rsid w:val="002F46D6"/>
    <w:rsid w:val="002F61A4"/>
    <w:rsid w:val="002F677A"/>
    <w:rsid w:val="002F677F"/>
    <w:rsid w:val="002F6A3C"/>
    <w:rsid w:val="002F6D9D"/>
    <w:rsid w:val="002F6DBD"/>
    <w:rsid w:val="002F73A8"/>
    <w:rsid w:val="002F77DE"/>
    <w:rsid w:val="002F7B41"/>
    <w:rsid w:val="0030005D"/>
    <w:rsid w:val="00301036"/>
    <w:rsid w:val="0030154E"/>
    <w:rsid w:val="003017F4"/>
    <w:rsid w:val="003025C8"/>
    <w:rsid w:val="00303599"/>
    <w:rsid w:val="00304334"/>
    <w:rsid w:val="00304563"/>
    <w:rsid w:val="00304DCA"/>
    <w:rsid w:val="003053AC"/>
    <w:rsid w:val="0030599D"/>
    <w:rsid w:val="0030630A"/>
    <w:rsid w:val="0031295F"/>
    <w:rsid w:val="00312BC6"/>
    <w:rsid w:val="00312F25"/>
    <w:rsid w:val="00313166"/>
    <w:rsid w:val="003134B9"/>
    <w:rsid w:val="00313565"/>
    <w:rsid w:val="0031668A"/>
    <w:rsid w:val="0031676B"/>
    <w:rsid w:val="0031725B"/>
    <w:rsid w:val="003208F7"/>
    <w:rsid w:val="00320F66"/>
    <w:rsid w:val="00321521"/>
    <w:rsid w:val="003219C8"/>
    <w:rsid w:val="00321E79"/>
    <w:rsid w:val="00322484"/>
    <w:rsid w:val="003231F6"/>
    <w:rsid w:val="00323D67"/>
    <w:rsid w:val="00324453"/>
    <w:rsid w:val="00324996"/>
    <w:rsid w:val="00324C93"/>
    <w:rsid w:val="00324F92"/>
    <w:rsid w:val="003254A2"/>
    <w:rsid w:val="00325893"/>
    <w:rsid w:val="00327D42"/>
    <w:rsid w:val="00330755"/>
    <w:rsid w:val="0033092D"/>
    <w:rsid w:val="00330FA3"/>
    <w:rsid w:val="00331B6E"/>
    <w:rsid w:val="00332C2D"/>
    <w:rsid w:val="00335D95"/>
    <w:rsid w:val="00335E85"/>
    <w:rsid w:val="003362DE"/>
    <w:rsid w:val="00336334"/>
    <w:rsid w:val="003363A7"/>
    <w:rsid w:val="00337DC7"/>
    <w:rsid w:val="003405C7"/>
    <w:rsid w:val="003414CF"/>
    <w:rsid w:val="00342F7A"/>
    <w:rsid w:val="0034338C"/>
    <w:rsid w:val="00343691"/>
    <w:rsid w:val="00343B0D"/>
    <w:rsid w:val="00344273"/>
    <w:rsid w:val="00344D87"/>
    <w:rsid w:val="00345E82"/>
    <w:rsid w:val="00347212"/>
    <w:rsid w:val="00347662"/>
    <w:rsid w:val="0035078F"/>
    <w:rsid w:val="0035093D"/>
    <w:rsid w:val="00351733"/>
    <w:rsid w:val="00353C79"/>
    <w:rsid w:val="00353F58"/>
    <w:rsid w:val="0035456B"/>
    <w:rsid w:val="00354A2C"/>
    <w:rsid w:val="003552FA"/>
    <w:rsid w:val="00355B02"/>
    <w:rsid w:val="00356972"/>
    <w:rsid w:val="0035757A"/>
    <w:rsid w:val="00360557"/>
    <w:rsid w:val="00361AE9"/>
    <w:rsid w:val="00361CB0"/>
    <w:rsid w:val="00362C42"/>
    <w:rsid w:val="00363F3C"/>
    <w:rsid w:val="0036418F"/>
    <w:rsid w:val="00364264"/>
    <w:rsid w:val="00364DCE"/>
    <w:rsid w:val="003657ED"/>
    <w:rsid w:val="00365AF7"/>
    <w:rsid w:val="00367795"/>
    <w:rsid w:val="0037012B"/>
    <w:rsid w:val="003710FA"/>
    <w:rsid w:val="0037128C"/>
    <w:rsid w:val="0037176F"/>
    <w:rsid w:val="00371DB5"/>
    <w:rsid w:val="00371ECD"/>
    <w:rsid w:val="00373261"/>
    <w:rsid w:val="00373A81"/>
    <w:rsid w:val="00375651"/>
    <w:rsid w:val="00375B93"/>
    <w:rsid w:val="00376C5B"/>
    <w:rsid w:val="00376C61"/>
    <w:rsid w:val="00377097"/>
    <w:rsid w:val="003776A4"/>
    <w:rsid w:val="003802C7"/>
    <w:rsid w:val="00381038"/>
    <w:rsid w:val="00381C58"/>
    <w:rsid w:val="00381EEB"/>
    <w:rsid w:val="003838FA"/>
    <w:rsid w:val="00384840"/>
    <w:rsid w:val="0038649D"/>
    <w:rsid w:val="00386654"/>
    <w:rsid w:val="003906C6"/>
    <w:rsid w:val="00390A66"/>
    <w:rsid w:val="00390F42"/>
    <w:rsid w:val="0039146A"/>
    <w:rsid w:val="00392DCC"/>
    <w:rsid w:val="003932DE"/>
    <w:rsid w:val="00393370"/>
    <w:rsid w:val="0039382C"/>
    <w:rsid w:val="0039439F"/>
    <w:rsid w:val="003959EB"/>
    <w:rsid w:val="003964D6"/>
    <w:rsid w:val="00396CB5"/>
    <w:rsid w:val="00396CB9"/>
    <w:rsid w:val="00397712"/>
    <w:rsid w:val="0039774E"/>
    <w:rsid w:val="00397894"/>
    <w:rsid w:val="00397D7F"/>
    <w:rsid w:val="003A0791"/>
    <w:rsid w:val="003A1376"/>
    <w:rsid w:val="003A15C7"/>
    <w:rsid w:val="003A1943"/>
    <w:rsid w:val="003A1E7A"/>
    <w:rsid w:val="003A3673"/>
    <w:rsid w:val="003A452F"/>
    <w:rsid w:val="003A55F9"/>
    <w:rsid w:val="003A5608"/>
    <w:rsid w:val="003A6A6D"/>
    <w:rsid w:val="003A705B"/>
    <w:rsid w:val="003A73A6"/>
    <w:rsid w:val="003B0F36"/>
    <w:rsid w:val="003B16A6"/>
    <w:rsid w:val="003B1EF5"/>
    <w:rsid w:val="003B28D5"/>
    <w:rsid w:val="003B300B"/>
    <w:rsid w:val="003B3885"/>
    <w:rsid w:val="003B3E9B"/>
    <w:rsid w:val="003B4EE9"/>
    <w:rsid w:val="003B625B"/>
    <w:rsid w:val="003B6B70"/>
    <w:rsid w:val="003B7CB6"/>
    <w:rsid w:val="003C1267"/>
    <w:rsid w:val="003C2556"/>
    <w:rsid w:val="003C4D29"/>
    <w:rsid w:val="003C503F"/>
    <w:rsid w:val="003C5C8E"/>
    <w:rsid w:val="003C6863"/>
    <w:rsid w:val="003D029F"/>
    <w:rsid w:val="003D0A4B"/>
    <w:rsid w:val="003D1233"/>
    <w:rsid w:val="003D1468"/>
    <w:rsid w:val="003D2027"/>
    <w:rsid w:val="003D26AA"/>
    <w:rsid w:val="003D2FCC"/>
    <w:rsid w:val="003D45B0"/>
    <w:rsid w:val="003D4784"/>
    <w:rsid w:val="003D48FD"/>
    <w:rsid w:val="003D4F71"/>
    <w:rsid w:val="003D5A6C"/>
    <w:rsid w:val="003E016D"/>
    <w:rsid w:val="003E0198"/>
    <w:rsid w:val="003E04ED"/>
    <w:rsid w:val="003E245B"/>
    <w:rsid w:val="003E24F4"/>
    <w:rsid w:val="003E3DDE"/>
    <w:rsid w:val="003E570F"/>
    <w:rsid w:val="003E5A55"/>
    <w:rsid w:val="003E5B47"/>
    <w:rsid w:val="003E5CFC"/>
    <w:rsid w:val="003E6896"/>
    <w:rsid w:val="003E740C"/>
    <w:rsid w:val="003E74FA"/>
    <w:rsid w:val="003E7B35"/>
    <w:rsid w:val="003F0219"/>
    <w:rsid w:val="003F03FB"/>
    <w:rsid w:val="003F04FC"/>
    <w:rsid w:val="003F276A"/>
    <w:rsid w:val="003F38D9"/>
    <w:rsid w:val="003F5286"/>
    <w:rsid w:val="003F7574"/>
    <w:rsid w:val="003F75DB"/>
    <w:rsid w:val="003F7FEF"/>
    <w:rsid w:val="00401397"/>
    <w:rsid w:val="00402244"/>
    <w:rsid w:val="00402A53"/>
    <w:rsid w:val="00402A74"/>
    <w:rsid w:val="00403092"/>
    <w:rsid w:val="00403235"/>
    <w:rsid w:val="00403CC3"/>
    <w:rsid w:val="00404B87"/>
    <w:rsid w:val="00406841"/>
    <w:rsid w:val="00407153"/>
    <w:rsid w:val="00410C93"/>
    <w:rsid w:val="0041109F"/>
    <w:rsid w:val="0041129B"/>
    <w:rsid w:val="00411629"/>
    <w:rsid w:val="004122CE"/>
    <w:rsid w:val="00412B66"/>
    <w:rsid w:val="00413872"/>
    <w:rsid w:val="0041425D"/>
    <w:rsid w:val="00414927"/>
    <w:rsid w:val="0041555E"/>
    <w:rsid w:val="00417A8A"/>
    <w:rsid w:val="00420CD7"/>
    <w:rsid w:val="00422FBB"/>
    <w:rsid w:val="00423385"/>
    <w:rsid w:val="00423DB5"/>
    <w:rsid w:val="0042432D"/>
    <w:rsid w:val="0042459E"/>
    <w:rsid w:val="00424C8D"/>
    <w:rsid w:val="00424F8E"/>
    <w:rsid w:val="00425268"/>
    <w:rsid w:val="0042579C"/>
    <w:rsid w:val="0042655F"/>
    <w:rsid w:val="0042782D"/>
    <w:rsid w:val="00430361"/>
    <w:rsid w:val="004311CC"/>
    <w:rsid w:val="004332CB"/>
    <w:rsid w:val="00433CB5"/>
    <w:rsid w:val="00434B71"/>
    <w:rsid w:val="004366DE"/>
    <w:rsid w:val="00436736"/>
    <w:rsid w:val="004367C7"/>
    <w:rsid w:val="004372F6"/>
    <w:rsid w:val="004401A9"/>
    <w:rsid w:val="0044316D"/>
    <w:rsid w:val="004439A0"/>
    <w:rsid w:val="00444378"/>
    <w:rsid w:val="004443B1"/>
    <w:rsid w:val="00447AFE"/>
    <w:rsid w:val="00450A9B"/>
    <w:rsid w:val="00450C22"/>
    <w:rsid w:val="00450EAA"/>
    <w:rsid w:val="0045144E"/>
    <w:rsid w:val="00451974"/>
    <w:rsid w:val="00451F05"/>
    <w:rsid w:val="004534B6"/>
    <w:rsid w:val="00453BE0"/>
    <w:rsid w:val="00454BA6"/>
    <w:rsid w:val="00455C9E"/>
    <w:rsid w:val="00455F7C"/>
    <w:rsid w:val="004560A8"/>
    <w:rsid w:val="004560C2"/>
    <w:rsid w:val="00456786"/>
    <w:rsid w:val="00460438"/>
    <w:rsid w:val="00461ED2"/>
    <w:rsid w:val="00462857"/>
    <w:rsid w:val="004634FB"/>
    <w:rsid w:val="00463994"/>
    <w:rsid w:val="004655BE"/>
    <w:rsid w:val="00465AEF"/>
    <w:rsid w:val="00465C21"/>
    <w:rsid w:val="004663F0"/>
    <w:rsid w:val="00466616"/>
    <w:rsid w:val="0046664A"/>
    <w:rsid w:val="0046696B"/>
    <w:rsid w:val="00466BF1"/>
    <w:rsid w:val="00466C5B"/>
    <w:rsid w:val="00470194"/>
    <w:rsid w:val="00470B09"/>
    <w:rsid w:val="00472645"/>
    <w:rsid w:val="00472B38"/>
    <w:rsid w:val="00474A57"/>
    <w:rsid w:val="00475CA7"/>
    <w:rsid w:val="00475EDC"/>
    <w:rsid w:val="00476075"/>
    <w:rsid w:val="00476EE9"/>
    <w:rsid w:val="00477BC0"/>
    <w:rsid w:val="00480E92"/>
    <w:rsid w:val="0048152B"/>
    <w:rsid w:val="00481BE0"/>
    <w:rsid w:val="00482365"/>
    <w:rsid w:val="00484F43"/>
    <w:rsid w:val="00487E3C"/>
    <w:rsid w:val="00491455"/>
    <w:rsid w:val="0049270A"/>
    <w:rsid w:val="0049312A"/>
    <w:rsid w:val="0049516B"/>
    <w:rsid w:val="00495264"/>
    <w:rsid w:val="00495716"/>
    <w:rsid w:val="00495AA4"/>
    <w:rsid w:val="0049615A"/>
    <w:rsid w:val="004961D6"/>
    <w:rsid w:val="00496CF6"/>
    <w:rsid w:val="00497640"/>
    <w:rsid w:val="004A14CB"/>
    <w:rsid w:val="004A1D31"/>
    <w:rsid w:val="004A2100"/>
    <w:rsid w:val="004A2211"/>
    <w:rsid w:val="004A2537"/>
    <w:rsid w:val="004A48B2"/>
    <w:rsid w:val="004A53DE"/>
    <w:rsid w:val="004A6EBC"/>
    <w:rsid w:val="004A7005"/>
    <w:rsid w:val="004A74A6"/>
    <w:rsid w:val="004B02B3"/>
    <w:rsid w:val="004B0EB2"/>
    <w:rsid w:val="004B13D5"/>
    <w:rsid w:val="004B2646"/>
    <w:rsid w:val="004B2F74"/>
    <w:rsid w:val="004B4C47"/>
    <w:rsid w:val="004B4DA6"/>
    <w:rsid w:val="004B5EC9"/>
    <w:rsid w:val="004B6C39"/>
    <w:rsid w:val="004B6D70"/>
    <w:rsid w:val="004B727D"/>
    <w:rsid w:val="004B738F"/>
    <w:rsid w:val="004B79F9"/>
    <w:rsid w:val="004C11BF"/>
    <w:rsid w:val="004C1443"/>
    <w:rsid w:val="004C18BD"/>
    <w:rsid w:val="004C25F2"/>
    <w:rsid w:val="004C36FA"/>
    <w:rsid w:val="004C4FBA"/>
    <w:rsid w:val="004C6EB9"/>
    <w:rsid w:val="004C79CC"/>
    <w:rsid w:val="004C7E7A"/>
    <w:rsid w:val="004C7F3F"/>
    <w:rsid w:val="004D0068"/>
    <w:rsid w:val="004D0C05"/>
    <w:rsid w:val="004D0E8F"/>
    <w:rsid w:val="004D0FA4"/>
    <w:rsid w:val="004D19A4"/>
    <w:rsid w:val="004D22A9"/>
    <w:rsid w:val="004D39D8"/>
    <w:rsid w:val="004D3B9D"/>
    <w:rsid w:val="004D4001"/>
    <w:rsid w:val="004D45AF"/>
    <w:rsid w:val="004D5821"/>
    <w:rsid w:val="004D6079"/>
    <w:rsid w:val="004D6332"/>
    <w:rsid w:val="004D699B"/>
    <w:rsid w:val="004E0821"/>
    <w:rsid w:val="004E0922"/>
    <w:rsid w:val="004E15AF"/>
    <w:rsid w:val="004E1FC1"/>
    <w:rsid w:val="004E2007"/>
    <w:rsid w:val="004E247C"/>
    <w:rsid w:val="004E256D"/>
    <w:rsid w:val="004E38D4"/>
    <w:rsid w:val="004E3A5C"/>
    <w:rsid w:val="004E5C27"/>
    <w:rsid w:val="004E72F8"/>
    <w:rsid w:val="004F050A"/>
    <w:rsid w:val="004F0637"/>
    <w:rsid w:val="004F0FBE"/>
    <w:rsid w:val="004F12AD"/>
    <w:rsid w:val="004F13E8"/>
    <w:rsid w:val="004F26C1"/>
    <w:rsid w:val="004F382A"/>
    <w:rsid w:val="004F38F9"/>
    <w:rsid w:val="004F3AC1"/>
    <w:rsid w:val="004F4D62"/>
    <w:rsid w:val="004F4E7B"/>
    <w:rsid w:val="004F6C76"/>
    <w:rsid w:val="004F7017"/>
    <w:rsid w:val="004F766B"/>
    <w:rsid w:val="005012CD"/>
    <w:rsid w:val="005014A4"/>
    <w:rsid w:val="005026DF"/>
    <w:rsid w:val="00502CDD"/>
    <w:rsid w:val="0050390C"/>
    <w:rsid w:val="005046BA"/>
    <w:rsid w:val="00504D63"/>
    <w:rsid w:val="005055A4"/>
    <w:rsid w:val="00505C6C"/>
    <w:rsid w:val="00507100"/>
    <w:rsid w:val="00510131"/>
    <w:rsid w:val="00512A6A"/>
    <w:rsid w:val="00512A6E"/>
    <w:rsid w:val="00512FA7"/>
    <w:rsid w:val="0051371A"/>
    <w:rsid w:val="00514411"/>
    <w:rsid w:val="005144F5"/>
    <w:rsid w:val="00514ABD"/>
    <w:rsid w:val="005151F8"/>
    <w:rsid w:val="00515402"/>
    <w:rsid w:val="005168D3"/>
    <w:rsid w:val="00516968"/>
    <w:rsid w:val="00516D24"/>
    <w:rsid w:val="00517211"/>
    <w:rsid w:val="00520008"/>
    <w:rsid w:val="0052058F"/>
    <w:rsid w:val="00521572"/>
    <w:rsid w:val="00521A60"/>
    <w:rsid w:val="00522AC2"/>
    <w:rsid w:val="0052464F"/>
    <w:rsid w:val="00524FB9"/>
    <w:rsid w:val="00526FA4"/>
    <w:rsid w:val="00527110"/>
    <w:rsid w:val="00527627"/>
    <w:rsid w:val="0053161B"/>
    <w:rsid w:val="0053188A"/>
    <w:rsid w:val="00532772"/>
    <w:rsid w:val="005329BA"/>
    <w:rsid w:val="00532E64"/>
    <w:rsid w:val="00533003"/>
    <w:rsid w:val="0053387F"/>
    <w:rsid w:val="005344AC"/>
    <w:rsid w:val="0053498B"/>
    <w:rsid w:val="005351AD"/>
    <w:rsid w:val="00536856"/>
    <w:rsid w:val="00536DE3"/>
    <w:rsid w:val="005370F0"/>
    <w:rsid w:val="00537CAF"/>
    <w:rsid w:val="0054117E"/>
    <w:rsid w:val="00542551"/>
    <w:rsid w:val="00542E46"/>
    <w:rsid w:val="00543584"/>
    <w:rsid w:val="005435E1"/>
    <w:rsid w:val="0054360F"/>
    <w:rsid w:val="00543ADA"/>
    <w:rsid w:val="00543E14"/>
    <w:rsid w:val="005443A2"/>
    <w:rsid w:val="00544885"/>
    <w:rsid w:val="00544EA8"/>
    <w:rsid w:val="0054621A"/>
    <w:rsid w:val="005463ED"/>
    <w:rsid w:val="00546551"/>
    <w:rsid w:val="00547040"/>
    <w:rsid w:val="0054782D"/>
    <w:rsid w:val="00547938"/>
    <w:rsid w:val="005536D4"/>
    <w:rsid w:val="0055398A"/>
    <w:rsid w:val="00553EAB"/>
    <w:rsid w:val="00554868"/>
    <w:rsid w:val="0055537C"/>
    <w:rsid w:val="00555830"/>
    <w:rsid w:val="00555CF4"/>
    <w:rsid w:val="00555D8D"/>
    <w:rsid w:val="00556310"/>
    <w:rsid w:val="005577B4"/>
    <w:rsid w:val="00560279"/>
    <w:rsid w:val="00563A98"/>
    <w:rsid w:val="005640CF"/>
    <w:rsid w:val="00564436"/>
    <w:rsid w:val="005648D3"/>
    <w:rsid w:val="005649F9"/>
    <w:rsid w:val="00564BD0"/>
    <w:rsid w:val="005650D6"/>
    <w:rsid w:val="00565D63"/>
    <w:rsid w:val="00565F9E"/>
    <w:rsid w:val="0056634B"/>
    <w:rsid w:val="005666DD"/>
    <w:rsid w:val="00570157"/>
    <w:rsid w:val="005701D4"/>
    <w:rsid w:val="00570905"/>
    <w:rsid w:val="00570FBF"/>
    <w:rsid w:val="0057144D"/>
    <w:rsid w:val="00572669"/>
    <w:rsid w:val="005769D9"/>
    <w:rsid w:val="00577066"/>
    <w:rsid w:val="00577085"/>
    <w:rsid w:val="00577E4F"/>
    <w:rsid w:val="00577F8A"/>
    <w:rsid w:val="00582529"/>
    <w:rsid w:val="005825A5"/>
    <w:rsid w:val="00582907"/>
    <w:rsid w:val="00582F9B"/>
    <w:rsid w:val="00584783"/>
    <w:rsid w:val="00584C9E"/>
    <w:rsid w:val="00585185"/>
    <w:rsid w:val="005863D8"/>
    <w:rsid w:val="00586B3E"/>
    <w:rsid w:val="00592636"/>
    <w:rsid w:val="00592970"/>
    <w:rsid w:val="00592D1E"/>
    <w:rsid w:val="00593201"/>
    <w:rsid w:val="0059379E"/>
    <w:rsid w:val="005949AF"/>
    <w:rsid w:val="00594B74"/>
    <w:rsid w:val="00595297"/>
    <w:rsid w:val="00595780"/>
    <w:rsid w:val="00595892"/>
    <w:rsid w:val="00595E81"/>
    <w:rsid w:val="005A0F37"/>
    <w:rsid w:val="005A2D52"/>
    <w:rsid w:val="005A31AA"/>
    <w:rsid w:val="005A3205"/>
    <w:rsid w:val="005A506A"/>
    <w:rsid w:val="005A52CC"/>
    <w:rsid w:val="005A5437"/>
    <w:rsid w:val="005A77BB"/>
    <w:rsid w:val="005B067D"/>
    <w:rsid w:val="005B092D"/>
    <w:rsid w:val="005B14A4"/>
    <w:rsid w:val="005B199C"/>
    <w:rsid w:val="005B1C6E"/>
    <w:rsid w:val="005B2BBC"/>
    <w:rsid w:val="005B4121"/>
    <w:rsid w:val="005B49CD"/>
    <w:rsid w:val="005B501D"/>
    <w:rsid w:val="005B5637"/>
    <w:rsid w:val="005B565E"/>
    <w:rsid w:val="005B5EE7"/>
    <w:rsid w:val="005B61A6"/>
    <w:rsid w:val="005B7432"/>
    <w:rsid w:val="005B7B75"/>
    <w:rsid w:val="005C0B19"/>
    <w:rsid w:val="005C145E"/>
    <w:rsid w:val="005C28AE"/>
    <w:rsid w:val="005C44A8"/>
    <w:rsid w:val="005C6A9B"/>
    <w:rsid w:val="005C6E7F"/>
    <w:rsid w:val="005C70E6"/>
    <w:rsid w:val="005C7EF3"/>
    <w:rsid w:val="005D1836"/>
    <w:rsid w:val="005D1901"/>
    <w:rsid w:val="005D1EE4"/>
    <w:rsid w:val="005D1F7E"/>
    <w:rsid w:val="005D6018"/>
    <w:rsid w:val="005D6D77"/>
    <w:rsid w:val="005D77F3"/>
    <w:rsid w:val="005D7944"/>
    <w:rsid w:val="005D79EE"/>
    <w:rsid w:val="005E03FC"/>
    <w:rsid w:val="005E056F"/>
    <w:rsid w:val="005E12A0"/>
    <w:rsid w:val="005E20C0"/>
    <w:rsid w:val="005E3A19"/>
    <w:rsid w:val="005E3EA5"/>
    <w:rsid w:val="005E4D54"/>
    <w:rsid w:val="005E52B6"/>
    <w:rsid w:val="005E5D12"/>
    <w:rsid w:val="005E5E9F"/>
    <w:rsid w:val="005E5FE9"/>
    <w:rsid w:val="005E7038"/>
    <w:rsid w:val="005F2479"/>
    <w:rsid w:val="005F2998"/>
    <w:rsid w:val="005F389F"/>
    <w:rsid w:val="005F3B43"/>
    <w:rsid w:val="005F44A4"/>
    <w:rsid w:val="005F565E"/>
    <w:rsid w:val="0060081B"/>
    <w:rsid w:val="00602268"/>
    <w:rsid w:val="006023D7"/>
    <w:rsid w:val="0060304D"/>
    <w:rsid w:val="00603DAD"/>
    <w:rsid w:val="006063F2"/>
    <w:rsid w:val="00606FE0"/>
    <w:rsid w:val="006074BE"/>
    <w:rsid w:val="00607E52"/>
    <w:rsid w:val="00610387"/>
    <w:rsid w:val="00610AB2"/>
    <w:rsid w:val="00614473"/>
    <w:rsid w:val="00614CE5"/>
    <w:rsid w:val="0061566D"/>
    <w:rsid w:val="006156C7"/>
    <w:rsid w:val="00616752"/>
    <w:rsid w:val="0061678A"/>
    <w:rsid w:val="006175F7"/>
    <w:rsid w:val="006178C4"/>
    <w:rsid w:val="00617BD2"/>
    <w:rsid w:val="00617F99"/>
    <w:rsid w:val="006201DC"/>
    <w:rsid w:val="00620416"/>
    <w:rsid w:val="006204F7"/>
    <w:rsid w:val="006213A8"/>
    <w:rsid w:val="00621DC0"/>
    <w:rsid w:val="00622B03"/>
    <w:rsid w:val="00622F9E"/>
    <w:rsid w:val="00623357"/>
    <w:rsid w:val="00624147"/>
    <w:rsid w:val="00626701"/>
    <w:rsid w:val="00627F45"/>
    <w:rsid w:val="006301E0"/>
    <w:rsid w:val="00630CD7"/>
    <w:rsid w:val="00632C94"/>
    <w:rsid w:val="0063320D"/>
    <w:rsid w:val="0063341D"/>
    <w:rsid w:val="0063472F"/>
    <w:rsid w:val="0063601B"/>
    <w:rsid w:val="0063738C"/>
    <w:rsid w:val="00637C5C"/>
    <w:rsid w:val="006403EF"/>
    <w:rsid w:val="00640D04"/>
    <w:rsid w:val="00640FA5"/>
    <w:rsid w:val="0064160B"/>
    <w:rsid w:val="00641D88"/>
    <w:rsid w:val="00641DD8"/>
    <w:rsid w:val="00642C00"/>
    <w:rsid w:val="0064328B"/>
    <w:rsid w:val="00643E99"/>
    <w:rsid w:val="00645423"/>
    <w:rsid w:val="00646961"/>
    <w:rsid w:val="00646A57"/>
    <w:rsid w:val="0064749F"/>
    <w:rsid w:val="00647E13"/>
    <w:rsid w:val="00647F06"/>
    <w:rsid w:val="00652ED8"/>
    <w:rsid w:val="00653118"/>
    <w:rsid w:val="006538D5"/>
    <w:rsid w:val="00653FBF"/>
    <w:rsid w:val="006546EE"/>
    <w:rsid w:val="00654AAF"/>
    <w:rsid w:val="00654CB6"/>
    <w:rsid w:val="00655412"/>
    <w:rsid w:val="00655D44"/>
    <w:rsid w:val="0065628C"/>
    <w:rsid w:val="00656C73"/>
    <w:rsid w:val="0065706A"/>
    <w:rsid w:val="00657DB2"/>
    <w:rsid w:val="00661A52"/>
    <w:rsid w:val="00661D96"/>
    <w:rsid w:val="00661E55"/>
    <w:rsid w:val="006626D1"/>
    <w:rsid w:val="00663403"/>
    <w:rsid w:val="00663E51"/>
    <w:rsid w:val="00664410"/>
    <w:rsid w:val="0066464C"/>
    <w:rsid w:val="00664A80"/>
    <w:rsid w:val="006658F3"/>
    <w:rsid w:val="00665C94"/>
    <w:rsid w:val="00666130"/>
    <w:rsid w:val="006668E6"/>
    <w:rsid w:val="00667162"/>
    <w:rsid w:val="00667B0B"/>
    <w:rsid w:val="00670996"/>
    <w:rsid w:val="00671C57"/>
    <w:rsid w:val="006726C3"/>
    <w:rsid w:val="0067312B"/>
    <w:rsid w:val="006749BE"/>
    <w:rsid w:val="0067568F"/>
    <w:rsid w:val="006763E1"/>
    <w:rsid w:val="00676AE8"/>
    <w:rsid w:val="00677010"/>
    <w:rsid w:val="0067739C"/>
    <w:rsid w:val="00677F6B"/>
    <w:rsid w:val="006805CF"/>
    <w:rsid w:val="00681A40"/>
    <w:rsid w:val="00682718"/>
    <w:rsid w:val="00683775"/>
    <w:rsid w:val="006842E8"/>
    <w:rsid w:val="006860F5"/>
    <w:rsid w:val="006866B0"/>
    <w:rsid w:val="006879DA"/>
    <w:rsid w:val="00687A2B"/>
    <w:rsid w:val="00687BB4"/>
    <w:rsid w:val="00687DA4"/>
    <w:rsid w:val="0069085A"/>
    <w:rsid w:val="0069146B"/>
    <w:rsid w:val="006935B5"/>
    <w:rsid w:val="0069366C"/>
    <w:rsid w:val="00695142"/>
    <w:rsid w:val="00695F8A"/>
    <w:rsid w:val="00696743"/>
    <w:rsid w:val="0069771D"/>
    <w:rsid w:val="00697F42"/>
    <w:rsid w:val="006A14E1"/>
    <w:rsid w:val="006A2945"/>
    <w:rsid w:val="006A30C8"/>
    <w:rsid w:val="006A3DE2"/>
    <w:rsid w:val="006A40CF"/>
    <w:rsid w:val="006A54B4"/>
    <w:rsid w:val="006A7182"/>
    <w:rsid w:val="006B0261"/>
    <w:rsid w:val="006B081F"/>
    <w:rsid w:val="006B20C3"/>
    <w:rsid w:val="006B3BD1"/>
    <w:rsid w:val="006B443E"/>
    <w:rsid w:val="006B4C57"/>
    <w:rsid w:val="006B5B68"/>
    <w:rsid w:val="006B6678"/>
    <w:rsid w:val="006B6C27"/>
    <w:rsid w:val="006B6F16"/>
    <w:rsid w:val="006B737A"/>
    <w:rsid w:val="006B7977"/>
    <w:rsid w:val="006B7D40"/>
    <w:rsid w:val="006C1BA8"/>
    <w:rsid w:val="006C2AE4"/>
    <w:rsid w:val="006C2CBA"/>
    <w:rsid w:val="006C329E"/>
    <w:rsid w:val="006C34FC"/>
    <w:rsid w:val="006C36CC"/>
    <w:rsid w:val="006C3C46"/>
    <w:rsid w:val="006C41A1"/>
    <w:rsid w:val="006C4408"/>
    <w:rsid w:val="006C464F"/>
    <w:rsid w:val="006C4C3E"/>
    <w:rsid w:val="006C4FDB"/>
    <w:rsid w:val="006C57F3"/>
    <w:rsid w:val="006C6863"/>
    <w:rsid w:val="006C6885"/>
    <w:rsid w:val="006C6E43"/>
    <w:rsid w:val="006C7FF8"/>
    <w:rsid w:val="006D081F"/>
    <w:rsid w:val="006D318D"/>
    <w:rsid w:val="006D44B0"/>
    <w:rsid w:val="006D5033"/>
    <w:rsid w:val="006D5ACD"/>
    <w:rsid w:val="006D639A"/>
    <w:rsid w:val="006D7049"/>
    <w:rsid w:val="006D7C24"/>
    <w:rsid w:val="006E1DCA"/>
    <w:rsid w:val="006E256D"/>
    <w:rsid w:val="006E2914"/>
    <w:rsid w:val="006E4848"/>
    <w:rsid w:val="006E4A9B"/>
    <w:rsid w:val="006E4D5E"/>
    <w:rsid w:val="006E5BEF"/>
    <w:rsid w:val="006E68C0"/>
    <w:rsid w:val="006E77F5"/>
    <w:rsid w:val="006E78C0"/>
    <w:rsid w:val="006F1158"/>
    <w:rsid w:val="006F1189"/>
    <w:rsid w:val="006F163E"/>
    <w:rsid w:val="006F29D4"/>
    <w:rsid w:val="006F4297"/>
    <w:rsid w:val="006F486F"/>
    <w:rsid w:val="006F5501"/>
    <w:rsid w:val="006F556B"/>
    <w:rsid w:val="006F5A10"/>
    <w:rsid w:val="006F6DC0"/>
    <w:rsid w:val="006F6F9A"/>
    <w:rsid w:val="006F70A9"/>
    <w:rsid w:val="006F70EF"/>
    <w:rsid w:val="006F7A14"/>
    <w:rsid w:val="006F7EBD"/>
    <w:rsid w:val="00700954"/>
    <w:rsid w:val="007039FA"/>
    <w:rsid w:val="00703FC4"/>
    <w:rsid w:val="00705237"/>
    <w:rsid w:val="00705419"/>
    <w:rsid w:val="007059DF"/>
    <w:rsid w:val="007074A5"/>
    <w:rsid w:val="00707B84"/>
    <w:rsid w:val="007101B5"/>
    <w:rsid w:val="00711EF9"/>
    <w:rsid w:val="00711F3D"/>
    <w:rsid w:val="007129E2"/>
    <w:rsid w:val="00713159"/>
    <w:rsid w:val="00713474"/>
    <w:rsid w:val="00715731"/>
    <w:rsid w:val="00715CCC"/>
    <w:rsid w:val="007165FD"/>
    <w:rsid w:val="00717212"/>
    <w:rsid w:val="007179B1"/>
    <w:rsid w:val="007202C7"/>
    <w:rsid w:val="007203EE"/>
    <w:rsid w:val="00721402"/>
    <w:rsid w:val="007220E3"/>
    <w:rsid w:val="0072261D"/>
    <w:rsid w:val="00722CEA"/>
    <w:rsid w:val="00724502"/>
    <w:rsid w:val="00725C9C"/>
    <w:rsid w:val="00725DEC"/>
    <w:rsid w:val="00725F9C"/>
    <w:rsid w:val="00726EF6"/>
    <w:rsid w:val="007276C1"/>
    <w:rsid w:val="00730C11"/>
    <w:rsid w:val="00732538"/>
    <w:rsid w:val="00733479"/>
    <w:rsid w:val="00734357"/>
    <w:rsid w:val="0073438A"/>
    <w:rsid w:val="00735E17"/>
    <w:rsid w:val="00736FF6"/>
    <w:rsid w:val="007376D3"/>
    <w:rsid w:val="00740834"/>
    <w:rsid w:val="00740C1B"/>
    <w:rsid w:val="007414FB"/>
    <w:rsid w:val="0074174D"/>
    <w:rsid w:val="00741925"/>
    <w:rsid w:val="00742BA5"/>
    <w:rsid w:val="00742C86"/>
    <w:rsid w:val="007438D2"/>
    <w:rsid w:val="00744CFA"/>
    <w:rsid w:val="00744DF7"/>
    <w:rsid w:val="00745D2D"/>
    <w:rsid w:val="00745F0B"/>
    <w:rsid w:val="00746C48"/>
    <w:rsid w:val="0074799F"/>
    <w:rsid w:val="00750357"/>
    <w:rsid w:val="007509B3"/>
    <w:rsid w:val="00750DE8"/>
    <w:rsid w:val="0075156B"/>
    <w:rsid w:val="007524A2"/>
    <w:rsid w:val="00753DB8"/>
    <w:rsid w:val="00754011"/>
    <w:rsid w:val="00755924"/>
    <w:rsid w:val="00756173"/>
    <w:rsid w:val="0075651A"/>
    <w:rsid w:val="00756974"/>
    <w:rsid w:val="00757EE5"/>
    <w:rsid w:val="00760A7A"/>
    <w:rsid w:val="00761B42"/>
    <w:rsid w:val="00761C6C"/>
    <w:rsid w:val="00761E38"/>
    <w:rsid w:val="007624C3"/>
    <w:rsid w:val="00763327"/>
    <w:rsid w:val="00763DE3"/>
    <w:rsid w:val="007659D3"/>
    <w:rsid w:val="007678A8"/>
    <w:rsid w:val="007700D4"/>
    <w:rsid w:val="00772342"/>
    <w:rsid w:val="00772427"/>
    <w:rsid w:val="00772A45"/>
    <w:rsid w:val="00772D17"/>
    <w:rsid w:val="00774299"/>
    <w:rsid w:val="00774CC2"/>
    <w:rsid w:val="00774F8C"/>
    <w:rsid w:val="00780FCF"/>
    <w:rsid w:val="00781438"/>
    <w:rsid w:val="007819DA"/>
    <w:rsid w:val="00781B86"/>
    <w:rsid w:val="00781CAB"/>
    <w:rsid w:val="00782545"/>
    <w:rsid w:val="00783B24"/>
    <w:rsid w:val="0078470D"/>
    <w:rsid w:val="00786523"/>
    <w:rsid w:val="00786ED8"/>
    <w:rsid w:val="0078712F"/>
    <w:rsid w:val="007905DA"/>
    <w:rsid w:val="00790CFE"/>
    <w:rsid w:val="00791D05"/>
    <w:rsid w:val="00793412"/>
    <w:rsid w:val="00793F6C"/>
    <w:rsid w:val="007948D5"/>
    <w:rsid w:val="007959AE"/>
    <w:rsid w:val="00797363"/>
    <w:rsid w:val="00797CC9"/>
    <w:rsid w:val="007A037B"/>
    <w:rsid w:val="007A095A"/>
    <w:rsid w:val="007A0E60"/>
    <w:rsid w:val="007A1180"/>
    <w:rsid w:val="007A1D49"/>
    <w:rsid w:val="007A34A2"/>
    <w:rsid w:val="007A4CD8"/>
    <w:rsid w:val="007A57EC"/>
    <w:rsid w:val="007A5EAE"/>
    <w:rsid w:val="007A63BA"/>
    <w:rsid w:val="007A683E"/>
    <w:rsid w:val="007A6894"/>
    <w:rsid w:val="007A6D49"/>
    <w:rsid w:val="007A7EB9"/>
    <w:rsid w:val="007B1383"/>
    <w:rsid w:val="007B149C"/>
    <w:rsid w:val="007B1771"/>
    <w:rsid w:val="007B1E69"/>
    <w:rsid w:val="007B2162"/>
    <w:rsid w:val="007B2877"/>
    <w:rsid w:val="007B28BC"/>
    <w:rsid w:val="007B2AA1"/>
    <w:rsid w:val="007B2DFC"/>
    <w:rsid w:val="007B33C4"/>
    <w:rsid w:val="007B48D0"/>
    <w:rsid w:val="007B6E76"/>
    <w:rsid w:val="007B78AE"/>
    <w:rsid w:val="007B7B04"/>
    <w:rsid w:val="007C14DC"/>
    <w:rsid w:val="007C1D4F"/>
    <w:rsid w:val="007C1D6B"/>
    <w:rsid w:val="007C1DE1"/>
    <w:rsid w:val="007C1EC9"/>
    <w:rsid w:val="007C4C48"/>
    <w:rsid w:val="007C52A2"/>
    <w:rsid w:val="007C5653"/>
    <w:rsid w:val="007C5A34"/>
    <w:rsid w:val="007C68F8"/>
    <w:rsid w:val="007C7A8F"/>
    <w:rsid w:val="007C7D8E"/>
    <w:rsid w:val="007D0298"/>
    <w:rsid w:val="007D039C"/>
    <w:rsid w:val="007D051E"/>
    <w:rsid w:val="007D0A34"/>
    <w:rsid w:val="007D0E91"/>
    <w:rsid w:val="007D0F8F"/>
    <w:rsid w:val="007D1F09"/>
    <w:rsid w:val="007D29E4"/>
    <w:rsid w:val="007D2C21"/>
    <w:rsid w:val="007D4F19"/>
    <w:rsid w:val="007D6237"/>
    <w:rsid w:val="007D67C7"/>
    <w:rsid w:val="007D6B79"/>
    <w:rsid w:val="007D6CBB"/>
    <w:rsid w:val="007E02FE"/>
    <w:rsid w:val="007E098A"/>
    <w:rsid w:val="007E2024"/>
    <w:rsid w:val="007E2108"/>
    <w:rsid w:val="007E2C90"/>
    <w:rsid w:val="007E334F"/>
    <w:rsid w:val="007E4377"/>
    <w:rsid w:val="007E452B"/>
    <w:rsid w:val="007E6180"/>
    <w:rsid w:val="007E6F51"/>
    <w:rsid w:val="007E7355"/>
    <w:rsid w:val="007F1303"/>
    <w:rsid w:val="007F1577"/>
    <w:rsid w:val="007F2263"/>
    <w:rsid w:val="007F2F96"/>
    <w:rsid w:val="007F2FC9"/>
    <w:rsid w:val="007F3007"/>
    <w:rsid w:val="007F3864"/>
    <w:rsid w:val="007F3ECE"/>
    <w:rsid w:val="007F461E"/>
    <w:rsid w:val="007F4A8C"/>
    <w:rsid w:val="007F4F53"/>
    <w:rsid w:val="007F5094"/>
    <w:rsid w:val="007F541B"/>
    <w:rsid w:val="007F543F"/>
    <w:rsid w:val="007F62B7"/>
    <w:rsid w:val="007F62CC"/>
    <w:rsid w:val="007F6B6C"/>
    <w:rsid w:val="007F6EFF"/>
    <w:rsid w:val="007F7AA0"/>
    <w:rsid w:val="0080092E"/>
    <w:rsid w:val="00802121"/>
    <w:rsid w:val="00802258"/>
    <w:rsid w:val="008030B0"/>
    <w:rsid w:val="0080453C"/>
    <w:rsid w:val="00805167"/>
    <w:rsid w:val="0080587A"/>
    <w:rsid w:val="00805DD9"/>
    <w:rsid w:val="00806355"/>
    <w:rsid w:val="0080671F"/>
    <w:rsid w:val="00806D4E"/>
    <w:rsid w:val="00807D1C"/>
    <w:rsid w:val="00810086"/>
    <w:rsid w:val="0081141C"/>
    <w:rsid w:val="0081180A"/>
    <w:rsid w:val="008121E3"/>
    <w:rsid w:val="00813D57"/>
    <w:rsid w:val="00814040"/>
    <w:rsid w:val="0081482A"/>
    <w:rsid w:val="0081507A"/>
    <w:rsid w:val="008159DD"/>
    <w:rsid w:val="00816224"/>
    <w:rsid w:val="00817480"/>
    <w:rsid w:val="00821B1F"/>
    <w:rsid w:val="0082266F"/>
    <w:rsid w:val="00822933"/>
    <w:rsid w:val="00822D46"/>
    <w:rsid w:val="00823F54"/>
    <w:rsid w:val="00824A25"/>
    <w:rsid w:val="00824A29"/>
    <w:rsid w:val="00824B5E"/>
    <w:rsid w:val="00824FDB"/>
    <w:rsid w:val="00825C1B"/>
    <w:rsid w:val="00825D12"/>
    <w:rsid w:val="008263E0"/>
    <w:rsid w:val="008271CA"/>
    <w:rsid w:val="00830539"/>
    <w:rsid w:val="00831F5B"/>
    <w:rsid w:val="0083211F"/>
    <w:rsid w:val="0083321B"/>
    <w:rsid w:val="00834987"/>
    <w:rsid w:val="00834A78"/>
    <w:rsid w:val="00835839"/>
    <w:rsid w:val="00835903"/>
    <w:rsid w:val="00836733"/>
    <w:rsid w:val="0083717E"/>
    <w:rsid w:val="00840AEF"/>
    <w:rsid w:val="00840F7C"/>
    <w:rsid w:val="00841236"/>
    <w:rsid w:val="008414D5"/>
    <w:rsid w:val="008427CB"/>
    <w:rsid w:val="00843839"/>
    <w:rsid w:val="0084459F"/>
    <w:rsid w:val="008447B9"/>
    <w:rsid w:val="00845A61"/>
    <w:rsid w:val="0084619B"/>
    <w:rsid w:val="00847604"/>
    <w:rsid w:val="00847D64"/>
    <w:rsid w:val="008510A0"/>
    <w:rsid w:val="008515F3"/>
    <w:rsid w:val="0085277B"/>
    <w:rsid w:val="008528E6"/>
    <w:rsid w:val="00852EE4"/>
    <w:rsid w:val="0085301B"/>
    <w:rsid w:val="00853341"/>
    <w:rsid w:val="0085364F"/>
    <w:rsid w:val="008543EA"/>
    <w:rsid w:val="00854D55"/>
    <w:rsid w:val="0085616A"/>
    <w:rsid w:val="00856287"/>
    <w:rsid w:val="00856984"/>
    <w:rsid w:val="00856ED8"/>
    <w:rsid w:val="00857414"/>
    <w:rsid w:val="00857982"/>
    <w:rsid w:val="00857A91"/>
    <w:rsid w:val="0086046C"/>
    <w:rsid w:val="00860873"/>
    <w:rsid w:val="00863EC9"/>
    <w:rsid w:val="00863F5C"/>
    <w:rsid w:val="008660A0"/>
    <w:rsid w:val="008660D0"/>
    <w:rsid w:val="00866AE4"/>
    <w:rsid w:val="00867286"/>
    <w:rsid w:val="008676EB"/>
    <w:rsid w:val="008678FD"/>
    <w:rsid w:val="0087362D"/>
    <w:rsid w:val="008736A0"/>
    <w:rsid w:val="008741E9"/>
    <w:rsid w:val="00874894"/>
    <w:rsid w:val="00874E9D"/>
    <w:rsid w:val="00874F80"/>
    <w:rsid w:val="00875BCE"/>
    <w:rsid w:val="00875E2D"/>
    <w:rsid w:val="0087693A"/>
    <w:rsid w:val="008771D5"/>
    <w:rsid w:val="00880796"/>
    <w:rsid w:val="00880C83"/>
    <w:rsid w:val="008818DD"/>
    <w:rsid w:val="008819DA"/>
    <w:rsid w:val="00881B52"/>
    <w:rsid w:val="00881F1E"/>
    <w:rsid w:val="00882564"/>
    <w:rsid w:val="00883999"/>
    <w:rsid w:val="00883E1B"/>
    <w:rsid w:val="00884056"/>
    <w:rsid w:val="008846F6"/>
    <w:rsid w:val="00887158"/>
    <w:rsid w:val="00887CF6"/>
    <w:rsid w:val="0089189A"/>
    <w:rsid w:val="008931D5"/>
    <w:rsid w:val="00893849"/>
    <w:rsid w:val="008966A0"/>
    <w:rsid w:val="00897EBA"/>
    <w:rsid w:val="008A0237"/>
    <w:rsid w:val="008A1342"/>
    <w:rsid w:val="008A13B5"/>
    <w:rsid w:val="008A18B0"/>
    <w:rsid w:val="008A23AF"/>
    <w:rsid w:val="008A3F3D"/>
    <w:rsid w:val="008A4898"/>
    <w:rsid w:val="008A54E0"/>
    <w:rsid w:val="008A5FEB"/>
    <w:rsid w:val="008A62DB"/>
    <w:rsid w:val="008A6EBE"/>
    <w:rsid w:val="008A7AAC"/>
    <w:rsid w:val="008A7BB9"/>
    <w:rsid w:val="008B0EBB"/>
    <w:rsid w:val="008B12EC"/>
    <w:rsid w:val="008B2A21"/>
    <w:rsid w:val="008B35F8"/>
    <w:rsid w:val="008B4172"/>
    <w:rsid w:val="008B442F"/>
    <w:rsid w:val="008B4872"/>
    <w:rsid w:val="008B4C19"/>
    <w:rsid w:val="008B4C41"/>
    <w:rsid w:val="008B4D92"/>
    <w:rsid w:val="008B5872"/>
    <w:rsid w:val="008B5D93"/>
    <w:rsid w:val="008B64C4"/>
    <w:rsid w:val="008C0542"/>
    <w:rsid w:val="008C1EE9"/>
    <w:rsid w:val="008C3829"/>
    <w:rsid w:val="008C435B"/>
    <w:rsid w:val="008C4515"/>
    <w:rsid w:val="008C4F0B"/>
    <w:rsid w:val="008C5355"/>
    <w:rsid w:val="008C5918"/>
    <w:rsid w:val="008C593A"/>
    <w:rsid w:val="008C6631"/>
    <w:rsid w:val="008C767C"/>
    <w:rsid w:val="008C7D34"/>
    <w:rsid w:val="008D051A"/>
    <w:rsid w:val="008D0524"/>
    <w:rsid w:val="008D05D6"/>
    <w:rsid w:val="008D3EC7"/>
    <w:rsid w:val="008D4449"/>
    <w:rsid w:val="008D450B"/>
    <w:rsid w:val="008D50F1"/>
    <w:rsid w:val="008D519A"/>
    <w:rsid w:val="008D5538"/>
    <w:rsid w:val="008D6141"/>
    <w:rsid w:val="008D6BEB"/>
    <w:rsid w:val="008D732C"/>
    <w:rsid w:val="008D7E77"/>
    <w:rsid w:val="008E0358"/>
    <w:rsid w:val="008E0763"/>
    <w:rsid w:val="008E0AF0"/>
    <w:rsid w:val="008E19E2"/>
    <w:rsid w:val="008E1D5B"/>
    <w:rsid w:val="008E2119"/>
    <w:rsid w:val="008E3397"/>
    <w:rsid w:val="008E40C5"/>
    <w:rsid w:val="008E4542"/>
    <w:rsid w:val="008E49AC"/>
    <w:rsid w:val="008E49DC"/>
    <w:rsid w:val="008E4EF7"/>
    <w:rsid w:val="008E50D2"/>
    <w:rsid w:val="008E5376"/>
    <w:rsid w:val="008E7F00"/>
    <w:rsid w:val="008E7FC5"/>
    <w:rsid w:val="008F00F0"/>
    <w:rsid w:val="008F37E6"/>
    <w:rsid w:val="008F54CC"/>
    <w:rsid w:val="008F613D"/>
    <w:rsid w:val="008F661D"/>
    <w:rsid w:val="008F70D5"/>
    <w:rsid w:val="008F7D80"/>
    <w:rsid w:val="008F7F06"/>
    <w:rsid w:val="00900128"/>
    <w:rsid w:val="00900C3A"/>
    <w:rsid w:val="0090132D"/>
    <w:rsid w:val="00902475"/>
    <w:rsid w:val="00902E15"/>
    <w:rsid w:val="00903316"/>
    <w:rsid w:val="009047DD"/>
    <w:rsid w:val="00904B14"/>
    <w:rsid w:val="00906A08"/>
    <w:rsid w:val="00907169"/>
    <w:rsid w:val="009072DE"/>
    <w:rsid w:val="00907403"/>
    <w:rsid w:val="00907ACE"/>
    <w:rsid w:val="009107A8"/>
    <w:rsid w:val="009107E1"/>
    <w:rsid w:val="00910A57"/>
    <w:rsid w:val="00912A08"/>
    <w:rsid w:val="00913684"/>
    <w:rsid w:val="00913ABC"/>
    <w:rsid w:val="009147DE"/>
    <w:rsid w:val="00915507"/>
    <w:rsid w:val="009158E5"/>
    <w:rsid w:val="00915DCE"/>
    <w:rsid w:val="00916B0E"/>
    <w:rsid w:val="009173DD"/>
    <w:rsid w:val="00917598"/>
    <w:rsid w:val="009204DA"/>
    <w:rsid w:val="00920815"/>
    <w:rsid w:val="009238DF"/>
    <w:rsid w:val="00923E44"/>
    <w:rsid w:val="0092400A"/>
    <w:rsid w:val="009244CF"/>
    <w:rsid w:val="00924883"/>
    <w:rsid w:val="00924AA4"/>
    <w:rsid w:val="009252B4"/>
    <w:rsid w:val="00926497"/>
    <w:rsid w:val="00926C4B"/>
    <w:rsid w:val="00933204"/>
    <w:rsid w:val="009336B2"/>
    <w:rsid w:val="00933BC5"/>
    <w:rsid w:val="00933DAC"/>
    <w:rsid w:val="00933F24"/>
    <w:rsid w:val="00934FBD"/>
    <w:rsid w:val="0093578D"/>
    <w:rsid w:val="00940491"/>
    <w:rsid w:val="00940839"/>
    <w:rsid w:val="00941271"/>
    <w:rsid w:val="00941A56"/>
    <w:rsid w:val="0094309B"/>
    <w:rsid w:val="009446AE"/>
    <w:rsid w:val="009455FD"/>
    <w:rsid w:val="009458A3"/>
    <w:rsid w:val="009458F6"/>
    <w:rsid w:val="00946F0A"/>
    <w:rsid w:val="00947BAC"/>
    <w:rsid w:val="0095046C"/>
    <w:rsid w:val="009505E6"/>
    <w:rsid w:val="00952B4B"/>
    <w:rsid w:val="0095567F"/>
    <w:rsid w:val="009557D0"/>
    <w:rsid w:val="00956068"/>
    <w:rsid w:val="00956899"/>
    <w:rsid w:val="00956F14"/>
    <w:rsid w:val="00957360"/>
    <w:rsid w:val="0096024D"/>
    <w:rsid w:val="00960D16"/>
    <w:rsid w:val="009610F5"/>
    <w:rsid w:val="0096155E"/>
    <w:rsid w:val="00962233"/>
    <w:rsid w:val="00963639"/>
    <w:rsid w:val="00963A4B"/>
    <w:rsid w:val="00964466"/>
    <w:rsid w:val="00965339"/>
    <w:rsid w:val="0096554D"/>
    <w:rsid w:val="00965B70"/>
    <w:rsid w:val="00966394"/>
    <w:rsid w:val="00966995"/>
    <w:rsid w:val="00967123"/>
    <w:rsid w:val="009678F4"/>
    <w:rsid w:val="00967DE8"/>
    <w:rsid w:val="00967E07"/>
    <w:rsid w:val="0097097F"/>
    <w:rsid w:val="00971011"/>
    <w:rsid w:val="0097130D"/>
    <w:rsid w:val="00971333"/>
    <w:rsid w:val="00972326"/>
    <w:rsid w:val="009727CC"/>
    <w:rsid w:val="00972C57"/>
    <w:rsid w:val="00973864"/>
    <w:rsid w:val="00973F69"/>
    <w:rsid w:val="00974963"/>
    <w:rsid w:val="009752DA"/>
    <w:rsid w:val="00975605"/>
    <w:rsid w:val="009758DA"/>
    <w:rsid w:val="009769C0"/>
    <w:rsid w:val="00980157"/>
    <w:rsid w:val="00983255"/>
    <w:rsid w:val="00984565"/>
    <w:rsid w:val="00984BE8"/>
    <w:rsid w:val="009850A3"/>
    <w:rsid w:val="0098556E"/>
    <w:rsid w:val="009866F7"/>
    <w:rsid w:val="00986B06"/>
    <w:rsid w:val="00987583"/>
    <w:rsid w:val="00987585"/>
    <w:rsid w:val="0098773B"/>
    <w:rsid w:val="00987AB8"/>
    <w:rsid w:val="0099125C"/>
    <w:rsid w:val="00994E9D"/>
    <w:rsid w:val="00994FF7"/>
    <w:rsid w:val="009953F1"/>
    <w:rsid w:val="00995762"/>
    <w:rsid w:val="00997641"/>
    <w:rsid w:val="00997DD3"/>
    <w:rsid w:val="009A0CBB"/>
    <w:rsid w:val="009A2D08"/>
    <w:rsid w:val="009A4440"/>
    <w:rsid w:val="009A4C4B"/>
    <w:rsid w:val="009A5AF1"/>
    <w:rsid w:val="009A6D98"/>
    <w:rsid w:val="009A70CF"/>
    <w:rsid w:val="009B069F"/>
    <w:rsid w:val="009B1221"/>
    <w:rsid w:val="009B15FF"/>
    <w:rsid w:val="009B2E5F"/>
    <w:rsid w:val="009B2F47"/>
    <w:rsid w:val="009B335A"/>
    <w:rsid w:val="009B375D"/>
    <w:rsid w:val="009B4B8C"/>
    <w:rsid w:val="009B5BFA"/>
    <w:rsid w:val="009B6DE1"/>
    <w:rsid w:val="009B6E5A"/>
    <w:rsid w:val="009B6FE9"/>
    <w:rsid w:val="009C0E0A"/>
    <w:rsid w:val="009C14EF"/>
    <w:rsid w:val="009C3586"/>
    <w:rsid w:val="009C4321"/>
    <w:rsid w:val="009C4613"/>
    <w:rsid w:val="009C481B"/>
    <w:rsid w:val="009C5499"/>
    <w:rsid w:val="009C5E81"/>
    <w:rsid w:val="009C69E6"/>
    <w:rsid w:val="009C6DC7"/>
    <w:rsid w:val="009C7018"/>
    <w:rsid w:val="009C770B"/>
    <w:rsid w:val="009C7BC0"/>
    <w:rsid w:val="009D0736"/>
    <w:rsid w:val="009D1055"/>
    <w:rsid w:val="009D3246"/>
    <w:rsid w:val="009D3845"/>
    <w:rsid w:val="009D3F80"/>
    <w:rsid w:val="009D4892"/>
    <w:rsid w:val="009D59BB"/>
    <w:rsid w:val="009D5D48"/>
    <w:rsid w:val="009D5FC5"/>
    <w:rsid w:val="009D606C"/>
    <w:rsid w:val="009D72DF"/>
    <w:rsid w:val="009D7657"/>
    <w:rsid w:val="009E0B22"/>
    <w:rsid w:val="009E0F37"/>
    <w:rsid w:val="009E163C"/>
    <w:rsid w:val="009E1C42"/>
    <w:rsid w:val="009E20D4"/>
    <w:rsid w:val="009E358C"/>
    <w:rsid w:val="009E3750"/>
    <w:rsid w:val="009E379C"/>
    <w:rsid w:val="009E4307"/>
    <w:rsid w:val="009E4B4F"/>
    <w:rsid w:val="009E4F92"/>
    <w:rsid w:val="009E52D8"/>
    <w:rsid w:val="009E5A57"/>
    <w:rsid w:val="009E6043"/>
    <w:rsid w:val="009E6999"/>
    <w:rsid w:val="009E6BAD"/>
    <w:rsid w:val="009E71F5"/>
    <w:rsid w:val="009F01B0"/>
    <w:rsid w:val="009F11ED"/>
    <w:rsid w:val="009F38FB"/>
    <w:rsid w:val="009F3F35"/>
    <w:rsid w:val="009F3FB8"/>
    <w:rsid w:val="009F4182"/>
    <w:rsid w:val="009F59BD"/>
    <w:rsid w:val="009F7AD2"/>
    <w:rsid w:val="00A00104"/>
    <w:rsid w:val="00A0051C"/>
    <w:rsid w:val="00A00630"/>
    <w:rsid w:val="00A00762"/>
    <w:rsid w:val="00A00CC3"/>
    <w:rsid w:val="00A00E5E"/>
    <w:rsid w:val="00A011CF"/>
    <w:rsid w:val="00A01537"/>
    <w:rsid w:val="00A0387F"/>
    <w:rsid w:val="00A03941"/>
    <w:rsid w:val="00A04127"/>
    <w:rsid w:val="00A041D9"/>
    <w:rsid w:val="00A0531A"/>
    <w:rsid w:val="00A05D4D"/>
    <w:rsid w:val="00A06D04"/>
    <w:rsid w:val="00A1108F"/>
    <w:rsid w:val="00A1242E"/>
    <w:rsid w:val="00A12A86"/>
    <w:rsid w:val="00A12D95"/>
    <w:rsid w:val="00A13229"/>
    <w:rsid w:val="00A144E3"/>
    <w:rsid w:val="00A14B38"/>
    <w:rsid w:val="00A15617"/>
    <w:rsid w:val="00A163C4"/>
    <w:rsid w:val="00A211C1"/>
    <w:rsid w:val="00A227FE"/>
    <w:rsid w:val="00A23DAC"/>
    <w:rsid w:val="00A253BE"/>
    <w:rsid w:val="00A26631"/>
    <w:rsid w:val="00A26CF7"/>
    <w:rsid w:val="00A274D3"/>
    <w:rsid w:val="00A27A46"/>
    <w:rsid w:val="00A302ED"/>
    <w:rsid w:val="00A30F8D"/>
    <w:rsid w:val="00A32EE3"/>
    <w:rsid w:val="00A33988"/>
    <w:rsid w:val="00A345EF"/>
    <w:rsid w:val="00A34EFF"/>
    <w:rsid w:val="00A35087"/>
    <w:rsid w:val="00A35943"/>
    <w:rsid w:val="00A35C50"/>
    <w:rsid w:val="00A366ED"/>
    <w:rsid w:val="00A366FB"/>
    <w:rsid w:val="00A36B38"/>
    <w:rsid w:val="00A40A16"/>
    <w:rsid w:val="00A41598"/>
    <w:rsid w:val="00A42E7C"/>
    <w:rsid w:val="00A43362"/>
    <w:rsid w:val="00A4390F"/>
    <w:rsid w:val="00A44983"/>
    <w:rsid w:val="00A45206"/>
    <w:rsid w:val="00A50BF5"/>
    <w:rsid w:val="00A516D6"/>
    <w:rsid w:val="00A5185B"/>
    <w:rsid w:val="00A5249F"/>
    <w:rsid w:val="00A529EF"/>
    <w:rsid w:val="00A5339D"/>
    <w:rsid w:val="00A53C52"/>
    <w:rsid w:val="00A53E20"/>
    <w:rsid w:val="00A5417E"/>
    <w:rsid w:val="00A542DA"/>
    <w:rsid w:val="00A54317"/>
    <w:rsid w:val="00A54987"/>
    <w:rsid w:val="00A54A3A"/>
    <w:rsid w:val="00A54D14"/>
    <w:rsid w:val="00A54FDB"/>
    <w:rsid w:val="00A55F70"/>
    <w:rsid w:val="00A560A7"/>
    <w:rsid w:val="00A56D54"/>
    <w:rsid w:val="00A57094"/>
    <w:rsid w:val="00A570DE"/>
    <w:rsid w:val="00A57324"/>
    <w:rsid w:val="00A57C59"/>
    <w:rsid w:val="00A62608"/>
    <w:rsid w:val="00A62B0A"/>
    <w:rsid w:val="00A64AC1"/>
    <w:rsid w:val="00A64EC2"/>
    <w:rsid w:val="00A650EC"/>
    <w:rsid w:val="00A651AE"/>
    <w:rsid w:val="00A664E2"/>
    <w:rsid w:val="00A67C1F"/>
    <w:rsid w:val="00A7072B"/>
    <w:rsid w:val="00A707AC"/>
    <w:rsid w:val="00A71BDC"/>
    <w:rsid w:val="00A71F10"/>
    <w:rsid w:val="00A72B81"/>
    <w:rsid w:val="00A72D8F"/>
    <w:rsid w:val="00A736BE"/>
    <w:rsid w:val="00A747BC"/>
    <w:rsid w:val="00A75062"/>
    <w:rsid w:val="00A7602C"/>
    <w:rsid w:val="00A76676"/>
    <w:rsid w:val="00A76832"/>
    <w:rsid w:val="00A7709F"/>
    <w:rsid w:val="00A77A00"/>
    <w:rsid w:val="00A77CC5"/>
    <w:rsid w:val="00A8198B"/>
    <w:rsid w:val="00A82138"/>
    <w:rsid w:val="00A8305D"/>
    <w:rsid w:val="00A83FEA"/>
    <w:rsid w:val="00A856F7"/>
    <w:rsid w:val="00A86978"/>
    <w:rsid w:val="00A86A62"/>
    <w:rsid w:val="00A86AFF"/>
    <w:rsid w:val="00A86CEB"/>
    <w:rsid w:val="00A87046"/>
    <w:rsid w:val="00A879CB"/>
    <w:rsid w:val="00A87C77"/>
    <w:rsid w:val="00A90904"/>
    <w:rsid w:val="00A915D5"/>
    <w:rsid w:val="00A91B4A"/>
    <w:rsid w:val="00A94B8D"/>
    <w:rsid w:val="00A9539A"/>
    <w:rsid w:val="00A953DA"/>
    <w:rsid w:val="00A95856"/>
    <w:rsid w:val="00A96002"/>
    <w:rsid w:val="00A967A0"/>
    <w:rsid w:val="00A96BF2"/>
    <w:rsid w:val="00A971A6"/>
    <w:rsid w:val="00AA00FC"/>
    <w:rsid w:val="00AA0477"/>
    <w:rsid w:val="00AA1161"/>
    <w:rsid w:val="00AA150E"/>
    <w:rsid w:val="00AA16DB"/>
    <w:rsid w:val="00AA2AE2"/>
    <w:rsid w:val="00AA32B6"/>
    <w:rsid w:val="00AA4649"/>
    <w:rsid w:val="00AA4BC7"/>
    <w:rsid w:val="00AA5907"/>
    <w:rsid w:val="00AA7104"/>
    <w:rsid w:val="00AB14BC"/>
    <w:rsid w:val="00AB223C"/>
    <w:rsid w:val="00AB2DE2"/>
    <w:rsid w:val="00AB3949"/>
    <w:rsid w:val="00AB4241"/>
    <w:rsid w:val="00AB668F"/>
    <w:rsid w:val="00AB74C2"/>
    <w:rsid w:val="00AB752D"/>
    <w:rsid w:val="00AC0567"/>
    <w:rsid w:val="00AC07C0"/>
    <w:rsid w:val="00AC1411"/>
    <w:rsid w:val="00AC3B1F"/>
    <w:rsid w:val="00AC3F00"/>
    <w:rsid w:val="00AC44D7"/>
    <w:rsid w:val="00AC50B4"/>
    <w:rsid w:val="00AC573A"/>
    <w:rsid w:val="00AC58DD"/>
    <w:rsid w:val="00AC5DEF"/>
    <w:rsid w:val="00AC7B2E"/>
    <w:rsid w:val="00AD1819"/>
    <w:rsid w:val="00AD33CF"/>
    <w:rsid w:val="00AD46B9"/>
    <w:rsid w:val="00AD4FAB"/>
    <w:rsid w:val="00AD5D15"/>
    <w:rsid w:val="00AD63FE"/>
    <w:rsid w:val="00AE0FA6"/>
    <w:rsid w:val="00AE158D"/>
    <w:rsid w:val="00AE15C4"/>
    <w:rsid w:val="00AE1B4B"/>
    <w:rsid w:val="00AE30D7"/>
    <w:rsid w:val="00AE3366"/>
    <w:rsid w:val="00AE347F"/>
    <w:rsid w:val="00AE365B"/>
    <w:rsid w:val="00AE4516"/>
    <w:rsid w:val="00AE47F8"/>
    <w:rsid w:val="00AE5808"/>
    <w:rsid w:val="00AE5E9D"/>
    <w:rsid w:val="00AE69CA"/>
    <w:rsid w:val="00AF079B"/>
    <w:rsid w:val="00AF0C55"/>
    <w:rsid w:val="00AF1388"/>
    <w:rsid w:val="00AF2695"/>
    <w:rsid w:val="00AF4D5E"/>
    <w:rsid w:val="00AF4D7C"/>
    <w:rsid w:val="00AF5F61"/>
    <w:rsid w:val="00B00FC6"/>
    <w:rsid w:val="00B0187E"/>
    <w:rsid w:val="00B01B06"/>
    <w:rsid w:val="00B01C4A"/>
    <w:rsid w:val="00B01D60"/>
    <w:rsid w:val="00B04946"/>
    <w:rsid w:val="00B05432"/>
    <w:rsid w:val="00B0592B"/>
    <w:rsid w:val="00B06E30"/>
    <w:rsid w:val="00B06E57"/>
    <w:rsid w:val="00B06E7F"/>
    <w:rsid w:val="00B0731A"/>
    <w:rsid w:val="00B0771B"/>
    <w:rsid w:val="00B104E2"/>
    <w:rsid w:val="00B10673"/>
    <w:rsid w:val="00B128A2"/>
    <w:rsid w:val="00B13774"/>
    <w:rsid w:val="00B141DE"/>
    <w:rsid w:val="00B14906"/>
    <w:rsid w:val="00B14F22"/>
    <w:rsid w:val="00B1505E"/>
    <w:rsid w:val="00B16A3B"/>
    <w:rsid w:val="00B17579"/>
    <w:rsid w:val="00B17C30"/>
    <w:rsid w:val="00B201BA"/>
    <w:rsid w:val="00B20AC3"/>
    <w:rsid w:val="00B210CC"/>
    <w:rsid w:val="00B21B9B"/>
    <w:rsid w:val="00B21F40"/>
    <w:rsid w:val="00B22F7D"/>
    <w:rsid w:val="00B235A0"/>
    <w:rsid w:val="00B2366B"/>
    <w:rsid w:val="00B236CA"/>
    <w:rsid w:val="00B24D48"/>
    <w:rsid w:val="00B25E0E"/>
    <w:rsid w:val="00B25EBA"/>
    <w:rsid w:val="00B30A7E"/>
    <w:rsid w:val="00B315DD"/>
    <w:rsid w:val="00B32B62"/>
    <w:rsid w:val="00B331E2"/>
    <w:rsid w:val="00B33C09"/>
    <w:rsid w:val="00B34EF3"/>
    <w:rsid w:val="00B3652C"/>
    <w:rsid w:val="00B3728E"/>
    <w:rsid w:val="00B40524"/>
    <w:rsid w:val="00B40762"/>
    <w:rsid w:val="00B41A37"/>
    <w:rsid w:val="00B4278B"/>
    <w:rsid w:val="00B42DF0"/>
    <w:rsid w:val="00B45737"/>
    <w:rsid w:val="00B45DC3"/>
    <w:rsid w:val="00B45E13"/>
    <w:rsid w:val="00B46D9B"/>
    <w:rsid w:val="00B47157"/>
    <w:rsid w:val="00B4724F"/>
    <w:rsid w:val="00B4737B"/>
    <w:rsid w:val="00B500DB"/>
    <w:rsid w:val="00B50328"/>
    <w:rsid w:val="00B50BCE"/>
    <w:rsid w:val="00B50EB6"/>
    <w:rsid w:val="00B51EF4"/>
    <w:rsid w:val="00B52339"/>
    <w:rsid w:val="00B54E8C"/>
    <w:rsid w:val="00B55D60"/>
    <w:rsid w:val="00B5604D"/>
    <w:rsid w:val="00B561D8"/>
    <w:rsid w:val="00B56977"/>
    <w:rsid w:val="00B56E97"/>
    <w:rsid w:val="00B574BC"/>
    <w:rsid w:val="00B604D2"/>
    <w:rsid w:val="00B6063E"/>
    <w:rsid w:val="00B6272A"/>
    <w:rsid w:val="00B62F31"/>
    <w:rsid w:val="00B633B3"/>
    <w:rsid w:val="00B63664"/>
    <w:rsid w:val="00B63E6E"/>
    <w:rsid w:val="00B65772"/>
    <w:rsid w:val="00B666AE"/>
    <w:rsid w:val="00B70CFA"/>
    <w:rsid w:val="00B70F16"/>
    <w:rsid w:val="00B71719"/>
    <w:rsid w:val="00B717D9"/>
    <w:rsid w:val="00B7234E"/>
    <w:rsid w:val="00B73003"/>
    <w:rsid w:val="00B74A29"/>
    <w:rsid w:val="00B7600E"/>
    <w:rsid w:val="00B766AB"/>
    <w:rsid w:val="00B77E7C"/>
    <w:rsid w:val="00B80029"/>
    <w:rsid w:val="00B80AFF"/>
    <w:rsid w:val="00B818E3"/>
    <w:rsid w:val="00B81963"/>
    <w:rsid w:val="00B82530"/>
    <w:rsid w:val="00B83066"/>
    <w:rsid w:val="00B8345D"/>
    <w:rsid w:val="00B84E33"/>
    <w:rsid w:val="00B85177"/>
    <w:rsid w:val="00B85A4B"/>
    <w:rsid w:val="00B85B36"/>
    <w:rsid w:val="00B8735A"/>
    <w:rsid w:val="00B8785C"/>
    <w:rsid w:val="00B9023B"/>
    <w:rsid w:val="00B91702"/>
    <w:rsid w:val="00B91904"/>
    <w:rsid w:val="00B91CC2"/>
    <w:rsid w:val="00B9223D"/>
    <w:rsid w:val="00B938C0"/>
    <w:rsid w:val="00B9397F"/>
    <w:rsid w:val="00B944AF"/>
    <w:rsid w:val="00B94A95"/>
    <w:rsid w:val="00B94F80"/>
    <w:rsid w:val="00B952BC"/>
    <w:rsid w:val="00B96870"/>
    <w:rsid w:val="00B969B4"/>
    <w:rsid w:val="00B96C8C"/>
    <w:rsid w:val="00B9732D"/>
    <w:rsid w:val="00BA01B0"/>
    <w:rsid w:val="00BA0B94"/>
    <w:rsid w:val="00BA1ACD"/>
    <w:rsid w:val="00BA1F92"/>
    <w:rsid w:val="00BA2093"/>
    <w:rsid w:val="00BA2814"/>
    <w:rsid w:val="00BA3236"/>
    <w:rsid w:val="00BA3A40"/>
    <w:rsid w:val="00BA60E7"/>
    <w:rsid w:val="00BA65A8"/>
    <w:rsid w:val="00BA73AF"/>
    <w:rsid w:val="00BA7FB5"/>
    <w:rsid w:val="00BA7FDC"/>
    <w:rsid w:val="00BB1BB0"/>
    <w:rsid w:val="00BB227F"/>
    <w:rsid w:val="00BB2D1F"/>
    <w:rsid w:val="00BB329D"/>
    <w:rsid w:val="00BB32B7"/>
    <w:rsid w:val="00BB3BE1"/>
    <w:rsid w:val="00BB4A64"/>
    <w:rsid w:val="00BB4C09"/>
    <w:rsid w:val="00BB4F7A"/>
    <w:rsid w:val="00BB5527"/>
    <w:rsid w:val="00BB6BFC"/>
    <w:rsid w:val="00BB6D71"/>
    <w:rsid w:val="00BC0C34"/>
    <w:rsid w:val="00BC0DE9"/>
    <w:rsid w:val="00BC12DB"/>
    <w:rsid w:val="00BC2483"/>
    <w:rsid w:val="00BC429E"/>
    <w:rsid w:val="00BC6A78"/>
    <w:rsid w:val="00BC6C3F"/>
    <w:rsid w:val="00BC748E"/>
    <w:rsid w:val="00BD0274"/>
    <w:rsid w:val="00BD1367"/>
    <w:rsid w:val="00BD1B77"/>
    <w:rsid w:val="00BD1BFB"/>
    <w:rsid w:val="00BD3B35"/>
    <w:rsid w:val="00BD4497"/>
    <w:rsid w:val="00BD5116"/>
    <w:rsid w:val="00BD532C"/>
    <w:rsid w:val="00BD549E"/>
    <w:rsid w:val="00BD560D"/>
    <w:rsid w:val="00BD6E38"/>
    <w:rsid w:val="00BD714A"/>
    <w:rsid w:val="00BD7A64"/>
    <w:rsid w:val="00BD7C72"/>
    <w:rsid w:val="00BE09E7"/>
    <w:rsid w:val="00BE1688"/>
    <w:rsid w:val="00BE1B2F"/>
    <w:rsid w:val="00BE2404"/>
    <w:rsid w:val="00BE297C"/>
    <w:rsid w:val="00BE322E"/>
    <w:rsid w:val="00BE3762"/>
    <w:rsid w:val="00BE3B88"/>
    <w:rsid w:val="00BE4C5B"/>
    <w:rsid w:val="00BE5A28"/>
    <w:rsid w:val="00BE6201"/>
    <w:rsid w:val="00BE6C10"/>
    <w:rsid w:val="00BE6C43"/>
    <w:rsid w:val="00BE7AD3"/>
    <w:rsid w:val="00BE7B31"/>
    <w:rsid w:val="00BF0E84"/>
    <w:rsid w:val="00BF2B17"/>
    <w:rsid w:val="00BF3132"/>
    <w:rsid w:val="00BF3D73"/>
    <w:rsid w:val="00BF3F48"/>
    <w:rsid w:val="00BF4041"/>
    <w:rsid w:val="00BF422F"/>
    <w:rsid w:val="00BF45A6"/>
    <w:rsid w:val="00BF4D4B"/>
    <w:rsid w:val="00BF656D"/>
    <w:rsid w:val="00BF7882"/>
    <w:rsid w:val="00C007E9"/>
    <w:rsid w:val="00C012FC"/>
    <w:rsid w:val="00C01CE3"/>
    <w:rsid w:val="00C02207"/>
    <w:rsid w:val="00C0308B"/>
    <w:rsid w:val="00C03864"/>
    <w:rsid w:val="00C03E87"/>
    <w:rsid w:val="00C04AA3"/>
    <w:rsid w:val="00C04E4D"/>
    <w:rsid w:val="00C0547B"/>
    <w:rsid w:val="00C05A16"/>
    <w:rsid w:val="00C05E08"/>
    <w:rsid w:val="00C05EDE"/>
    <w:rsid w:val="00C06DE4"/>
    <w:rsid w:val="00C06F91"/>
    <w:rsid w:val="00C10229"/>
    <w:rsid w:val="00C109AC"/>
    <w:rsid w:val="00C11833"/>
    <w:rsid w:val="00C1197A"/>
    <w:rsid w:val="00C120F2"/>
    <w:rsid w:val="00C1346E"/>
    <w:rsid w:val="00C13BCC"/>
    <w:rsid w:val="00C145CD"/>
    <w:rsid w:val="00C15BE7"/>
    <w:rsid w:val="00C15CF4"/>
    <w:rsid w:val="00C1613E"/>
    <w:rsid w:val="00C177FD"/>
    <w:rsid w:val="00C17A22"/>
    <w:rsid w:val="00C17E1A"/>
    <w:rsid w:val="00C209F8"/>
    <w:rsid w:val="00C20ADF"/>
    <w:rsid w:val="00C21DAC"/>
    <w:rsid w:val="00C23070"/>
    <w:rsid w:val="00C24882"/>
    <w:rsid w:val="00C25C22"/>
    <w:rsid w:val="00C26450"/>
    <w:rsid w:val="00C2652A"/>
    <w:rsid w:val="00C27863"/>
    <w:rsid w:val="00C27C62"/>
    <w:rsid w:val="00C300E8"/>
    <w:rsid w:val="00C3025B"/>
    <w:rsid w:val="00C30451"/>
    <w:rsid w:val="00C314B9"/>
    <w:rsid w:val="00C31E14"/>
    <w:rsid w:val="00C32236"/>
    <w:rsid w:val="00C3355E"/>
    <w:rsid w:val="00C33818"/>
    <w:rsid w:val="00C33F8F"/>
    <w:rsid w:val="00C3469D"/>
    <w:rsid w:val="00C372FA"/>
    <w:rsid w:val="00C40061"/>
    <w:rsid w:val="00C40C8D"/>
    <w:rsid w:val="00C4168B"/>
    <w:rsid w:val="00C41801"/>
    <w:rsid w:val="00C42A29"/>
    <w:rsid w:val="00C43B90"/>
    <w:rsid w:val="00C440D3"/>
    <w:rsid w:val="00C448EA"/>
    <w:rsid w:val="00C449E8"/>
    <w:rsid w:val="00C44CF5"/>
    <w:rsid w:val="00C459D0"/>
    <w:rsid w:val="00C45BE9"/>
    <w:rsid w:val="00C465A8"/>
    <w:rsid w:val="00C4698A"/>
    <w:rsid w:val="00C46DE8"/>
    <w:rsid w:val="00C47059"/>
    <w:rsid w:val="00C50644"/>
    <w:rsid w:val="00C5177F"/>
    <w:rsid w:val="00C5274E"/>
    <w:rsid w:val="00C52B3B"/>
    <w:rsid w:val="00C52CCA"/>
    <w:rsid w:val="00C538DA"/>
    <w:rsid w:val="00C538E7"/>
    <w:rsid w:val="00C53FF0"/>
    <w:rsid w:val="00C54FB2"/>
    <w:rsid w:val="00C56BF2"/>
    <w:rsid w:val="00C56ED4"/>
    <w:rsid w:val="00C570F6"/>
    <w:rsid w:val="00C57949"/>
    <w:rsid w:val="00C57B02"/>
    <w:rsid w:val="00C57BB4"/>
    <w:rsid w:val="00C60118"/>
    <w:rsid w:val="00C61253"/>
    <w:rsid w:val="00C625F4"/>
    <w:rsid w:val="00C6514B"/>
    <w:rsid w:val="00C6546B"/>
    <w:rsid w:val="00C663C2"/>
    <w:rsid w:val="00C675DB"/>
    <w:rsid w:val="00C6792A"/>
    <w:rsid w:val="00C67BD9"/>
    <w:rsid w:val="00C67F4B"/>
    <w:rsid w:val="00C67F6E"/>
    <w:rsid w:val="00C70F44"/>
    <w:rsid w:val="00C71A06"/>
    <w:rsid w:val="00C729D2"/>
    <w:rsid w:val="00C734BE"/>
    <w:rsid w:val="00C73BFD"/>
    <w:rsid w:val="00C73C37"/>
    <w:rsid w:val="00C76B84"/>
    <w:rsid w:val="00C76E8F"/>
    <w:rsid w:val="00C77756"/>
    <w:rsid w:val="00C801D8"/>
    <w:rsid w:val="00C8058E"/>
    <w:rsid w:val="00C81283"/>
    <w:rsid w:val="00C81479"/>
    <w:rsid w:val="00C81758"/>
    <w:rsid w:val="00C81EB3"/>
    <w:rsid w:val="00C8229B"/>
    <w:rsid w:val="00C8279E"/>
    <w:rsid w:val="00C82BC5"/>
    <w:rsid w:val="00C82E10"/>
    <w:rsid w:val="00C85EB0"/>
    <w:rsid w:val="00C86FEC"/>
    <w:rsid w:val="00C87692"/>
    <w:rsid w:val="00C9091D"/>
    <w:rsid w:val="00C932A9"/>
    <w:rsid w:val="00C944C9"/>
    <w:rsid w:val="00C9474D"/>
    <w:rsid w:val="00C94A22"/>
    <w:rsid w:val="00C9779E"/>
    <w:rsid w:val="00C97977"/>
    <w:rsid w:val="00C97B2E"/>
    <w:rsid w:val="00CA03FB"/>
    <w:rsid w:val="00CA05D0"/>
    <w:rsid w:val="00CA11FC"/>
    <w:rsid w:val="00CA234A"/>
    <w:rsid w:val="00CA2C95"/>
    <w:rsid w:val="00CA33A1"/>
    <w:rsid w:val="00CA37D7"/>
    <w:rsid w:val="00CA3ABE"/>
    <w:rsid w:val="00CA3E7E"/>
    <w:rsid w:val="00CA51C2"/>
    <w:rsid w:val="00CA55E6"/>
    <w:rsid w:val="00CA566C"/>
    <w:rsid w:val="00CA627B"/>
    <w:rsid w:val="00CA7434"/>
    <w:rsid w:val="00CA744F"/>
    <w:rsid w:val="00CA77A7"/>
    <w:rsid w:val="00CB0251"/>
    <w:rsid w:val="00CB1791"/>
    <w:rsid w:val="00CB19E0"/>
    <w:rsid w:val="00CB2434"/>
    <w:rsid w:val="00CB2C61"/>
    <w:rsid w:val="00CB3241"/>
    <w:rsid w:val="00CB3255"/>
    <w:rsid w:val="00CB4736"/>
    <w:rsid w:val="00CB4820"/>
    <w:rsid w:val="00CB6D17"/>
    <w:rsid w:val="00CB7810"/>
    <w:rsid w:val="00CC00DB"/>
    <w:rsid w:val="00CC1D03"/>
    <w:rsid w:val="00CC2C9A"/>
    <w:rsid w:val="00CC3BBE"/>
    <w:rsid w:val="00CC42F4"/>
    <w:rsid w:val="00CC43E1"/>
    <w:rsid w:val="00CC492B"/>
    <w:rsid w:val="00CC4B48"/>
    <w:rsid w:val="00CD0051"/>
    <w:rsid w:val="00CD029D"/>
    <w:rsid w:val="00CD1402"/>
    <w:rsid w:val="00CD37B5"/>
    <w:rsid w:val="00CD4080"/>
    <w:rsid w:val="00CD4B1D"/>
    <w:rsid w:val="00CD5C2E"/>
    <w:rsid w:val="00CD6774"/>
    <w:rsid w:val="00CD7818"/>
    <w:rsid w:val="00CE238F"/>
    <w:rsid w:val="00CE25ED"/>
    <w:rsid w:val="00CE2668"/>
    <w:rsid w:val="00CE2D99"/>
    <w:rsid w:val="00CE3868"/>
    <w:rsid w:val="00CE3EE0"/>
    <w:rsid w:val="00CE6267"/>
    <w:rsid w:val="00CE77CB"/>
    <w:rsid w:val="00CE7BC9"/>
    <w:rsid w:val="00CF068E"/>
    <w:rsid w:val="00CF06F5"/>
    <w:rsid w:val="00CF096C"/>
    <w:rsid w:val="00CF14A8"/>
    <w:rsid w:val="00CF24BB"/>
    <w:rsid w:val="00CF2CAC"/>
    <w:rsid w:val="00CF3F33"/>
    <w:rsid w:val="00CF52C0"/>
    <w:rsid w:val="00CF5D0B"/>
    <w:rsid w:val="00CF604B"/>
    <w:rsid w:val="00CF70A5"/>
    <w:rsid w:val="00CF72A4"/>
    <w:rsid w:val="00CF76CC"/>
    <w:rsid w:val="00CF7B35"/>
    <w:rsid w:val="00CF7DB8"/>
    <w:rsid w:val="00D01425"/>
    <w:rsid w:val="00D03700"/>
    <w:rsid w:val="00D03AFC"/>
    <w:rsid w:val="00D03DD8"/>
    <w:rsid w:val="00D04DB1"/>
    <w:rsid w:val="00D05D8E"/>
    <w:rsid w:val="00D06C04"/>
    <w:rsid w:val="00D073B4"/>
    <w:rsid w:val="00D07983"/>
    <w:rsid w:val="00D114B2"/>
    <w:rsid w:val="00D118E5"/>
    <w:rsid w:val="00D139D7"/>
    <w:rsid w:val="00D14047"/>
    <w:rsid w:val="00D152A3"/>
    <w:rsid w:val="00D15A0E"/>
    <w:rsid w:val="00D165C4"/>
    <w:rsid w:val="00D17750"/>
    <w:rsid w:val="00D17C3A"/>
    <w:rsid w:val="00D17E9C"/>
    <w:rsid w:val="00D20007"/>
    <w:rsid w:val="00D22877"/>
    <w:rsid w:val="00D253FC"/>
    <w:rsid w:val="00D25C5C"/>
    <w:rsid w:val="00D27847"/>
    <w:rsid w:val="00D27D28"/>
    <w:rsid w:val="00D31056"/>
    <w:rsid w:val="00D3190D"/>
    <w:rsid w:val="00D31F41"/>
    <w:rsid w:val="00D35238"/>
    <w:rsid w:val="00D356E8"/>
    <w:rsid w:val="00D359C0"/>
    <w:rsid w:val="00D35F44"/>
    <w:rsid w:val="00D36A2A"/>
    <w:rsid w:val="00D40255"/>
    <w:rsid w:val="00D40D9B"/>
    <w:rsid w:val="00D4167F"/>
    <w:rsid w:val="00D4285C"/>
    <w:rsid w:val="00D42ED2"/>
    <w:rsid w:val="00D4350F"/>
    <w:rsid w:val="00D47E9F"/>
    <w:rsid w:val="00D5072F"/>
    <w:rsid w:val="00D50BFE"/>
    <w:rsid w:val="00D50FAA"/>
    <w:rsid w:val="00D5136F"/>
    <w:rsid w:val="00D5150C"/>
    <w:rsid w:val="00D530BF"/>
    <w:rsid w:val="00D539BA"/>
    <w:rsid w:val="00D53EF3"/>
    <w:rsid w:val="00D57425"/>
    <w:rsid w:val="00D6004D"/>
    <w:rsid w:val="00D606CB"/>
    <w:rsid w:val="00D60877"/>
    <w:rsid w:val="00D61910"/>
    <w:rsid w:val="00D62066"/>
    <w:rsid w:val="00D627F8"/>
    <w:rsid w:val="00D62F9A"/>
    <w:rsid w:val="00D632B0"/>
    <w:rsid w:val="00D64D12"/>
    <w:rsid w:val="00D66878"/>
    <w:rsid w:val="00D66974"/>
    <w:rsid w:val="00D66C51"/>
    <w:rsid w:val="00D67EA5"/>
    <w:rsid w:val="00D705D1"/>
    <w:rsid w:val="00D70B3F"/>
    <w:rsid w:val="00D722C4"/>
    <w:rsid w:val="00D73516"/>
    <w:rsid w:val="00D7368A"/>
    <w:rsid w:val="00D75199"/>
    <w:rsid w:val="00D77670"/>
    <w:rsid w:val="00D80110"/>
    <w:rsid w:val="00D807AE"/>
    <w:rsid w:val="00D810EC"/>
    <w:rsid w:val="00D82AF3"/>
    <w:rsid w:val="00D83252"/>
    <w:rsid w:val="00D84594"/>
    <w:rsid w:val="00D84B21"/>
    <w:rsid w:val="00D86EEC"/>
    <w:rsid w:val="00D874FB"/>
    <w:rsid w:val="00D87D0A"/>
    <w:rsid w:val="00D87F33"/>
    <w:rsid w:val="00D912B7"/>
    <w:rsid w:val="00D920E1"/>
    <w:rsid w:val="00D92640"/>
    <w:rsid w:val="00D92FDF"/>
    <w:rsid w:val="00D9373C"/>
    <w:rsid w:val="00D94046"/>
    <w:rsid w:val="00D94C9E"/>
    <w:rsid w:val="00D94DE8"/>
    <w:rsid w:val="00D9624C"/>
    <w:rsid w:val="00DA0633"/>
    <w:rsid w:val="00DA09D3"/>
    <w:rsid w:val="00DA1368"/>
    <w:rsid w:val="00DA3D04"/>
    <w:rsid w:val="00DA4190"/>
    <w:rsid w:val="00DA4804"/>
    <w:rsid w:val="00DA4B8D"/>
    <w:rsid w:val="00DA4F22"/>
    <w:rsid w:val="00DA534F"/>
    <w:rsid w:val="00DA6060"/>
    <w:rsid w:val="00DA632C"/>
    <w:rsid w:val="00DA79B4"/>
    <w:rsid w:val="00DA7F9C"/>
    <w:rsid w:val="00DB09A6"/>
    <w:rsid w:val="00DB1BF3"/>
    <w:rsid w:val="00DB2B84"/>
    <w:rsid w:val="00DB2BA3"/>
    <w:rsid w:val="00DB2C33"/>
    <w:rsid w:val="00DB31AB"/>
    <w:rsid w:val="00DB3523"/>
    <w:rsid w:val="00DB41D7"/>
    <w:rsid w:val="00DB422C"/>
    <w:rsid w:val="00DB50CC"/>
    <w:rsid w:val="00DB50F6"/>
    <w:rsid w:val="00DB5103"/>
    <w:rsid w:val="00DB5585"/>
    <w:rsid w:val="00DB6E53"/>
    <w:rsid w:val="00DB73B4"/>
    <w:rsid w:val="00DC028D"/>
    <w:rsid w:val="00DC0D70"/>
    <w:rsid w:val="00DC35A5"/>
    <w:rsid w:val="00DC402B"/>
    <w:rsid w:val="00DC414F"/>
    <w:rsid w:val="00DC57AA"/>
    <w:rsid w:val="00DC683F"/>
    <w:rsid w:val="00DD08DB"/>
    <w:rsid w:val="00DD2745"/>
    <w:rsid w:val="00DD36D3"/>
    <w:rsid w:val="00DD375D"/>
    <w:rsid w:val="00DD39E7"/>
    <w:rsid w:val="00DD4DA2"/>
    <w:rsid w:val="00DD6038"/>
    <w:rsid w:val="00DD6835"/>
    <w:rsid w:val="00DE1B45"/>
    <w:rsid w:val="00DE2B27"/>
    <w:rsid w:val="00DE3B5B"/>
    <w:rsid w:val="00DE4330"/>
    <w:rsid w:val="00DE4CCE"/>
    <w:rsid w:val="00DE511B"/>
    <w:rsid w:val="00DE6632"/>
    <w:rsid w:val="00DE6C57"/>
    <w:rsid w:val="00DF0922"/>
    <w:rsid w:val="00DF199E"/>
    <w:rsid w:val="00DF1F9B"/>
    <w:rsid w:val="00DF248B"/>
    <w:rsid w:val="00DF4D32"/>
    <w:rsid w:val="00DF5233"/>
    <w:rsid w:val="00DF5D27"/>
    <w:rsid w:val="00DF6E97"/>
    <w:rsid w:val="00DF7E5C"/>
    <w:rsid w:val="00E005B0"/>
    <w:rsid w:val="00E00958"/>
    <w:rsid w:val="00E00D39"/>
    <w:rsid w:val="00E04DE3"/>
    <w:rsid w:val="00E05171"/>
    <w:rsid w:val="00E0645D"/>
    <w:rsid w:val="00E06920"/>
    <w:rsid w:val="00E110D3"/>
    <w:rsid w:val="00E1173E"/>
    <w:rsid w:val="00E14443"/>
    <w:rsid w:val="00E149F8"/>
    <w:rsid w:val="00E169CE"/>
    <w:rsid w:val="00E175DE"/>
    <w:rsid w:val="00E17B3C"/>
    <w:rsid w:val="00E209B0"/>
    <w:rsid w:val="00E20FC4"/>
    <w:rsid w:val="00E2121A"/>
    <w:rsid w:val="00E230A1"/>
    <w:rsid w:val="00E23149"/>
    <w:rsid w:val="00E240BB"/>
    <w:rsid w:val="00E24C8F"/>
    <w:rsid w:val="00E24CD5"/>
    <w:rsid w:val="00E259A1"/>
    <w:rsid w:val="00E2697D"/>
    <w:rsid w:val="00E2730A"/>
    <w:rsid w:val="00E279EA"/>
    <w:rsid w:val="00E27E8F"/>
    <w:rsid w:val="00E325A6"/>
    <w:rsid w:val="00E32F75"/>
    <w:rsid w:val="00E3474D"/>
    <w:rsid w:val="00E36AD4"/>
    <w:rsid w:val="00E37961"/>
    <w:rsid w:val="00E37A38"/>
    <w:rsid w:val="00E40412"/>
    <w:rsid w:val="00E40EDD"/>
    <w:rsid w:val="00E43379"/>
    <w:rsid w:val="00E434F8"/>
    <w:rsid w:val="00E43851"/>
    <w:rsid w:val="00E43EC5"/>
    <w:rsid w:val="00E450A9"/>
    <w:rsid w:val="00E479F0"/>
    <w:rsid w:val="00E505CE"/>
    <w:rsid w:val="00E50D30"/>
    <w:rsid w:val="00E511DD"/>
    <w:rsid w:val="00E52180"/>
    <w:rsid w:val="00E52DB6"/>
    <w:rsid w:val="00E52F82"/>
    <w:rsid w:val="00E551CC"/>
    <w:rsid w:val="00E579E9"/>
    <w:rsid w:val="00E60816"/>
    <w:rsid w:val="00E61B7D"/>
    <w:rsid w:val="00E62A31"/>
    <w:rsid w:val="00E62F4D"/>
    <w:rsid w:val="00E635F7"/>
    <w:rsid w:val="00E636FC"/>
    <w:rsid w:val="00E63C23"/>
    <w:rsid w:val="00E64B0F"/>
    <w:rsid w:val="00E66709"/>
    <w:rsid w:val="00E66B01"/>
    <w:rsid w:val="00E67D4E"/>
    <w:rsid w:val="00E708F8"/>
    <w:rsid w:val="00E709E8"/>
    <w:rsid w:val="00E71C65"/>
    <w:rsid w:val="00E720FB"/>
    <w:rsid w:val="00E728BD"/>
    <w:rsid w:val="00E72FF6"/>
    <w:rsid w:val="00E73783"/>
    <w:rsid w:val="00E737A9"/>
    <w:rsid w:val="00E755A4"/>
    <w:rsid w:val="00E80258"/>
    <w:rsid w:val="00E813AE"/>
    <w:rsid w:val="00E82B37"/>
    <w:rsid w:val="00E84297"/>
    <w:rsid w:val="00E854F3"/>
    <w:rsid w:val="00E855AE"/>
    <w:rsid w:val="00E85618"/>
    <w:rsid w:val="00E8564B"/>
    <w:rsid w:val="00E85E53"/>
    <w:rsid w:val="00E861EE"/>
    <w:rsid w:val="00E90769"/>
    <w:rsid w:val="00E9225F"/>
    <w:rsid w:val="00E92366"/>
    <w:rsid w:val="00E92CD4"/>
    <w:rsid w:val="00E93DB2"/>
    <w:rsid w:val="00E947CD"/>
    <w:rsid w:val="00E96F75"/>
    <w:rsid w:val="00E971C4"/>
    <w:rsid w:val="00E975A2"/>
    <w:rsid w:val="00E97AE5"/>
    <w:rsid w:val="00EA378B"/>
    <w:rsid w:val="00EA470F"/>
    <w:rsid w:val="00EA709D"/>
    <w:rsid w:val="00EB0173"/>
    <w:rsid w:val="00EB168F"/>
    <w:rsid w:val="00EB1C16"/>
    <w:rsid w:val="00EB220F"/>
    <w:rsid w:val="00EB221B"/>
    <w:rsid w:val="00EB2D6E"/>
    <w:rsid w:val="00EB3C0C"/>
    <w:rsid w:val="00EB4403"/>
    <w:rsid w:val="00EB508E"/>
    <w:rsid w:val="00EB6686"/>
    <w:rsid w:val="00EB6C63"/>
    <w:rsid w:val="00EB7C45"/>
    <w:rsid w:val="00EC01C4"/>
    <w:rsid w:val="00EC0910"/>
    <w:rsid w:val="00EC1186"/>
    <w:rsid w:val="00EC1966"/>
    <w:rsid w:val="00EC1EA2"/>
    <w:rsid w:val="00EC34A6"/>
    <w:rsid w:val="00EC4E12"/>
    <w:rsid w:val="00EC51A1"/>
    <w:rsid w:val="00EC6304"/>
    <w:rsid w:val="00EC652E"/>
    <w:rsid w:val="00EC6B8A"/>
    <w:rsid w:val="00EC6ECF"/>
    <w:rsid w:val="00EC739C"/>
    <w:rsid w:val="00ED0329"/>
    <w:rsid w:val="00ED0483"/>
    <w:rsid w:val="00ED06DF"/>
    <w:rsid w:val="00ED09FE"/>
    <w:rsid w:val="00ED0F1F"/>
    <w:rsid w:val="00ED0FA7"/>
    <w:rsid w:val="00ED1A96"/>
    <w:rsid w:val="00ED2492"/>
    <w:rsid w:val="00ED3472"/>
    <w:rsid w:val="00ED35E9"/>
    <w:rsid w:val="00ED3E19"/>
    <w:rsid w:val="00ED4A10"/>
    <w:rsid w:val="00ED4D3D"/>
    <w:rsid w:val="00ED59BD"/>
    <w:rsid w:val="00ED5A0F"/>
    <w:rsid w:val="00ED6258"/>
    <w:rsid w:val="00ED62D5"/>
    <w:rsid w:val="00ED73A2"/>
    <w:rsid w:val="00ED7B5A"/>
    <w:rsid w:val="00ED7BD4"/>
    <w:rsid w:val="00EE214F"/>
    <w:rsid w:val="00EE2A1C"/>
    <w:rsid w:val="00EE3236"/>
    <w:rsid w:val="00EE395E"/>
    <w:rsid w:val="00EE3FE2"/>
    <w:rsid w:val="00EE59FC"/>
    <w:rsid w:val="00EE5F45"/>
    <w:rsid w:val="00EE609F"/>
    <w:rsid w:val="00EF04A6"/>
    <w:rsid w:val="00EF0D33"/>
    <w:rsid w:val="00EF19A1"/>
    <w:rsid w:val="00EF29A2"/>
    <w:rsid w:val="00EF44C6"/>
    <w:rsid w:val="00EF5313"/>
    <w:rsid w:val="00EF5C3C"/>
    <w:rsid w:val="00EF5DCE"/>
    <w:rsid w:val="00EF6089"/>
    <w:rsid w:val="00EF6532"/>
    <w:rsid w:val="00EF6637"/>
    <w:rsid w:val="00EF6ADC"/>
    <w:rsid w:val="00EF71AF"/>
    <w:rsid w:val="00EF7AF4"/>
    <w:rsid w:val="00F010C7"/>
    <w:rsid w:val="00F01F43"/>
    <w:rsid w:val="00F0246B"/>
    <w:rsid w:val="00F0266B"/>
    <w:rsid w:val="00F02CAE"/>
    <w:rsid w:val="00F0326F"/>
    <w:rsid w:val="00F04066"/>
    <w:rsid w:val="00F04941"/>
    <w:rsid w:val="00F06B99"/>
    <w:rsid w:val="00F10566"/>
    <w:rsid w:val="00F1091C"/>
    <w:rsid w:val="00F1092D"/>
    <w:rsid w:val="00F11266"/>
    <w:rsid w:val="00F1130E"/>
    <w:rsid w:val="00F11E53"/>
    <w:rsid w:val="00F11F57"/>
    <w:rsid w:val="00F1244F"/>
    <w:rsid w:val="00F12A2A"/>
    <w:rsid w:val="00F12DBD"/>
    <w:rsid w:val="00F132EC"/>
    <w:rsid w:val="00F14536"/>
    <w:rsid w:val="00F1474C"/>
    <w:rsid w:val="00F14A05"/>
    <w:rsid w:val="00F14CC6"/>
    <w:rsid w:val="00F14E6D"/>
    <w:rsid w:val="00F17004"/>
    <w:rsid w:val="00F21FB9"/>
    <w:rsid w:val="00F221F5"/>
    <w:rsid w:val="00F2245E"/>
    <w:rsid w:val="00F24CF3"/>
    <w:rsid w:val="00F2516F"/>
    <w:rsid w:val="00F2539D"/>
    <w:rsid w:val="00F25C4A"/>
    <w:rsid w:val="00F25DAB"/>
    <w:rsid w:val="00F30C19"/>
    <w:rsid w:val="00F31AE8"/>
    <w:rsid w:val="00F31C43"/>
    <w:rsid w:val="00F32A46"/>
    <w:rsid w:val="00F3400A"/>
    <w:rsid w:val="00F343B9"/>
    <w:rsid w:val="00F34489"/>
    <w:rsid w:val="00F34989"/>
    <w:rsid w:val="00F35307"/>
    <w:rsid w:val="00F37C7D"/>
    <w:rsid w:val="00F40C0B"/>
    <w:rsid w:val="00F41172"/>
    <w:rsid w:val="00F416EA"/>
    <w:rsid w:val="00F4235F"/>
    <w:rsid w:val="00F42C12"/>
    <w:rsid w:val="00F435CB"/>
    <w:rsid w:val="00F440CB"/>
    <w:rsid w:val="00F44D92"/>
    <w:rsid w:val="00F452CC"/>
    <w:rsid w:val="00F455E9"/>
    <w:rsid w:val="00F46502"/>
    <w:rsid w:val="00F46576"/>
    <w:rsid w:val="00F46862"/>
    <w:rsid w:val="00F4730D"/>
    <w:rsid w:val="00F50201"/>
    <w:rsid w:val="00F50218"/>
    <w:rsid w:val="00F504C4"/>
    <w:rsid w:val="00F50FF8"/>
    <w:rsid w:val="00F51149"/>
    <w:rsid w:val="00F5278C"/>
    <w:rsid w:val="00F52D1D"/>
    <w:rsid w:val="00F52DB6"/>
    <w:rsid w:val="00F53ADD"/>
    <w:rsid w:val="00F541D0"/>
    <w:rsid w:val="00F542C3"/>
    <w:rsid w:val="00F547A7"/>
    <w:rsid w:val="00F54966"/>
    <w:rsid w:val="00F55198"/>
    <w:rsid w:val="00F55EAE"/>
    <w:rsid w:val="00F55FC9"/>
    <w:rsid w:val="00F56610"/>
    <w:rsid w:val="00F56ED4"/>
    <w:rsid w:val="00F573A9"/>
    <w:rsid w:val="00F6035A"/>
    <w:rsid w:val="00F60F22"/>
    <w:rsid w:val="00F61967"/>
    <w:rsid w:val="00F626CC"/>
    <w:rsid w:val="00F63CAE"/>
    <w:rsid w:val="00F64738"/>
    <w:rsid w:val="00F65897"/>
    <w:rsid w:val="00F6621E"/>
    <w:rsid w:val="00F66332"/>
    <w:rsid w:val="00F66EB0"/>
    <w:rsid w:val="00F71BAC"/>
    <w:rsid w:val="00F72504"/>
    <w:rsid w:val="00F72AF8"/>
    <w:rsid w:val="00F72E6C"/>
    <w:rsid w:val="00F73D21"/>
    <w:rsid w:val="00F74646"/>
    <w:rsid w:val="00F75155"/>
    <w:rsid w:val="00F75763"/>
    <w:rsid w:val="00F76C20"/>
    <w:rsid w:val="00F77170"/>
    <w:rsid w:val="00F77E33"/>
    <w:rsid w:val="00F80333"/>
    <w:rsid w:val="00F8040D"/>
    <w:rsid w:val="00F80FA9"/>
    <w:rsid w:val="00F82189"/>
    <w:rsid w:val="00F8245C"/>
    <w:rsid w:val="00F82C9A"/>
    <w:rsid w:val="00F833EF"/>
    <w:rsid w:val="00F83DB7"/>
    <w:rsid w:val="00F840E5"/>
    <w:rsid w:val="00F84AAE"/>
    <w:rsid w:val="00F872E5"/>
    <w:rsid w:val="00F90434"/>
    <w:rsid w:val="00F91644"/>
    <w:rsid w:val="00F92BA2"/>
    <w:rsid w:val="00F94437"/>
    <w:rsid w:val="00F95721"/>
    <w:rsid w:val="00F95E9D"/>
    <w:rsid w:val="00F95F21"/>
    <w:rsid w:val="00F9647C"/>
    <w:rsid w:val="00F96FB2"/>
    <w:rsid w:val="00FA188C"/>
    <w:rsid w:val="00FA24C7"/>
    <w:rsid w:val="00FA28CA"/>
    <w:rsid w:val="00FA338F"/>
    <w:rsid w:val="00FA37DC"/>
    <w:rsid w:val="00FA5F38"/>
    <w:rsid w:val="00FA6D37"/>
    <w:rsid w:val="00FB02AC"/>
    <w:rsid w:val="00FB205F"/>
    <w:rsid w:val="00FB3873"/>
    <w:rsid w:val="00FB3D00"/>
    <w:rsid w:val="00FB3E8A"/>
    <w:rsid w:val="00FB4EF5"/>
    <w:rsid w:val="00FB5E47"/>
    <w:rsid w:val="00FB6E40"/>
    <w:rsid w:val="00FC1268"/>
    <w:rsid w:val="00FC1777"/>
    <w:rsid w:val="00FC1C97"/>
    <w:rsid w:val="00FC2FC0"/>
    <w:rsid w:val="00FC3624"/>
    <w:rsid w:val="00FC44D1"/>
    <w:rsid w:val="00FC4BA8"/>
    <w:rsid w:val="00FC506D"/>
    <w:rsid w:val="00FC5649"/>
    <w:rsid w:val="00FC5FD9"/>
    <w:rsid w:val="00FC630C"/>
    <w:rsid w:val="00FC69A7"/>
    <w:rsid w:val="00FC73B6"/>
    <w:rsid w:val="00FC742B"/>
    <w:rsid w:val="00FC7566"/>
    <w:rsid w:val="00FC7AC6"/>
    <w:rsid w:val="00FD014E"/>
    <w:rsid w:val="00FD01FC"/>
    <w:rsid w:val="00FD0D82"/>
    <w:rsid w:val="00FD0F5B"/>
    <w:rsid w:val="00FD26EB"/>
    <w:rsid w:val="00FD2846"/>
    <w:rsid w:val="00FD2CDF"/>
    <w:rsid w:val="00FD30E6"/>
    <w:rsid w:val="00FD3522"/>
    <w:rsid w:val="00FD3D45"/>
    <w:rsid w:val="00FD45BA"/>
    <w:rsid w:val="00FD4ABA"/>
    <w:rsid w:val="00FD4C62"/>
    <w:rsid w:val="00FD4CBB"/>
    <w:rsid w:val="00FD5E8E"/>
    <w:rsid w:val="00FD6E63"/>
    <w:rsid w:val="00FD78A9"/>
    <w:rsid w:val="00FE040E"/>
    <w:rsid w:val="00FE0D89"/>
    <w:rsid w:val="00FE2196"/>
    <w:rsid w:val="00FE37D8"/>
    <w:rsid w:val="00FE3FA3"/>
    <w:rsid w:val="00FE41F2"/>
    <w:rsid w:val="00FE4D6B"/>
    <w:rsid w:val="00FE51F6"/>
    <w:rsid w:val="00FE53EA"/>
    <w:rsid w:val="00FE5904"/>
    <w:rsid w:val="00FE5C3A"/>
    <w:rsid w:val="00FE5D9D"/>
    <w:rsid w:val="00FE74F0"/>
    <w:rsid w:val="00FE7CE4"/>
    <w:rsid w:val="00FE7DB7"/>
    <w:rsid w:val="00FE7FB5"/>
    <w:rsid w:val="00FF0196"/>
    <w:rsid w:val="00FF086A"/>
    <w:rsid w:val="00FF0D0B"/>
    <w:rsid w:val="00FF15EC"/>
    <w:rsid w:val="00FF18AD"/>
    <w:rsid w:val="00FF19CC"/>
    <w:rsid w:val="00FF1C21"/>
    <w:rsid w:val="00FF2294"/>
    <w:rsid w:val="00FF3641"/>
    <w:rsid w:val="00FF3E85"/>
    <w:rsid w:val="00FF47FE"/>
    <w:rsid w:val="00FF4874"/>
    <w:rsid w:val="00FF4AD4"/>
    <w:rsid w:val="00FF4D85"/>
    <w:rsid w:val="00FF5633"/>
    <w:rsid w:val="00FF78B7"/>
    <w:rsid w:val="00FF7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12B3EC"/>
  <w14:defaultImageDpi w14:val="300"/>
  <w15:docId w15:val="{48A543F8-4258-A84F-8E10-32AC086A5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qFormat/>
    <w:rsid w:val="000C699A"/>
    <w:rPr>
      <w:rFonts w:ascii="Courier" w:hAnsi="Courier"/>
      <w:sz w:val="21"/>
      <w:szCs w:val="21"/>
    </w:rPr>
  </w:style>
  <w:style w:type="character" w:customStyle="1" w:styleId="PlainTextChar">
    <w:name w:val="Plain Text Char"/>
    <w:basedOn w:val="DefaultParagraphFont"/>
    <w:link w:val="PlainText"/>
    <w:uiPriority w:val="99"/>
    <w:qFormat/>
    <w:rsid w:val="000C699A"/>
    <w:rPr>
      <w:rFonts w:ascii="Courier" w:hAnsi="Courier"/>
      <w:sz w:val="21"/>
      <w:szCs w:val="21"/>
    </w:rPr>
  </w:style>
  <w:style w:type="paragraph" w:styleId="BalloonText">
    <w:name w:val="Balloon Text"/>
    <w:basedOn w:val="Normal"/>
    <w:link w:val="BalloonTextChar"/>
    <w:uiPriority w:val="99"/>
    <w:semiHidden/>
    <w:unhideWhenUsed/>
    <w:qFormat/>
    <w:rsid w:val="00DC028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qFormat/>
    <w:rsid w:val="00DC028D"/>
    <w:rPr>
      <w:rFonts w:ascii="Times New Roman" w:hAnsi="Times New Roman" w:cs="Times New Roman"/>
      <w:sz w:val="18"/>
      <w:szCs w:val="18"/>
    </w:rPr>
  </w:style>
  <w:style w:type="character" w:styleId="CommentReference">
    <w:name w:val="annotation reference"/>
    <w:basedOn w:val="DefaultParagraphFont"/>
    <w:uiPriority w:val="99"/>
    <w:semiHidden/>
    <w:unhideWhenUsed/>
    <w:qFormat/>
    <w:rsid w:val="00DC028D"/>
    <w:rPr>
      <w:sz w:val="16"/>
      <w:szCs w:val="16"/>
    </w:rPr>
  </w:style>
  <w:style w:type="paragraph" w:styleId="CommentText">
    <w:name w:val="annotation text"/>
    <w:basedOn w:val="Normal"/>
    <w:link w:val="CommentTextChar"/>
    <w:uiPriority w:val="99"/>
    <w:unhideWhenUsed/>
    <w:qFormat/>
    <w:rsid w:val="00DC028D"/>
    <w:rPr>
      <w:sz w:val="20"/>
      <w:szCs w:val="20"/>
    </w:rPr>
  </w:style>
  <w:style w:type="character" w:customStyle="1" w:styleId="CommentTextChar">
    <w:name w:val="Comment Text Char"/>
    <w:basedOn w:val="DefaultParagraphFont"/>
    <w:link w:val="CommentText"/>
    <w:uiPriority w:val="99"/>
    <w:qFormat/>
    <w:rsid w:val="00DC028D"/>
    <w:rPr>
      <w:sz w:val="20"/>
      <w:szCs w:val="20"/>
    </w:rPr>
  </w:style>
  <w:style w:type="paragraph" w:styleId="CommentSubject">
    <w:name w:val="annotation subject"/>
    <w:basedOn w:val="CommentText"/>
    <w:next w:val="CommentText"/>
    <w:link w:val="CommentSubjectChar"/>
    <w:uiPriority w:val="99"/>
    <w:semiHidden/>
    <w:unhideWhenUsed/>
    <w:qFormat/>
    <w:rsid w:val="00DC028D"/>
    <w:rPr>
      <w:b/>
      <w:bCs/>
    </w:rPr>
  </w:style>
  <w:style w:type="character" w:customStyle="1" w:styleId="CommentSubjectChar">
    <w:name w:val="Comment Subject Char"/>
    <w:basedOn w:val="CommentTextChar"/>
    <w:link w:val="CommentSubject"/>
    <w:uiPriority w:val="99"/>
    <w:semiHidden/>
    <w:qFormat/>
    <w:rsid w:val="00DC028D"/>
    <w:rPr>
      <w:b/>
      <w:bCs/>
      <w:sz w:val="20"/>
      <w:szCs w:val="20"/>
    </w:rPr>
  </w:style>
  <w:style w:type="paragraph" w:styleId="Revision">
    <w:name w:val="Revision"/>
    <w:hidden/>
    <w:uiPriority w:val="99"/>
    <w:qFormat/>
    <w:rsid w:val="001F429B"/>
  </w:style>
  <w:style w:type="paragraph" w:styleId="Header">
    <w:name w:val="header"/>
    <w:basedOn w:val="Normal"/>
    <w:link w:val="HeaderChar"/>
    <w:uiPriority w:val="99"/>
    <w:unhideWhenUsed/>
    <w:rsid w:val="00654AAF"/>
    <w:pPr>
      <w:tabs>
        <w:tab w:val="center" w:pos="4320"/>
        <w:tab w:val="right" w:pos="8640"/>
      </w:tabs>
    </w:pPr>
  </w:style>
  <w:style w:type="character" w:customStyle="1" w:styleId="HeaderChar">
    <w:name w:val="Header Char"/>
    <w:basedOn w:val="DefaultParagraphFont"/>
    <w:link w:val="Header"/>
    <w:uiPriority w:val="99"/>
    <w:qFormat/>
    <w:rsid w:val="00654AAF"/>
  </w:style>
  <w:style w:type="character" w:styleId="PageNumber">
    <w:name w:val="page number"/>
    <w:basedOn w:val="DefaultParagraphFont"/>
    <w:uiPriority w:val="99"/>
    <w:semiHidden/>
    <w:unhideWhenUsed/>
    <w:qFormat/>
    <w:rsid w:val="00654AAF"/>
  </w:style>
  <w:style w:type="table" w:styleId="TableGrid">
    <w:name w:val="Table Grid"/>
    <w:basedOn w:val="TableNormal"/>
    <w:uiPriority w:val="59"/>
    <w:rsid w:val="00130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71B2"/>
    <w:rPr>
      <w:color w:val="0000FF" w:themeColor="hyperlink"/>
      <w:u w:val="single"/>
    </w:rPr>
  </w:style>
  <w:style w:type="character" w:customStyle="1" w:styleId="PlainTextChar1">
    <w:name w:val="Plain Text Char1"/>
    <w:qFormat/>
    <w:rsid w:val="00707B84"/>
    <w:rPr>
      <w:rFonts w:ascii="Courier" w:eastAsia="MS Mincho" w:hAnsi="Courier"/>
      <w:sz w:val="24"/>
      <w:lang w:val="en-GB"/>
    </w:rPr>
  </w:style>
  <w:style w:type="paragraph" w:styleId="Footer">
    <w:name w:val="footer"/>
    <w:basedOn w:val="Normal"/>
    <w:link w:val="FooterChar"/>
    <w:uiPriority w:val="99"/>
    <w:unhideWhenUsed/>
    <w:rsid w:val="008678FD"/>
    <w:pPr>
      <w:tabs>
        <w:tab w:val="center" w:pos="4703"/>
        <w:tab w:val="right" w:pos="9406"/>
      </w:tabs>
    </w:pPr>
  </w:style>
  <w:style w:type="character" w:customStyle="1" w:styleId="FooterChar">
    <w:name w:val="Footer Char"/>
    <w:basedOn w:val="DefaultParagraphFont"/>
    <w:link w:val="Footer"/>
    <w:uiPriority w:val="99"/>
    <w:qFormat/>
    <w:rsid w:val="008678FD"/>
  </w:style>
  <w:style w:type="character" w:customStyle="1" w:styleId="NichtaufgelsteErwhnung1">
    <w:name w:val="Nicht aufgelöste Erwähnung1"/>
    <w:basedOn w:val="DefaultParagraphFont"/>
    <w:uiPriority w:val="99"/>
    <w:semiHidden/>
    <w:unhideWhenUsed/>
    <w:rsid w:val="007F5094"/>
    <w:rPr>
      <w:color w:val="605E5C"/>
      <w:shd w:val="clear" w:color="auto" w:fill="E1DFDD"/>
    </w:rPr>
  </w:style>
  <w:style w:type="character" w:styleId="FollowedHyperlink">
    <w:name w:val="FollowedHyperlink"/>
    <w:basedOn w:val="DefaultParagraphFont"/>
    <w:uiPriority w:val="99"/>
    <w:semiHidden/>
    <w:unhideWhenUsed/>
    <w:rsid w:val="000C5698"/>
    <w:rPr>
      <w:color w:val="800080" w:themeColor="followedHyperlink"/>
      <w:u w:val="single"/>
    </w:rPr>
  </w:style>
  <w:style w:type="paragraph" w:customStyle="1" w:styleId="PreformattedText">
    <w:name w:val="Preformatted Text"/>
    <w:basedOn w:val="Normal"/>
    <w:qFormat/>
    <w:rsid w:val="00A1242E"/>
    <w:pPr>
      <w:suppressAutoHyphens/>
    </w:pPr>
    <w:rPr>
      <w:rFonts w:ascii="Liberation Mono" w:eastAsia="Liberation Mono" w:hAnsi="Liberation Mono" w:cs="Liberation Mono"/>
      <w:sz w:val="20"/>
      <w:szCs w:val="20"/>
    </w:rPr>
  </w:style>
  <w:style w:type="character" w:styleId="PlaceholderText">
    <w:name w:val="Placeholder Text"/>
    <w:basedOn w:val="DefaultParagraphFont"/>
    <w:uiPriority w:val="99"/>
    <w:semiHidden/>
    <w:rsid w:val="008A54E0"/>
    <w:rPr>
      <w:color w:val="808080"/>
    </w:rPr>
  </w:style>
  <w:style w:type="table" w:customStyle="1" w:styleId="TableNormal1">
    <w:name w:val="Table Normal1"/>
    <w:uiPriority w:val="2"/>
    <w:semiHidden/>
    <w:unhideWhenUsed/>
    <w:qFormat/>
    <w:rsid w:val="00A736BE"/>
    <w:pPr>
      <w:widowControl w:val="0"/>
      <w:autoSpaceDE w:val="0"/>
      <w:autoSpaceDN w:val="0"/>
    </w:pPr>
    <w:rPr>
      <w:rFonts w:eastAsiaTheme="minorHAns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36BE"/>
    <w:pPr>
      <w:widowControl w:val="0"/>
      <w:autoSpaceDE w:val="0"/>
      <w:autoSpaceDN w:val="0"/>
      <w:spacing w:before="28"/>
      <w:ind w:left="120"/>
    </w:pPr>
    <w:rPr>
      <w:rFonts w:ascii="Times New Roman" w:eastAsia="Times New Roman" w:hAnsi="Times New Roman" w:cs="Times New Roman"/>
      <w:sz w:val="22"/>
      <w:szCs w:val="22"/>
    </w:rPr>
  </w:style>
  <w:style w:type="paragraph" w:styleId="ListParagraph">
    <w:name w:val="List Paragraph"/>
    <w:basedOn w:val="Normal"/>
    <w:uiPriority w:val="1"/>
    <w:qFormat/>
    <w:rsid w:val="00A736BE"/>
    <w:pPr>
      <w:widowControl w:val="0"/>
      <w:autoSpaceDE w:val="0"/>
      <w:autoSpaceDN w:val="0"/>
      <w:ind w:left="759" w:hanging="560"/>
    </w:pPr>
    <w:rPr>
      <w:rFonts w:ascii="Times New Roman" w:eastAsia="Times New Roman" w:hAnsi="Times New Roman" w:cs="Times New Roman"/>
      <w:sz w:val="22"/>
      <w:szCs w:val="22"/>
    </w:rPr>
  </w:style>
  <w:style w:type="character" w:customStyle="1" w:styleId="apple-converted-space">
    <w:name w:val="apple-converted-space"/>
    <w:basedOn w:val="DefaultParagraphFont"/>
    <w:rsid w:val="001F3227"/>
  </w:style>
  <w:style w:type="character" w:customStyle="1" w:styleId="anchor-text">
    <w:name w:val="anchor-text"/>
    <w:basedOn w:val="DefaultParagraphFont"/>
    <w:rsid w:val="000D43B2"/>
  </w:style>
  <w:style w:type="character" w:customStyle="1" w:styleId="UnresolvedMention1">
    <w:name w:val="Unresolved Mention1"/>
    <w:basedOn w:val="DefaultParagraphFont"/>
    <w:uiPriority w:val="99"/>
    <w:semiHidden/>
    <w:unhideWhenUsed/>
    <w:qFormat/>
    <w:rsid w:val="00A163C4"/>
    <w:rPr>
      <w:color w:val="605E5C"/>
      <w:shd w:val="clear" w:color="auto" w:fill="E1DFDD"/>
    </w:rPr>
  </w:style>
  <w:style w:type="character" w:customStyle="1" w:styleId="UnresolvedMention2">
    <w:name w:val="Unresolved Mention2"/>
    <w:basedOn w:val="DefaultParagraphFont"/>
    <w:uiPriority w:val="99"/>
    <w:semiHidden/>
    <w:unhideWhenUsed/>
    <w:qFormat/>
    <w:rsid w:val="00A163C4"/>
    <w:rPr>
      <w:color w:val="605E5C"/>
      <w:shd w:val="clear" w:color="auto" w:fill="E1DFDD"/>
    </w:rPr>
  </w:style>
  <w:style w:type="character" w:styleId="Strong">
    <w:name w:val="Strong"/>
    <w:uiPriority w:val="22"/>
    <w:qFormat/>
    <w:rsid w:val="00A163C4"/>
    <w:rPr>
      <w:b/>
      <w:bCs/>
    </w:rPr>
  </w:style>
  <w:style w:type="character" w:styleId="LineNumber">
    <w:name w:val="line number"/>
    <w:uiPriority w:val="99"/>
    <w:rsid w:val="00A163C4"/>
  </w:style>
  <w:style w:type="paragraph" w:customStyle="1" w:styleId="Heading">
    <w:name w:val="Heading"/>
    <w:basedOn w:val="Normal"/>
    <w:next w:val="BodyText"/>
    <w:qFormat/>
    <w:rsid w:val="00A163C4"/>
    <w:pPr>
      <w:keepNext/>
      <w:suppressAutoHyphens/>
      <w:spacing w:before="240" w:after="120"/>
    </w:pPr>
    <w:rPr>
      <w:rFonts w:ascii="Liberation Sans" w:eastAsia="Source Han Sans CN" w:hAnsi="Liberation Sans" w:cs="Noto Sans Devanagari"/>
      <w:sz w:val="28"/>
      <w:szCs w:val="28"/>
    </w:rPr>
  </w:style>
  <w:style w:type="paragraph" w:styleId="BodyText">
    <w:name w:val="Body Text"/>
    <w:basedOn w:val="Normal"/>
    <w:link w:val="BodyTextChar"/>
    <w:rsid w:val="00A163C4"/>
    <w:pPr>
      <w:suppressAutoHyphens/>
      <w:spacing w:after="140" w:line="276" w:lineRule="auto"/>
    </w:pPr>
  </w:style>
  <w:style w:type="character" w:customStyle="1" w:styleId="BodyTextChar">
    <w:name w:val="Body Text Char"/>
    <w:basedOn w:val="DefaultParagraphFont"/>
    <w:link w:val="BodyText"/>
    <w:rsid w:val="00A163C4"/>
  </w:style>
  <w:style w:type="paragraph" w:styleId="List">
    <w:name w:val="List"/>
    <w:basedOn w:val="BodyText"/>
    <w:rsid w:val="00A163C4"/>
    <w:rPr>
      <w:rFonts w:cs="Noto Sans Devanagari"/>
    </w:rPr>
  </w:style>
  <w:style w:type="paragraph" w:styleId="Caption">
    <w:name w:val="caption"/>
    <w:basedOn w:val="Normal"/>
    <w:qFormat/>
    <w:rsid w:val="00A163C4"/>
    <w:pPr>
      <w:suppressLineNumbers/>
      <w:suppressAutoHyphens/>
      <w:spacing w:before="120" w:after="120"/>
    </w:pPr>
    <w:rPr>
      <w:rFonts w:cs="Noto Sans Devanagari"/>
      <w:i/>
      <w:iCs/>
    </w:rPr>
  </w:style>
  <w:style w:type="paragraph" w:customStyle="1" w:styleId="Index">
    <w:name w:val="Index"/>
    <w:basedOn w:val="Normal"/>
    <w:qFormat/>
    <w:rsid w:val="00A163C4"/>
    <w:pPr>
      <w:suppressLineNumbers/>
      <w:suppressAutoHyphens/>
    </w:pPr>
    <w:rPr>
      <w:rFonts w:cs="Noto Sans Devanagari"/>
    </w:rPr>
  </w:style>
  <w:style w:type="paragraph" w:customStyle="1" w:styleId="HeaderandFooter">
    <w:name w:val="Header and Footer"/>
    <w:basedOn w:val="Normal"/>
    <w:qFormat/>
    <w:rsid w:val="00A163C4"/>
    <w:pPr>
      <w:suppressAutoHyphens/>
    </w:pPr>
  </w:style>
  <w:style w:type="paragraph" w:customStyle="1" w:styleId="FrameContents">
    <w:name w:val="Frame Contents"/>
    <w:basedOn w:val="Normal"/>
    <w:qFormat/>
    <w:rsid w:val="00A163C4"/>
    <w:pPr>
      <w:suppressAutoHyphens/>
    </w:pPr>
  </w:style>
  <w:style w:type="paragraph" w:styleId="Date">
    <w:name w:val="Date"/>
    <w:basedOn w:val="Normal"/>
    <w:next w:val="Normal"/>
    <w:link w:val="DateChar"/>
    <w:uiPriority w:val="99"/>
    <w:semiHidden/>
    <w:unhideWhenUsed/>
    <w:rsid w:val="00A163C4"/>
    <w:pPr>
      <w:suppressAutoHyphens/>
    </w:pPr>
  </w:style>
  <w:style w:type="character" w:customStyle="1" w:styleId="DateChar">
    <w:name w:val="Date Char"/>
    <w:basedOn w:val="DefaultParagraphFont"/>
    <w:link w:val="Date"/>
    <w:uiPriority w:val="99"/>
    <w:semiHidden/>
    <w:rsid w:val="00A163C4"/>
  </w:style>
  <w:style w:type="character" w:customStyle="1" w:styleId="author">
    <w:name w:val="author"/>
    <w:basedOn w:val="DefaultParagraphFont"/>
    <w:rsid w:val="00A57C59"/>
  </w:style>
  <w:style w:type="character" w:customStyle="1" w:styleId="pubyear">
    <w:name w:val="pubyear"/>
    <w:basedOn w:val="DefaultParagraphFont"/>
    <w:rsid w:val="00A57C59"/>
  </w:style>
  <w:style w:type="character" w:customStyle="1" w:styleId="articletitle">
    <w:name w:val="articletitle"/>
    <w:basedOn w:val="DefaultParagraphFont"/>
    <w:rsid w:val="00A57C59"/>
  </w:style>
  <w:style w:type="character" w:customStyle="1" w:styleId="vol">
    <w:name w:val="vol"/>
    <w:basedOn w:val="DefaultParagraphFont"/>
    <w:rsid w:val="00A57C59"/>
  </w:style>
  <w:style w:type="character" w:customStyle="1" w:styleId="citedissue">
    <w:name w:val="citedissue"/>
    <w:basedOn w:val="DefaultParagraphFont"/>
    <w:rsid w:val="00A57C59"/>
  </w:style>
  <w:style w:type="character" w:customStyle="1" w:styleId="pagefirst">
    <w:name w:val="pagefirst"/>
    <w:basedOn w:val="DefaultParagraphFont"/>
    <w:rsid w:val="00A57C59"/>
  </w:style>
  <w:style w:type="character" w:customStyle="1" w:styleId="pagelast">
    <w:name w:val="pagelast"/>
    <w:basedOn w:val="DefaultParagraphFont"/>
    <w:rsid w:val="00A57C59"/>
  </w:style>
  <w:style w:type="character" w:customStyle="1" w:styleId="UnresolvedMention3">
    <w:name w:val="Unresolved Mention3"/>
    <w:basedOn w:val="DefaultParagraphFont"/>
    <w:uiPriority w:val="99"/>
    <w:semiHidden/>
    <w:unhideWhenUsed/>
    <w:rsid w:val="00A57C59"/>
    <w:rPr>
      <w:color w:val="605E5C"/>
      <w:shd w:val="clear" w:color="auto" w:fill="E1DFDD"/>
    </w:rPr>
  </w:style>
  <w:style w:type="character" w:customStyle="1" w:styleId="UnresolvedMention4">
    <w:name w:val="Unresolved Mention4"/>
    <w:basedOn w:val="DefaultParagraphFont"/>
    <w:uiPriority w:val="99"/>
    <w:semiHidden/>
    <w:unhideWhenUsed/>
    <w:rsid w:val="00A57C59"/>
    <w:rPr>
      <w:color w:val="605E5C"/>
      <w:shd w:val="clear" w:color="auto" w:fill="E1DFDD"/>
    </w:rPr>
  </w:style>
  <w:style w:type="character" w:styleId="UnresolvedMention">
    <w:name w:val="Unresolved Mention"/>
    <w:basedOn w:val="DefaultParagraphFont"/>
    <w:uiPriority w:val="99"/>
    <w:semiHidden/>
    <w:unhideWhenUsed/>
    <w:rsid w:val="002A4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hyperlink" Target="https://www.iap-kborn.de/en/research/department-optical-soundings-and-sounding-rockets/instruments-and-models/metal-lidar-kuehlungsborn/" TargetMode="External"/><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www.isee.nagoya-u.ac.jp/~nozawa/indexlidardata.html" TargetMode="External"/><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4.wmf"/><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header" Target="header2.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2792</TotalTime>
  <Pages>121</Pages>
  <Words>29508</Words>
  <Characters>216890</Characters>
  <Application>Microsoft Office Word</Application>
  <DocSecurity>0</DocSecurity>
  <Lines>2853</Lines>
  <Paragraphs>1075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IRF</Company>
  <LinksUpToDate>false</LinksUpToDate>
  <CharactersWithSpaces>245323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Masatoshi Yamauchi</dc:creator>
  <cp:keywords/>
  <dc:description/>
  <cp:lastModifiedBy>Masatoshi Yamauchi</cp:lastModifiedBy>
  <cp:revision>684</cp:revision>
  <cp:lastPrinted>2023-08-25T12:53:00Z</cp:lastPrinted>
  <dcterms:created xsi:type="dcterms:W3CDTF">2023-11-03T09:41:00Z</dcterms:created>
  <dcterms:modified xsi:type="dcterms:W3CDTF">2024-03-20T12:56:00Z</dcterms:modified>
</cp:coreProperties>
</file>